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bookmarkStart w:id="0" w:name="_GoBack"/>
      <w:r>
        <w:rPr>
          <w:rFonts w:hint="eastAsia"/>
          <w:b/>
          <w:bCs/>
        </w:rPr>
        <w:t>遂川县人民政府 印发关于进一步鼓励和扩大民间投资意见的通知</w:t>
      </w:r>
    </w:p>
    <w:bookmarkEnd w:id="0"/>
    <w:p>
      <w:pPr>
        <w:rPr>
          <w:rFonts w:hint="eastAsia"/>
        </w:rPr>
      </w:pPr>
      <w:r>
        <w:rPr>
          <w:rFonts w:hint="eastAsia"/>
        </w:rPr>
        <w:t xml:space="preserve">作者：admin 发布时间：2013-08-04 </w:t>
      </w:r>
    </w:p>
    <w:p>
      <w:pPr>
        <w:rPr>
          <w:rFonts w:hint="eastAsia"/>
        </w:rPr>
      </w:pPr>
      <w:r>
        <w:rPr>
          <w:rFonts w:hint="eastAsia"/>
        </w:rPr>
        <w:t>【字体：大 中 小】</w:t>
      </w:r>
    </w:p>
    <w:p>
      <w:pPr>
        <w:rPr>
          <w:rFonts w:hint="eastAsia"/>
        </w:rPr>
      </w:pPr>
      <w:r>
        <w:rPr>
          <w:rFonts w:hint="eastAsia"/>
        </w:rPr>
        <w:t>各乡镇人民政府，五指峰、云岭林场，县政府各部门：</w:t>
      </w:r>
    </w:p>
    <w:p>
      <w:pPr>
        <w:rPr>
          <w:rFonts w:hint="eastAsia"/>
        </w:rPr>
      </w:pPr>
    </w:p>
    <w:p>
      <w:pPr>
        <w:rPr>
          <w:rFonts w:hint="eastAsia"/>
        </w:rPr>
      </w:pPr>
      <w:r>
        <w:rPr>
          <w:rFonts w:hint="eastAsia"/>
        </w:rPr>
        <w:t xml:space="preserve">    经县政府同意，现将《关于进一步鼓励和扩大民间投资的意见》印发给你们，请遵照执行。</w:t>
      </w:r>
    </w:p>
    <w:p>
      <w:pPr>
        <w:rPr>
          <w:rFonts w:hint="eastAsia"/>
        </w:rPr>
      </w:pPr>
    </w:p>
    <w:p>
      <w:pPr>
        <w:rPr>
          <w:rFonts w:hint="eastAsia"/>
        </w:rPr>
      </w:pPr>
      <w:r>
        <w:rPr>
          <w:rFonts w:hint="eastAsia"/>
        </w:rPr>
        <w:t>二〇〇九年十二月二十四日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关于进一步鼓励和扩大民间投资的意见</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为深入贯彻胡锦涛总书记视察吉安时提出的“三保一弘扬”重要讲话精神，认真落实中央加大投入、扩内需、保增长的决策部署，积极应对金融危机带来的不利影响，充分发挥政府对民间投资的引导作用，鼓励民间资本拓展投资领域，扩大民营经济在各行各业的投资份额和所占比重，促进全县经济社会又好又快发展，提出如下意见。</w:t>
      </w:r>
    </w:p>
    <w:p>
      <w:pPr>
        <w:rPr>
          <w:rFonts w:hint="eastAsia"/>
        </w:rPr>
      </w:pPr>
    </w:p>
    <w:p>
      <w:pPr>
        <w:rPr>
          <w:rFonts w:hint="eastAsia"/>
        </w:rPr>
      </w:pPr>
      <w:r>
        <w:rPr>
          <w:rFonts w:hint="eastAsia"/>
        </w:rPr>
        <w:t>　　一、进一步拓展民间投资准入领域</w:t>
      </w:r>
    </w:p>
    <w:p>
      <w:pPr>
        <w:rPr>
          <w:rFonts w:hint="eastAsia"/>
        </w:rPr>
      </w:pPr>
    </w:p>
    <w:p>
      <w:pPr>
        <w:rPr>
          <w:rFonts w:hint="eastAsia"/>
        </w:rPr>
      </w:pPr>
      <w:r>
        <w:rPr>
          <w:rFonts w:hint="eastAsia"/>
        </w:rPr>
        <w:t>　　按照平等准入、公平待遇的原则，凡是国家法律、法规没有明令禁止的行业，都对民间资本开放；凡是对外商开放的投资领域，都对民间资本开放；凡是外资享受的特殊优惠政策，民间资本同样享受。当前，重点鼓励和引导民间资本进入以下行业和领域：</w:t>
      </w:r>
    </w:p>
    <w:p>
      <w:pPr>
        <w:rPr>
          <w:rFonts w:hint="eastAsia"/>
        </w:rPr>
      </w:pPr>
    </w:p>
    <w:p>
      <w:pPr>
        <w:rPr>
          <w:rFonts w:hint="eastAsia"/>
        </w:rPr>
      </w:pPr>
      <w:r>
        <w:rPr>
          <w:rFonts w:hint="eastAsia"/>
        </w:rPr>
        <w:t>　　（一）允许民间资本进入能源、交通等垄断行业和领域，逐步引入市场竞争机制，积极推进投资主体多元化。</w:t>
      </w:r>
    </w:p>
    <w:p>
      <w:pPr>
        <w:rPr>
          <w:rFonts w:hint="eastAsia"/>
        </w:rPr>
      </w:pPr>
    </w:p>
    <w:p>
      <w:pPr>
        <w:rPr>
          <w:rFonts w:hint="eastAsia"/>
        </w:rPr>
      </w:pPr>
      <w:r>
        <w:rPr>
          <w:rFonts w:hint="eastAsia"/>
        </w:rPr>
        <w:t>　　（二）积极支持民间资本以独资、合作、联营、参股、特许经营、BOT、BT等方式，参与城镇供水、供气、供热、公共交通、污水垃圾处理等市政公用事业和基础设施的投资，进一步完善“政府引导、市场运作”灵活多样的建设和经营方式。</w:t>
      </w:r>
    </w:p>
    <w:p>
      <w:pPr>
        <w:rPr>
          <w:rFonts w:hint="eastAsia"/>
        </w:rPr>
      </w:pPr>
    </w:p>
    <w:p>
      <w:pPr>
        <w:rPr>
          <w:rFonts w:hint="eastAsia"/>
        </w:rPr>
      </w:pPr>
      <w:r>
        <w:rPr>
          <w:rFonts w:hint="eastAsia"/>
        </w:rPr>
        <w:t>　　（三）引导民间资本投向有预期收益或通过建立相应机制获得收益的社会事业项目，如教育、卫生、文化、体育、旅游、节能环保等社会事业的营利性和非营利性领域，改变单纯依赖政府投入的局面。</w:t>
      </w:r>
    </w:p>
    <w:p>
      <w:pPr>
        <w:rPr>
          <w:rFonts w:hint="eastAsia"/>
        </w:rPr>
      </w:pPr>
    </w:p>
    <w:p>
      <w:pPr>
        <w:rPr>
          <w:rFonts w:hint="eastAsia"/>
        </w:rPr>
      </w:pPr>
      <w:r>
        <w:rPr>
          <w:rFonts w:hint="eastAsia"/>
        </w:rPr>
        <w:t>　　（四）鼓励民间投资投向高新技术产业、运用先进适用技术改造传统产业，支持有能力的民营企业建立技术中心和研发机构，提高技术开发能力和技术含量，加大技术改造和创新力度。支持民间科技创新型企业的发展。　</w:t>
      </w:r>
    </w:p>
    <w:p>
      <w:pPr>
        <w:rPr>
          <w:rFonts w:hint="eastAsia"/>
        </w:rPr>
      </w:pPr>
    </w:p>
    <w:p>
      <w:pPr>
        <w:rPr>
          <w:rFonts w:hint="eastAsia"/>
        </w:rPr>
      </w:pPr>
      <w:r>
        <w:rPr>
          <w:rFonts w:hint="eastAsia"/>
        </w:rPr>
        <w:t>　　（五）鼓励民间资本进入物流、金融等服务业。在严格监管、有效防范金融风险的前提下，支持非公有资本进入地方性银行业金融机构，支持民间资本设立典当业、小额贷款公司等地方性金融机构，鼓励符合条件的非公有制企业参与设立金融中介服务机构。　</w:t>
      </w:r>
    </w:p>
    <w:p>
      <w:pPr>
        <w:rPr>
          <w:rFonts w:hint="eastAsia"/>
        </w:rPr>
      </w:pPr>
    </w:p>
    <w:p>
      <w:pPr>
        <w:rPr>
          <w:rFonts w:hint="eastAsia"/>
        </w:rPr>
      </w:pPr>
      <w:r>
        <w:rPr>
          <w:rFonts w:hint="eastAsia"/>
        </w:rPr>
        <w:t>　　二、进一步拓宽民间投资的融资渠道</w:t>
      </w:r>
    </w:p>
    <w:p>
      <w:pPr>
        <w:rPr>
          <w:rFonts w:hint="eastAsia"/>
        </w:rPr>
      </w:pPr>
    </w:p>
    <w:p>
      <w:pPr>
        <w:rPr>
          <w:rFonts w:hint="eastAsia"/>
        </w:rPr>
      </w:pPr>
      <w:r>
        <w:rPr>
          <w:rFonts w:hint="eastAsia"/>
        </w:rPr>
        <w:t>　　（一）加大对民间投资的信贷支持力度。完善多层次的政银企沟通机制，推动投资项目与银行信贷资金的直接对接。鼓励金融机构加快信贷方式创新，积极开展票据业务、出口退税账户托管贷款业务、保理业务、同一区域民营企业联保互保贷款业务等，以适应民间投资主体的间接融资需求。银行业机构要加快建立针对中小企业的信贷专营机构，并将年新增中小企业贷款额度和户数列入年度考核内容，按季向县政府及相关部门通报贷款情况，确保中小企业贷款增速不低于各项贷款增速。</w:t>
      </w:r>
    </w:p>
    <w:p>
      <w:pPr>
        <w:rPr>
          <w:rFonts w:hint="eastAsia"/>
        </w:rPr>
      </w:pPr>
    </w:p>
    <w:p>
      <w:pPr>
        <w:rPr>
          <w:rFonts w:hint="eastAsia"/>
        </w:rPr>
      </w:pPr>
      <w:r>
        <w:rPr>
          <w:rFonts w:hint="eastAsia"/>
        </w:rPr>
        <w:t>　　（二）建立健全融资担保体系。积极发展多种形式的商业性或互助性担保机构，支持具备条件的社会法人设立中小企业信用担保机构，鼓励区域内信用担保机构合理竞争。建立健全政府主导、民间参与、市场化运作的中小企业信用担保机构，中小企业信用担保机构实收资本金不少于1000万元，并逐步扩大资本金金额。同时，要建立中小企业信用担保机构风险补偿机制，对为中小企业提供银行贷款融资担保的担保机构，按年度担保额给予适当补偿。风险补偿专项资金按担保机构属地原则，由财政分级负担。加强对信用担保行业的考核，对担保机构进行年度业务综合考评，对业绩突出的担保机构给予奖励。　</w:t>
      </w:r>
    </w:p>
    <w:p>
      <w:pPr>
        <w:rPr>
          <w:rFonts w:hint="eastAsia"/>
        </w:rPr>
      </w:pPr>
    </w:p>
    <w:p>
      <w:pPr>
        <w:rPr>
          <w:rFonts w:hint="eastAsia"/>
        </w:rPr>
      </w:pPr>
      <w:r>
        <w:rPr>
          <w:rFonts w:hint="eastAsia"/>
        </w:rPr>
        <w:t>　　（三）推行多种贷款担保方式。鼓励银行业金融机构推广票据保贴、保单质押、仓单质押、股权质押、应收账款质押等质押方式，以及开展参保车船、林权、采矿权、果园、“四荒”土地使用权抵押贷款。积极创造条件，在城市给排水、供气、污水垃圾处理、公共交通等基础设施领域，允许建设项目的收益及受让后取得的经营权为质押，或以项目资产折价为抵押进行贷款。积极探索开展土地承包经营权、集体建设用地使用权和农村房屋产权抵押贷款。</w:t>
      </w:r>
    </w:p>
    <w:p>
      <w:pPr>
        <w:rPr>
          <w:rFonts w:hint="eastAsia"/>
        </w:rPr>
      </w:pPr>
    </w:p>
    <w:p>
      <w:pPr>
        <w:rPr>
          <w:rFonts w:hint="eastAsia"/>
        </w:rPr>
      </w:pPr>
      <w:r>
        <w:rPr>
          <w:rFonts w:hint="eastAsia"/>
        </w:rPr>
        <w:t>　　（四）积极鼓励企业直接融资。对资本金到位、资金来源明确、运作规范的新建项目企业，积极支持发行短期融资券和集合债券，促进企业债券流通。鼓励具备条件的企业到境内外资本市场上市融资。积极落实市政府《关于印发吉安市进一步推进企业上市工作实施意见的通知》精神（吉府发[2008]17号），加快培育上市企业后备资源，大力推动企业进入主板、中小企业板公开发行股票融资。推进一批自主创新型、成长型中小企业在创业板市场融资。大力吸引境内外股权投资基金、创业投资基金、证券公司、保险公司、信托投资公司等投资机构依法开展创业投资业务；支持创业投资企业在法律法规规定的范围内开展融资创新，通过债权融资等方式增强投资能力，形成多元化的资本来源渠道。</w:t>
      </w:r>
    </w:p>
    <w:p>
      <w:pPr>
        <w:rPr>
          <w:rFonts w:hint="eastAsia"/>
        </w:rPr>
      </w:pPr>
    </w:p>
    <w:p>
      <w:pPr>
        <w:rPr>
          <w:rFonts w:hint="eastAsia"/>
        </w:rPr>
      </w:pPr>
      <w:r>
        <w:rPr>
          <w:rFonts w:hint="eastAsia"/>
        </w:rPr>
        <w:t>　　（五）加快引进和发展银行业金融机构。争取南昌银行、赣州银行、民生银行、中信银行、招商银行等银行业金融机构来我县设立分支机构。扩大设立村镇银行、小额贷款公司的试点范围，力争到2010年底，至少设立一家小额贷款公司，并适时将条件成熟的小额贷款公司推荐升格为村镇银行。构筑适应我县中小民营企业发展需要的地方金融体系。</w:t>
      </w:r>
    </w:p>
    <w:p>
      <w:pPr>
        <w:rPr>
          <w:rFonts w:hint="eastAsia"/>
        </w:rPr>
      </w:pPr>
    </w:p>
    <w:p>
      <w:pPr>
        <w:rPr>
          <w:rFonts w:hint="eastAsia"/>
        </w:rPr>
      </w:pPr>
      <w:r>
        <w:rPr>
          <w:rFonts w:hint="eastAsia"/>
        </w:rPr>
        <w:t>　　三、进一步加大民间投资的政策支持</w:t>
      </w:r>
    </w:p>
    <w:p>
      <w:pPr>
        <w:rPr>
          <w:rFonts w:hint="eastAsia"/>
        </w:rPr>
      </w:pPr>
    </w:p>
    <w:p>
      <w:pPr>
        <w:rPr>
          <w:rFonts w:hint="eastAsia"/>
        </w:rPr>
      </w:pPr>
      <w:r>
        <w:rPr>
          <w:rFonts w:hint="eastAsia"/>
        </w:rPr>
        <w:t>　　（一）实行平等的用地政策。民营企业项目建设用地与其他企业享受同等待遇。民营企业新上或扩建生产性重大项目，由政府统一安排用地指标。投资国家鼓励项目或我县优先发展产业且用地集约的工业项目，以及以农、林、牧、渔业产品初加工为主的工业项目，按不低于所在地土地等别相对应《全国工业用地出让最低价标准》缴纳土地出让金后，政府按其所缴出让金的30%奖励给企业，用于项目基础设施建设。其他工业用地项目，在按不低于国家统一工业用地出让最低价标准缴纳土地出让金的前提下，可按其所缴出让金的一定比例奖补给企业，用于项目基础设施建设。对“退城进园”的企业，由政府根据产业布局优先提供搬迁用地，并享受招商引资企业的用地政策。</w:t>
      </w:r>
    </w:p>
    <w:p>
      <w:pPr>
        <w:rPr>
          <w:rFonts w:hint="eastAsia"/>
        </w:rPr>
      </w:pPr>
    </w:p>
    <w:p>
      <w:pPr>
        <w:rPr>
          <w:rFonts w:hint="eastAsia"/>
        </w:rPr>
      </w:pPr>
      <w:r>
        <w:rPr>
          <w:rFonts w:hint="eastAsia"/>
        </w:rPr>
        <w:t>　　（二）实行优惠的税收政策。对被认定为高新技术企业的生产企业，按照税法规定减按15%的税率征收企业所得税。企业为开发新技术、新工艺、新产品发生的研发费用，未形成无形资产计入当期损益的，在按照规定据实扣除的基础上，再按照研发费用的50%加计扣除；形成无形资产的，按照无形资产成本的150%摊销。</w:t>
      </w:r>
    </w:p>
    <w:p>
      <w:pPr>
        <w:rPr>
          <w:rFonts w:hint="eastAsia"/>
        </w:rPr>
      </w:pPr>
    </w:p>
    <w:p>
      <w:pPr>
        <w:rPr>
          <w:rFonts w:hint="eastAsia"/>
        </w:rPr>
      </w:pPr>
      <w:r>
        <w:rPr>
          <w:rFonts w:hint="eastAsia"/>
        </w:rPr>
        <w:t>　　（三）实行行政事业性规费减免政策。水土保持补偿费按照收费标准的最低幅度收取。对民间投资工业企业所涉及的工程建设市政公用设施配套费、人防易地建设费、地方教育附加费、市场价格调节基金、散装水泥专项资金、新型墙体材料专项基金、建筑工程质量监督费、防雷检测费、白蚁防治费等行政事业性建设规费减半征收一年。严禁将明令取消的行政事业性收费转为经营服务收费。</w:t>
      </w:r>
    </w:p>
    <w:p>
      <w:pPr>
        <w:rPr>
          <w:rFonts w:hint="eastAsia"/>
        </w:rPr>
      </w:pPr>
    </w:p>
    <w:p>
      <w:pPr>
        <w:rPr>
          <w:rFonts w:hint="eastAsia"/>
        </w:rPr>
      </w:pPr>
      <w:r>
        <w:rPr>
          <w:rFonts w:hint="eastAsia"/>
        </w:rPr>
        <w:t>　　（四）实行优惠的社保政策。在务工人员合法权益得到维护的前提下，为企业参加社会保险在缴费基数、参保费率和缴费方式上提供优惠，企业和职工可以自主选择参加城镇职工医疗保险、住院医疗保险或低标准住院医疗保险，确保企业缴交社保费用整体低于周边地市10%以上。</w:t>
      </w:r>
    </w:p>
    <w:p>
      <w:pPr>
        <w:rPr>
          <w:rFonts w:hint="eastAsia"/>
        </w:rPr>
      </w:pPr>
    </w:p>
    <w:p>
      <w:pPr>
        <w:rPr>
          <w:rFonts w:hint="eastAsia"/>
        </w:rPr>
      </w:pPr>
      <w:r>
        <w:rPr>
          <w:rFonts w:hint="eastAsia"/>
        </w:rPr>
        <w:t>　　（五）实行优厚的奖励政策。在新设立工业用地范围内，允许7%的工业用地用于建设企业高管和员工生活配套设施，按照工业用地价格供地。企业高管人员（含董事长、副董事长、董事、总经理、副总经理、总工程师、总会计师等），年薪（工资）纳税的地方财政所得部分全额奖励其在本县中心城区购买住房。对带动能力强、贡献大的企业给予奖励。</w:t>
      </w:r>
    </w:p>
    <w:p>
      <w:pPr>
        <w:rPr>
          <w:rFonts w:hint="eastAsia"/>
        </w:rPr>
      </w:pPr>
    </w:p>
    <w:p>
      <w:pPr>
        <w:rPr>
          <w:rFonts w:hint="eastAsia"/>
        </w:rPr>
      </w:pPr>
      <w:r>
        <w:rPr>
          <w:rFonts w:hint="eastAsia"/>
        </w:rPr>
        <w:t>　　四、进一步强化民间投资的服务保障工作</w:t>
      </w:r>
    </w:p>
    <w:p>
      <w:pPr>
        <w:rPr>
          <w:rFonts w:hint="eastAsia"/>
        </w:rPr>
      </w:pPr>
    </w:p>
    <w:p>
      <w:pPr>
        <w:rPr>
          <w:rFonts w:hint="eastAsia"/>
        </w:rPr>
      </w:pPr>
      <w:r>
        <w:rPr>
          <w:rFonts w:hint="eastAsia"/>
        </w:rPr>
        <w:t>　　（一）及时发布投资信息。县发展改革委、县经贸委应及时在门户网站等新闻媒体向社会发布产业导向信息、民间投资领域的发展建设规划，帮助民间投资企业及时了解我县经济和社会发展的现状，为民间投资提供项目选择、申报、市场需求等方面的信息服务。</w:t>
      </w:r>
    </w:p>
    <w:p>
      <w:pPr>
        <w:rPr>
          <w:rFonts w:hint="eastAsia"/>
        </w:rPr>
      </w:pPr>
    </w:p>
    <w:p>
      <w:pPr>
        <w:rPr>
          <w:rFonts w:hint="eastAsia"/>
        </w:rPr>
      </w:pPr>
      <w:r>
        <w:rPr>
          <w:rFonts w:hint="eastAsia"/>
        </w:rPr>
        <w:t>　　（二）加大政府资金扶持。对于民间投资的经营性基础设施、公用事业项目，政府可以相应安排部分资金，以资本金注入方式参与建设，并可在一定时期内不参与收益分配。对于民间投资的农业开发、技术创新和技术改造、资源节约和环境保护、社会福利、文化产业等项目，符合条件的，政府以贷款贴息、以奖代补等方式，从各种财政性资金中择优给予相应支持。对列入国家部委、省专项扶持计划的项目，政府按要求在地方配套资金方面给予支持。</w:t>
      </w:r>
    </w:p>
    <w:p>
      <w:pPr>
        <w:rPr>
          <w:rFonts w:hint="eastAsia"/>
        </w:rPr>
      </w:pPr>
    </w:p>
    <w:p>
      <w:pPr>
        <w:rPr>
          <w:rFonts w:hint="eastAsia"/>
        </w:rPr>
      </w:pPr>
      <w:r>
        <w:rPr>
          <w:rFonts w:hint="eastAsia"/>
        </w:rPr>
        <w:t>　　（三）审批事项，简化审批程序。对民间投资项目，政府有关部门主要从产业政策、城市规划、环境保护、资源利用和公共安全等方面进行审核。凡是符合产业政策、筹资渠道明确、可自行平衡生产和建设条件的项目，均由民间投资主体自主决策，依法办理有关手续和登记备案。对总投资达到1000万元以上的民间投资项目，开辟审批服务“绿色通道”，指定专人负责联络，跟踪服务。所有与民间投资项目有关的政府审批部门，要进一步转变工作作风，强化服务意识，增加透明度，简化办事手续，实行项目审批公示制和承诺制。要积极创造条件，实施民间投资项目代理制度和集中办理、“一站式”服务。</w:t>
      </w:r>
    </w:p>
    <w:p>
      <w:pPr>
        <w:rPr>
          <w:rFonts w:hint="eastAsia"/>
        </w:rPr>
      </w:pPr>
    </w:p>
    <w:p>
      <w:r>
        <w:rPr>
          <w:rFonts w:hint="eastAsia"/>
        </w:rPr>
        <w:t xml:space="preserve">    （四）组织协调工作。发展改革部门要发挥综合协调作用，将民间投资纳入国民经济和社会发展规划，及时发布产业投资政策及投资信息，积极办理民间投资项目立项，将民间投资重大项目列入政府的重点项目名单；物价部门要加强对市场价格秩序的监管，积极落实鼓励民间投资发展的扶持性价格政策；经贸部门负责技改投资产业政策的落实与相关信息发布，协调做好民间投资技改项目审核；国土资源部门要加强对民间投资建设用地的统筹规划，依法做好用地保障工作；规划建设部门要发挥在工程建设中的管理职能，做好民间投资项目规划、施工许可等方面工作；环保部门要加强对民间投资项目的政策指导，及时办理项目环评手续；财政、税务部门要充分发挥公共政策的引导作用，抓好有关民间投资的财税支持政策的落实；工商部门要规范和维护市场秩序，加强指导，强化对民营企业登记注册事项的服务；金融部门要做好针对民间投资者的信贷和融资服务，为民间投资者提供市场化融资渠道。各有关部门都要以促进民间投资为己任，努力营造和维护民间投资的良好环境，推进民间投资发展扩规模、提速度、上水平，推动我市经济社会又好又快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9214A51"/>
    <w:rsid w:val="0AD837C0"/>
    <w:rsid w:val="17A74E1A"/>
    <w:rsid w:val="18242941"/>
    <w:rsid w:val="1A830CA7"/>
    <w:rsid w:val="23261C24"/>
    <w:rsid w:val="2BC21934"/>
    <w:rsid w:val="352C453A"/>
    <w:rsid w:val="3AA0337E"/>
    <w:rsid w:val="3AE67188"/>
    <w:rsid w:val="436903DC"/>
    <w:rsid w:val="4BA7159E"/>
    <w:rsid w:val="518D2FFE"/>
    <w:rsid w:val="51FA174C"/>
    <w:rsid w:val="55E63DB3"/>
    <w:rsid w:val="596456C0"/>
    <w:rsid w:val="62930C09"/>
    <w:rsid w:val="746260A6"/>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2018-05-15T06:53:29Z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