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2F7D2" w14:textId="77777777" w:rsidR="00E64478" w:rsidRPr="00E64478" w:rsidRDefault="00E64478" w:rsidP="00E64478">
      <w:pPr>
        <w:widowControl/>
        <w:shd w:val="clear" w:color="auto" w:fill="FFFFFF"/>
        <w:jc w:val="center"/>
        <w:rPr>
          <w:rFonts w:ascii="微软雅黑" w:eastAsia="微软雅黑" w:hAnsi="微软雅黑" w:cs="宋体"/>
          <w:color w:val="000000"/>
          <w:kern w:val="0"/>
          <w:sz w:val="45"/>
          <w:szCs w:val="45"/>
        </w:rPr>
      </w:pPr>
      <w:bookmarkStart w:id="0" w:name="_GoBack"/>
      <w:r w:rsidRPr="00E64478">
        <w:rPr>
          <w:rFonts w:ascii="微软雅黑" w:eastAsia="微软雅黑" w:hAnsi="微软雅黑" w:cs="宋体" w:hint="eastAsia"/>
          <w:color w:val="000000"/>
          <w:kern w:val="0"/>
          <w:sz w:val="45"/>
          <w:szCs w:val="45"/>
        </w:rPr>
        <w:t>漳州市人民政府关于调整促进资源综合利用和循环经济发展若干措施的通知</w:t>
      </w:r>
    </w:p>
    <w:bookmarkEnd w:id="0"/>
    <w:p w14:paraId="5E29EC28" w14:textId="77777777" w:rsidR="00E64478" w:rsidRPr="00E64478" w:rsidRDefault="00E64478" w:rsidP="00E64478">
      <w:pPr>
        <w:widowControl/>
        <w:shd w:val="clear" w:color="auto" w:fill="FFFFFF"/>
        <w:spacing w:line="480" w:lineRule="atLeast"/>
        <w:jc w:val="center"/>
        <w:rPr>
          <w:rFonts w:ascii="微软雅黑" w:eastAsia="微软雅黑" w:hAnsi="微软雅黑" w:cs="宋体" w:hint="eastAsia"/>
          <w:color w:val="6C6C6C"/>
          <w:kern w:val="0"/>
          <w:szCs w:val="21"/>
        </w:rPr>
      </w:pPr>
      <w:r w:rsidRPr="00E64478">
        <w:rPr>
          <w:rFonts w:ascii="微软雅黑" w:eastAsia="微软雅黑" w:hAnsi="微软雅黑" w:cs="宋体" w:hint="eastAsia"/>
          <w:color w:val="6C6C6C"/>
          <w:kern w:val="0"/>
          <w:szCs w:val="21"/>
        </w:rPr>
        <w:t>漳州政府网</w:t>
      </w:r>
      <w:r w:rsidRPr="00E64478">
        <w:rPr>
          <w:rFonts w:ascii="微软雅黑" w:eastAsia="微软雅黑" w:hAnsi="微软雅黑" w:cs="宋体" w:hint="eastAsia"/>
          <w:color w:val="6C6C6C"/>
          <w:kern w:val="0"/>
          <w:szCs w:val="21"/>
        </w:rPr>
        <w:t> </w:t>
      </w:r>
      <w:r w:rsidRPr="00E64478">
        <w:rPr>
          <w:rFonts w:ascii="微软雅黑" w:eastAsia="微软雅黑" w:hAnsi="微软雅黑" w:cs="宋体" w:hint="eastAsia"/>
          <w:color w:val="6C6C6C"/>
          <w:kern w:val="0"/>
          <w:szCs w:val="21"/>
        </w:rPr>
        <w:t>日期：2018-08-16 18:20</w:t>
      </w:r>
      <w:r w:rsidRPr="00E64478">
        <w:rPr>
          <w:rFonts w:ascii="微软雅黑" w:eastAsia="微软雅黑" w:hAnsi="微软雅黑" w:cs="宋体" w:hint="eastAsia"/>
          <w:color w:val="6C6C6C"/>
          <w:kern w:val="0"/>
          <w:szCs w:val="21"/>
        </w:rPr>
        <w:t> </w:t>
      </w:r>
      <w:r w:rsidRPr="00E64478">
        <w:rPr>
          <w:rFonts w:ascii="微软雅黑" w:eastAsia="微软雅黑" w:hAnsi="微软雅黑" w:cs="宋体" w:hint="eastAsia"/>
          <w:color w:val="6C6C6C"/>
          <w:kern w:val="0"/>
          <w:szCs w:val="21"/>
        </w:rPr>
        <w:t>来源：漳州市人民政府 【字体：大 中 小】</w:t>
      </w:r>
    </w:p>
    <w:p w14:paraId="0955B592" w14:textId="77777777" w:rsidR="00E64478" w:rsidRPr="00E64478" w:rsidRDefault="00E64478" w:rsidP="00E64478">
      <w:pPr>
        <w:widowControl/>
        <w:shd w:val="clear" w:color="auto" w:fill="FFFFFF"/>
        <w:spacing w:line="450" w:lineRule="atLeast"/>
        <w:jc w:val="center"/>
        <w:rPr>
          <w:rFonts w:ascii="微软雅黑" w:eastAsia="微软雅黑" w:hAnsi="微软雅黑" w:cs="宋体" w:hint="eastAsia"/>
          <w:color w:val="000000"/>
          <w:kern w:val="0"/>
          <w:sz w:val="24"/>
          <w:szCs w:val="24"/>
        </w:rPr>
      </w:pPr>
      <w:proofErr w:type="gramStart"/>
      <w:r w:rsidRPr="00E64478">
        <w:rPr>
          <w:rFonts w:ascii="微软雅黑" w:eastAsia="微软雅黑" w:hAnsi="微软雅黑" w:cs="宋体" w:hint="eastAsia"/>
          <w:color w:val="000000"/>
          <w:kern w:val="0"/>
          <w:sz w:val="24"/>
          <w:szCs w:val="24"/>
        </w:rPr>
        <w:t>漳</w:t>
      </w:r>
      <w:proofErr w:type="gramEnd"/>
      <w:r w:rsidRPr="00E64478">
        <w:rPr>
          <w:rFonts w:ascii="微软雅黑" w:eastAsia="微软雅黑" w:hAnsi="微软雅黑" w:cs="宋体" w:hint="eastAsia"/>
          <w:color w:val="000000"/>
          <w:kern w:val="0"/>
          <w:sz w:val="24"/>
          <w:szCs w:val="24"/>
        </w:rPr>
        <w:t>政综〔2018〕121号</w:t>
      </w:r>
    </w:p>
    <w:p w14:paraId="38234FE5" w14:textId="77777777" w:rsidR="00E64478" w:rsidRPr="00E64478" w:rsidRDefault="00E64478" w:rsidP="00E64478">
      <w:pPr>
        <w:widowControl/>
        <w:shd w:val="clear" w:color="auto" w:fill="FFFFFF"/>
        <w:spacing w:line="450" w:lineRule="atLeast"/>
        <w:jc w:val="center"/>
        <w:rPr>
          <w:rFonts w:ascii="微软雅黑" w:eastAsia="微软雅黑" w:hAnsi="微软雅黑" w:cs="宋体" w:hint="eastAsia"/>
          <w:color w:val="000000"/>
          <w:kern w:val="0"/>
          <w:sz w:val="24"/>
          <w:szCs w:val="24"/>
        </w:rPr>
      </w:pPr>
    </w:p>
    <w:p w14:paraId="3DBCE453" w14:textId="77777777" w:rsidR="00E64478" w:rsidRPr="00E64478" w:rsidRDefault="00E64478" w:rsidP="00E64478">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E64478">
        <w:rPr>
          <w:rFonts w:ascii="微软雅黑" w:eastAsia="微软雅黑" w:hAnsi="微软雅黑" w:cs="宋体" w:hint="eastAsia"/>
          <w:color w:val="000000"/>
          <w:kern w:val="0"/>
          <w:sz w:val="24"/>
          <w:szCs w:val="24"/>
        </w:rPr>
        <w:t>各县（市、区）人民政府，漳州、常山、古雷开发区管委会，漳州台商投资区、漳州高新区管委会，市直有关单位：</w:t>
      </w:r>
    </w:p>
    <w:p w14:paraId="12901FB8" w14:textId="77777777" w:rsidR="00E64478" w:rsidRPr="00E64478" w:rsidRDefault="00E64478" w:rsidP="00E64478">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E64478">
        <w:rPr>
          <w:rFonts w:ascii="微软雅黑" w:eastAsia="微软雅黑" w:hAnsi="微软雅黑" w:cs="宋体" w:hint="eastAsia"/>
          <w:color w:val="000000"/>
          <w:kern w:val="0"/>
          <w:sz w:val="24"/>
          <w:szCs w:val="24"/>
        </w:rPr>
        <w:t>为进一步鼓励企业利用废旧物资发展资源综合利用和循环经济，经研究，决定将《漳州市人民政府关于促进资源综合利用和循环经济发展若干措施的通知》（</w:t>
      </w:r>
      <w:proofErr w:type="gramStart"/>
      <w:r w:rsidRPr="00E64478">
        <w:rPr>
          <w:rFonts w:ascii="微软雅黑" w:eastAsia="微软雅黑" w:hAnsi="微软雅黑" w:cs="宋体" w:hint="eastAsia"/>
          <w:color w:val="000000"/>
          <w:kern w:val="0"/>
          <w:sz w:val="24"/>
          <w:szCs w:val="24"/>
        </w:rPr>
        <w:t>漳</w:t>
      </w:r>
      <w:proofErr w:type="gramEnd"/>
      <w:r w:rsidRPr="00E64478">
        <w:rPr>
          <w:rFonts w:ascii="微软雅黑" w:eastAsia="微软雅黑" w:hAnsi="微软雅黑" w:cs="宋体" w:hint="eastAsia"/>
          <w:color w:val="000000"/>
          <w:kern w:val="0"/>
          <w:sz w:val="24"/>
          <w:szCs w:val="24"/>
        </w:rPr>
        <w:t>政综〔2016〕106号）第三条修改为：</w:t>
      </w:r>
    </w:p>
    <w:p w14:paraId="3E1D87F9" w14:textId="77777777" w:rsidR="00E64478" w:rsidRPr="00E64478" w:rsidRDefault="00E64478" w:rsidP="00E64478">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E64478">
        <w:rPr>
          <w:rFonts w:ascii="微软雅黑" w:eastAsia="微软雅黑" w:hAnsi="微软雅黑" w:cs="宋体" w:hint="eastAsia"/>
          <w:b/>
          <w:bCs/>
          <w:color w:val="000000"/>
          <w:kern w:val="0"/>
          <w:sz w:val="24"/>
          <w:szCs w:val="24"/>
        </w:rPr>
        <w:t>三、全面落实资源综合利用和循环经济奖励政策。</w:t>
      </w:r>
      <w:r w:rsidRPr="00E64478">
        <w:rPr>
          <w:rFonts w:ascii="微软雅黑" w:eastAsia="微软雅黑" w:hAnsi="微软雅黑" w:cs="宋体" w:hint="eastAsia"/>
          <w:color w:val="000000"/>
          <w:kern w:val="0"/>
          <w:sz w:val="24"/>
          <w:szCs w:val="24"/>
        </w:rPr>
        <w:t>落实《关于印发&lt;资源综合利用产品和劳务增值税优惠目录&gt;的通知</w:t>
      </w:r>
      <w:proofErr w:type="gramStart"/>
      <w:r w:rsidRPr="00E64478">
        <w:rPr>
          <w:rFonts w:ascii="微软雅黑" w:eastAsia="微软雅黑" w:hAnsi="微软雅黑" w:cs="宋体" w:hint="eastAsia"/>
          <w:color w:val="000000"/>
          <w:kern w:val="0"/>
          <w:sz w:val="24"/>
          <w:szCs w:val="24"/>
        </w:rPr>
        <w:t>》</w:t>
      </w:r>
      <w:proofErr w:type="gramEnd"/>
      <w:r w:rsidRPr="00E64478">
        <w:rPr>
          <w:rFonts w:ascii="微软雅黑" w:eastAsia="微软雅黑" w:hAnsi="微软雅黑" w:cs="宋体" w:hint="eastAsia"/>
          <w:color w:val="000000"/>
          <w:kern w:val="0"/>
          <w:sz w:val="24"/>
          <w:szCs w:val="24"/>
        </w:rPr>
        <w:t>（财税〔2015〕78号）的有关规定，纳税人可不以《资源综合利用认定证书》或环保核查证明文件作为享受税收优惠政策的条件，税务部门应当给予退税。经</w:t>
      </w:r>
      <w:proofErr w:type="gramStart"/>
      <w:r w:rsidRPr="00E64478">
        <w:rPr>
          <w:rFonts w:ascii="微软雅黑" w:eastAsia="微软雅黑" w:hAnsi="微软雅黑" w:cs="宋体" w:hint="eastAsia"/>
          <w:color w:val="000000"/>
          <w:kern w:val="0"/>
          <w:sz w:val="24"/>
          <w:szCs w:val="24"/>
        </w:rPr>
        <w:t>信主管</w:t>
      </w:r>
      <w:proofErr w:type="gramEnd"/>
      <w:r w:rsidRPr="00E64478">
        <w:rPr>
          <w:rFonts w:ascii="微软雅黑" w:eastAsia="微软雅黑" w:hAnsi="微软雅黑" w:cs="宋体" w:hint="eastAsia"/>
          <w:color w:val="000000"/>
          <w:kern w:val="0"/>
          <w:sz w:val="24"/>
          <w:szCs w:val="24"/>
        </w:rPr>
        <w:t>部门应协助税务部门做好纳税企业的相关条件判定，并出具意见书。</w:t>
      </w:r>
    </w:p>
    <w:p w14:paraId="0DF622CB" w14:textId="77777777" w:rsidR="00E64478" w:rsidRPr="00E64478" w:rsidRDefault="00E64478" w:rsidP="00E64478">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E64478">
        <w:rPr>
          <w:rFonts w:ascii="微软雅黑" w:eastAsia="微软雅黑" w:hAnsi="微软雅黑" w:cs="宋体" w:hint="eastAsia"/>
          <w:color w:val="000000"/>
          <w:kern w:val="0"/>
          <w:sz w:val="24"/>
          <w:szCs w:val="24"/>
        </w:rPr>
        <w:t>支持省级龙头企业发展资源综合利用和循环经济，为鼓励企业扩大再生产和技术改造，对向在我市注册经营废旧物资的企业购进废旧物资、且在我市注册从事废旧物资利用的生产企业，按企业当年资源综合利用金额给予一定奖励，奖励标准按以下执行：当年资源综合利用金额达到4亿元（含）－6亿元的奖励500万元；达到6亿元（含）－7亿元的奖励800万元；达到7亿元（含）－10亿元的奖励1000万元;达到10亿元（含）-20亿元，按综合利用</w:t>
      </w:r>
      <w:r w:rsidRPr="00E64478">
        <w:rPr>
          <w:rFonts w:ascii="微软雅黑" w:eastAsia="微软雅黑" w:hAnsi="微软雅黑" w:cs="宋体" w:hint="eastAsia"/>
          <w:color w:val="000000"/>
          <w:kern w:val="0"/>
          <w:sz w:val="24"/>
          <w:szCs w:val="24"/>
        </w:rPr>
        <w:lastRenderedPageBreak/>
        <w:t>金额的1.5%给予奖励；达到20亿元（含）-30亿元，按综合利用金额的1.8%给予奖励；达到30亿元（含）-40亿元，按综合利用金额的2%给予奖励；达到40亿元及以上，按综合利用金额的2.2%给予奖励。所需奖励资金由受益财政兑现，执行时间从2018年1月起至2020年12月止。</w:t>
      </w:r>
    </w:p>
    <w:p w14:paraId="36A1763A" w14:textId="77777777" w:rsidR="00E64478" w:rsidRPr="00E64478" w:rsidRDefault="00E64478" w:rsidP="00E64478">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E64478">
        <w:rPr>
          <w:rFonts w:ascii="微软雅黑" w:eastAsia="微软雅黑" w:hAnsi="微软雅黑" w:cs="宋体" w:hint="eastAsia"/>
          <w:color w:val="000000"/>
          <w:kern w:val="0"/>
          <w:sz w:val="24"/>
          <w:szCs w:val="24"/>
        </w:rPr>
        <w:t>各县（市、区）政府、开发区（投资区、高新区）管委会可根据实际情况另行制定配套奖励政策，适当提高奖励幅度。</w:t>
      </w:r>
    </w:p>
    <w:p w14:paraId="6B41568D" w14:textId="77777777" w:rsidR="00E64478" w:rsidRPr="00E64478" w:rsidRDefault="00E64478" w:rsidP="00E64478">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E64478">
        <w:rPr>
          <w:rFonts w:ascii="微软雅黑" w:eastAsia="微软雅黑" w:hAnsi="微软雅黑" w:cs="宋体" w:hint="eastAsia"/>
          <w:color w:val="000000"/>
          <w:kern w:val="0"/>
          <w:sz w:val="24"/>
          <w:szCs w:val="24"/>
        </w:rPr>
        <w:t>漳州市人民政府</w:t>
      </w:r>
    </w:p>
    <w:p w14:paraId="44A24400" w14:textId="77777777" w:rsidR="00E64478" w:rsidRPr="00E64478" w:rsidRDefault="00E64478" w:rsidP="00E64478">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E64478">
        <w:rPr>
          <w:rFonts w:ascii="微软雅黑" w:eastAsia="微软雅黑" w:hAnsi="微软雅黑" w:cs="宋体" w:hint="eastAsia"/>
          <w:color w:val="000000"/>
          <w:kern w:val="0"/>
          <w:sz w:val="24"/>
          <w:szCs w:val="24"/>
        </w:rPr>
        <w:t>2018年8月6日</w:t>
      </w:r>
    </w:p>
    <w:p w14:paraId="201799AE" w14:textId="77777777" w:rsidR="00E64478" w:rsidRPr="00E64478" w:rsidRDefault="00E64478" w:rsidP="00E64478">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E64478">
        <w:rPr>
          <w:rFonts w:ascii="微软雅黑" w:eastAsia="微软雅黑" w:hAnsi="微软雅黑" w:cs="宋体" w:hint="eastAsia"/>
          <w:color w:val="000000"/>
          <w:kern w:val="0"/>
          <w:sz w:val="24"/>
          <w:szCs w:val="24"/>
        </w:rPr>
        <w:t>（此件主动公开）</w:t>
      </w:r>
    </w:p>
    <w:p w14:paraId="48B6D576" w14:textId="77777777" w:rsidR="00042E70" w:rsidRDefault="00042E70"/>
    <w:sectPr w:rsidR="00042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87"/>
    <w:rsid w:val="00042E70"/>
    <w:rsid w:val="00277B87"/>
    <w:rsid w:val="00E6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D2839-0DA5-4729-861E-7E57D7FB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736910">
      <w:bodyDiv w:val="1"/>
      <w:marLeft w:val="0"/>
      <w:marRight w:val="0"/>
      <w:marTop w:val="0"/>
      <w:marBottom w:val="0"/>
      <w:divBdr>
        <w:top w:val="none" w:sz="0" w:space="0" w:color="auto"/>
        <w:left w:val="none" w:sz="0" w:space="0" w:color="auto"/>
        <w:bottom w:val="none" w:sz="0" w:space="0" w:color="auto"/>
        <w:right w:val="none" w:sz="0" w:space="0" w:color="auto"/>
      </w:divBdr>
      <w:divsChild>
        <w:div w:id="1482505114">
          <w:marLeft w:val="0"/>
          <w:marRight w:val="0"/>
          <w:marTop w:val="0"/>
          <w:marBottom w:val="0"/>
          <w:divBdr>
            <w:top w:val="none" w:sz="0" w:space="0" w:color="auto"/>
            <w:left w:val="none" w:sz="0" w:space="0" w:color="auto"/>
            <w:bottom w:val="none" w:sz="0" w:space="0" w:color="auto"/>
            <w:right w:val="none" w:sz="0" w:space="0" w:color="auto"/>
          </w:divBdr>
        </w:div>
        <w:div w:id="339236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2019-01-17T01:58:00Z</dcterms:created>
  <dcterms:modified xsi:type="dcterms:W3CDTF">2019-01-17T01:58:00Z</dcterms:modified>
</cp:coreProperties>
</file>