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15B" w:rsidRDefault="004B015B" w:rsidP="004B015B">
      <w:pPr>
        <w:pStyle w:val="a4"/>
        <w:shd w:val="clear" w:color="auto" w:fill="FFFFFF"/>
        <w:spacing w:line="540" w:lineRule="atLeast"/>
        <w:jc w:val="center"/>
        <w:rPr>
          <w:rFonts w:ascii="微软雅黑" w:eastAsia="微软雅黑" w:hAnsi="微软雅黑"/>
          <w:color w:val="454545"/>
        </w:rPr>
      </w:pPr>
      <w:r>
        <w:rPr>
          <w:rFonts w:ascii="微软雅黑" w:eastAsia="微软雅黑" w:hAnsi="微软雅黑" w:hint="eastAsia"/>
          <w:color w:val="454545"/>
          <w:sz w:val="30"/>
          <w:szCs w:val="30"/>
        </w:rPr>
        <w:t>蒙城</w:t>
      </w:r>
      <w:proofErr w:type="gramStart"/>
      <w:r>
        <w:rPr>
          <w:rFonts w:ascii="微软雅黑" w:eastAsia="微软雅黑" w:hAnsi="微软雅黑" w:hint="eastAsia"/>
          <w:color w:val="454545"/>
          <w:sz w:val="30"/>
          <w:szCs w:val="30"/>
        </w:rPr>
        <w:t>县促进</w:t>
      </w:r>
      <w:proofErr w:type="gramEnd"/>
      <w:r>
        <w:rPr>
          <w:rFonts w:ascii="微软雅黑" w:eastAsia="微软雅黑" w:hAnsi="微软雅黑" w:hint="eastAsia"/>
          <w:color w:val="454545"/>
          <w:sz w:val="30"/>
          <w:szCs w:val="30"/>
        </w:rPr>
        <w:t>现代农业发展若干政策暂行规定</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 </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为促进现代农业快速发展，根据省、市有关文件精神和《关于落实发展新理念加快农业现代化实现全面小康目标的实施意见》（蒙发〔2016〕9号）、《关于印发蒙城县农业现代化推进工程实施方案的通知》（蒙政秘〔2016〕27号）要求，结合我县农业发展实际，特制定本规定。</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一、支持范围</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（一）在本县区域内从事农业（林业）生产经营及相关服务的企业、农民合作社、家庭农场、专业种养大户等新型农业经营主体均属于财政资金支持范围。</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（二）政府配套基础设施投资</w:t>
      </w:r>
      <w:proofErr w:type="gramStart"/>
      <w:r>
        <w:rPr>
          <w:rFonts w:ascii="微软雅黑" w:eastAsia="微软雅黑" w:hAnsi="微软雅黑" w:hint="eastAsia"/>
          <w:color w:val="454545"/>
          <w:sz w:val="30"/>
          <w:szCs w:val="30"/>
        </w:rPr>
        <w:t>不计入本规定</w:t>
      </w:r>
      <w:proofErr w:type="gramEnd"/>
      <w:r>
        <w:rPr>
          <w:rFonts w:ascii="微软雅黑" w:eastAsia="微软雅黑" w:hAnsi="微软雅黑" w:hint="eastAsia"/>
          <w:color w:val="454545"/>
          <w:sz w:val="30"/>
          <w:szCs w:val="30"/>
        </w:rPr>
        <w:t>范围；本规定与省、市和县财政其他扶持政策不重复享受；同一项目不得重复申报和享受资金支持。</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（三）若发生安全生产、食品安全、环境污染等责任事故和重大群体性劳资纠纷事件或涉及偷税、侵权、假冒伪劣等违法违规行为受到查处的经营主体不得申报和享受本规定资金支持。</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二、支持规模种养业发展</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（一）特色种植业发展奖补。①新建钢架、菱镁大棚，</w:t>
      </w:r>
      <w:proofErr w:type="gramStart"/>
      <w:r>
        <w:rPr>
          <w:rFonts w:ascii="微软雅黑" w:eastAsia="微软雅黑" w:hAnsi="微软雅黑" w:hint="eastAsia"/>
          <w:color w:val="454545"/>
          <w:sz w:val="30"/>
          <w:szCs w:val="30"/>
        </w:rPr>
        <w:t>棚高2米</w:t>
      </w:r>
      <w:proofErr w:type="gramEnd"/>
      <w:r>
        <w:rPr>
          <w:rFonts w:ascii="微软雅黑" w:eastAsia="微软雅黑" w:hAnsi="微软雅黑" w:hint="eastAsia"/>
          <w:color w:val="454545"/>
          <w:sz w:val="30"/>
          <w:szCs w:val="30"/>
        </w:rPr>
        <w:t>、跨度6米以上，连片50亩以上，</w:t>
      </w:r>
      <w:proofErr w:type="gramStart"/>
      <w:r>
        <w:rPr>
          <w:rFonts w:ascii="微软雅黑" w:eastAsia="微软雅黑" w:hAnsi="微软雅黑" w:hint="eastAsia"/>
          <w:color w:val="454545"/>
          <w:sz w:val="30"/>
          <w:szCs w:val="30"/>
        </w:rPr>
        <w:t>每亩奖补2000元</w:t>
      </w:r>
      <w:proofErr w:type="gramEnd"/>
      <w:r>
        <w:rPr>
          <w:rFonts w:ascii="微软雅黑" w:eastAsia="微软雅黑" w:hAnsi="微软雅黑" w:hint="eastAsia"/>
          <w:color w:val="454545"/>
          <w:sz w:val="30"/>
          <w:szCs w:val="30"/>
        </w:rPr>
        <w:t>；新建日光温室大棚，连片20亩以上（按温室大棚实际占地面积计算），</w:t>
      </w:r>
      <w:proofErr w:type="gramStart"/>
      <w:r>
        <w:rPr>
          <w:rFonts w:ascii="微软雅黑" w:eastAsia="微软雅黑" w:hAnsi="微软雅黑" w:hint="eastAsia"/>
          <w:color w:val="454545"/>
          <w:sz w:val="30"/>
          <w:szCs w:val="30"/>
        </w:rPr>
        <w:t>每亩奖补2万元</w:t>
      </w:r>
      <w:proofErr w:type="gramEnd"/>
      <w:r>
        <w:rPr>
          <w:rFonts w:ascii="微软雅黑" w:eastAsia="微软雅黑" w:hAnsi="微软雅黑" w:hint="eastAsia"/>
          <w:color w:val="454545"/>
          <w:sz w:val="30"/>
          <w:szCs w:val="30"/>
        </w:rPr>
        <w:t>；新建钢架温控连体智能大棚，每个占</w:t>
      </w:r>
      <w:r>
        <w:rPr>
          <w:rFonts w:ascii="微软雅黑" w:eastAsia="微软雅黑" w:hAnsi="微软雅黑" w:hint="eastAsia"/>
          <w:color w:val="454545"/>
          <w:sz w:val="30"/>
          <w:szCs w:val="30"/>
        </w:rPr>
        <w:lastRenderedPageBreak/>
        <w:t>地3亩以上，</w:t>
      </w:r>
      <w:proofErr w:type="gramStart"/>
      <w:r>
        <w:rPr>
          <w:rFonts w:ascii="微软雅黑" w:eastAsia="微软雅黑" w:hAnsi="微软雅黑" w:hint="eastAsia"/>
          <w:color w:val="454545"/>
          <w:sz w:val="30"/>
          <w:szCs w:val="30"/>
        </w:rPr>
        <w:t>每亩奖补8万元</w:t>
      </w:r>
      <w:proofErr w:type="gramEnd"/>
      <w:r>
        <w:rPr>
          <w:rFonts w:ascii="微软雅黑" w:eastAsia="微软雅黑" w:hAnsi="微软雅黑" w:hint="eastAsia"/>
          <w:color w:val="454545"/>
          <w:sz w:val="30"/>
          <w:szCs w:val="30"/>
        </w:rPr>
        <w:t>。②新增果树种植，连片300亩以上，</w:t>
      </w:r>
      <w:proofErr w:type="gramStart"/>
      <w:r>
        <w:rPr>
          <w:rFonts w:ascii="微软雅黑" w:eastAsia="微软雅黑" w:hAnsi="微软雅黑" w:hint="eastAsia"/>
          <w:color w:val="454545"/>
          <w:sz w:val="30"/>
          <w:szCs w:val="30"/>
        </w:rPr>
        <w:t>每亩奖补700元</w:t>
      </w:r>
      <w:proofErr w:type="gramEnd"/>
      <w:r>
        <w:rPr>
          <w:rFonts w:ascii="微软雅黑" w:eastAsia="微软雅黑" w:hAnsi="微软雅黑" w:hint="eastAsia"/>
          <w:color w:val="454545"/>
          <w:sz w:val="30"/>
          <w:szCs w:val="30"/>
        </w:rPr>
        <w:t>。③标准化种植蔬菜，连片300亩以上，</w:t>
      </w:r>
      <w:proofErr w:type="gramStart"/>
      <w:r>
        <w:rPr>
          <w:rFonts w:ascii="微软雅黑" w:eastAsia="微软雅黑" w:hAnsi="微软雅黑" w:hint="eastAsia"/>
          <w:color w:val="454545"/>
          <w:sz w:val="30"/>
          <w:szCs w:val="30"/>
        </w:rPr>
        <w:t>每亩奖补400元</w:t>
      </w:r>
      <w:proofErr w:type="gramEnd"/>
      <w:r>
        <w:rPr>
          <w:rFonts w:ascii="微软雅黑" w:eastAsia="微软雅黑" w:hAnsi="微软雅黑" w:hint="eastAsia"/>
          <w:color w:val="454545"/>
          <w:sz w:val="30"/>
          <w:szCs w:val="30"/>
        </w:rPr>
        <w:t>。④与粮食加工企业签订专用小麦购销合同，且连片种植强弱</w:t>
      </w:r>
      <w:proofErr w:type="gramStart"/>
      <w:r>
        <w:rPr>
          <w:rFonts w:ascii="微软雅黑" w:eastAsia="微软雅黑" w:hAnsi="微软雅黑" w:hint="eastAsia"/>
          <w:color w:val="454545"/>
          <w:sz w:val="30"/>
          <w:szCs w:val="30"/>
        </w:rPr>
        <w:t>筋</w:t>
      </w:r>
      <w:proofErr w:type="gramEnd"/>
      <w:r>
        <w:rPr>
          <w:rFonts w:ascii="微软雅黑" w:eastAsia="微软雅黑" w:hAnsi="微软雅黑" w:hint="eastAsia"/>
          <w:color w:val="454545"/>
          <w:sz w:val="30"/>
          <w:szCs w:val="30"/>
        </w:rPr>
        <w:t>优质专用小麦（不含育种）500亩以上，</w:t>
      </w:r>
      <w:proofErr w:type="gramStart"/>
      <w:r>
        <w:rPr>
          <w:rFonts w:ascii="微软雅黑" w:eastAsia="微软雅黑" w:hAnsi="微软雅黑" w:hint="eastAsia"/>
          <w:color w:val="454545"/>
          <w:sz w:val="30"/>
          <w:szCs w:val="30"/>
        </w:rPr>
        <w:t>每亩奖补100元</w:t>
      </w:r>
      <w:proofErr w:type="gramEnd"/>
      <w:r>
        <w:rPr>
          <w:rFonts w:ascii="微软雅黑" w:eastAsia="微软雅黑" w:hAnsi="微软雅黑" w:hint="eastAsia"/>
          <w:color w:val="454545"/>
          <w:sz w:val="30"/>
          <w:szCs w:val="30"/>
        </w:rPr>
        <w:t>。</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（二）规模养殖业发展奖补。①对新建猪舍4000平方米以上，年出栏生猪4000头以上或</w:t>
      </w:r>
      <w:proofErr w:type="gramStart"/>
      <w:r>
        <w:rPr>
          <w:rFonts w:ascii="微软雅黑" w:eastAsia="微软雅黑" w:hAnsi="微软雅黑" w:hint="eastAsia"/>
          <w:color w:val="454545"/>
          <w:sz w:val="30"/>
          <w:szCs w:val="30"/>
        </w:rPr>
        <w:t>存栏能繁母猪</w:t>
      </w:r>
      <w:proofErr w:type="gramEnd"/>
      <w:r>
        <w:rPr>
          <w:rFonts w:ascii="微软雅黑" w:eastAsia="微软雅黑" w:hAnsi="微软雅黑" w:hint="eastAsia"/>
          <w:color w:val="454545"/>
          <w:sz w:val="30"/>
          <w:szCs w:val="30"/>
        </w:rPr>
        <w:t>200头以上的标准化猪场，</w:t>
      </w:r>
      <w:proofErr w:type="gramStart"/>
      <w:r>
        <w:rPr>
          <w:rFonts w:ascii="微软雅黑" w:eastAsia="微软雅黑" w:hAnsi="微软雅黑" w:hint="eastAsia"/>
          <w:color w:val="454545"/>
          <w:sz w:val="30"/>
          <w:szCs w:val="30"/>
        </w:rPr>
        <w:t>每场奖补30万元</w:t>
      </w:r>
      <w:proofErr w:type="gramEnd"/>
      <w:r>
        <w:rPr>
          <w:rFonts w:ascii="微软雅黑" w:eastAsia="微软雅黑" w:hAnsi="微软雅黑" w:hint="eastAsia"/>
          <w:color w:val="454545"/>
          <w:sz w:val="30"/>
          <w:szCs w:val="30"/>
        </w:rPr>
        <w:t>。②对新建禽舍面积5000平方米以上，蛋禽存栏4万羽以上或种禽存栏3万套以上的标准化禽场，</w:t>
      </w:r>
      <w:proofErr w:type="gramStart"/>
      <w:r>
        <w:rPr>
          <w:rFonts w:ascii="微软雅黑" w:eastAsia="微软雅黑" w:hAnsi="微软雅黑" w:hint="eastAsia"/>
          <w:color w:val="454545"/>
          <w:sz w:val="30"/>
          <w:szCs w:val="30"/>
        </w:rPr>
        <w:t>每场奖补30万元</w:t>
      </w:r>
      <w:proofErr w:type="gramEnd"/>
      <w:r>
        <w:rPr>
          <w:rFonts w:ascii="微软雅黑" w:eastAsia="微软雅黑" w:hAnsi="微软雅黑" w:hint="eastAsia"/>
          <w:color w:val="454545"/>
          <w:sz w:val="30"/>
          <w:szCs w:val="30"/>
        </w:rPr>
        <w:t>。③对新建场房面积5000平方米以上，年出栏20万只以上的标准化肉禽场，</w:t>
      </w:r>
      <w:proofErr w:type="gramStart"/>
      <w:r>
        <w:rPr>
          <w:rFonts w:ascii="微软雅黑" w:eastAsia="微软雅黑" w:hAnsi="微软雅黑" w:hint="eastAsia"/>
          <w:color w:val="454545"/>
          <w:sz w:val="30"/>
          <w:szCs w:val="30"/>
        </w:rPr>
        <w:t>每场奖补30万元</w:t>
      </w:r>
      <w:proofErr w:type="gramEnd"/>
      <w:r>
        <w:rPr>
          <w:rFonts w:ascii="微软雅黑" w:eastAsia="微软雅黑" w:hAnsi="微软雅黑" w:hint="eastAsia"/>
          <w:color w:val="454545"/>
          <w:sz w:val="30"/>
          <w:szCs w:val="30"/>
        </w:rPr>
        <w:t>。④对新建牛舍面积2000平方米以上，肉牛存栏200头以上；或基础母牛存栏100头以上；或奶牛存栏100头以上的标准化牛场，</w:t>
      </w:r>
      <w:proofErr w:type="gramStart"/>
      <w:r>
        <w:rPr>
          <w:rFonts w:ascii="微软雅黑" w:eastAsia="微软雅黑" w:hAnsi="微软雅黑" w:hint="eastAsia"/>
          <w:color w:val="454545"/>
          <w:sz w:val="30"/>
          <w:szCs w:val="30"/>
        </w:rPr>
        <w:t>每场奖补30万元</w:t>
      </w:r>
      <w:proofErr w:type="gramEnd"/>
      <w:r>
        <w:rPr>
          <w:rFonts w:ascii="微软雅黑" w:eastAsia="微软雅黑" w:hAnsi="微软雅黑" w:hint="eastAsia"/>
          <w:color w:val="454545"/>
          <w:sz w:val="30"/>
          <w:szCs w:val="30"/>
        </w:rPr>
        <w:t>。⑤对新建羊舍面积4000平方米以上，</w:t>
      </w:r>
      <w:proofErr w:type="gramStart"/>
      <w:r>
        <w:rPr>
          <w:rFonts w:ascii="微软雅黑" w:eastAsia="微软雅黑" w:hAnsi="微软雅黑" w:hint="eastAsia"/>
          <w:color w:val="454545"/>
          <w:sz w:val="30"/>
          <w:szCs w:val="30"/>
        </w:rPr>
        <w:t>肉羊年</w:t>
      </w:r>
      <w:proofErr w:type="gramEnd"/>
      <w:r>
        <w:rPr>
          <w:rFonts w:ascii="微软雅黑" w:eastAsia="微软雅黑" w:hAnsi="微软雅黑" w:hint="eastAsia"/>
          <w:color w:val="454545"/>
          <w:sz w:val="30"/>
          <w:szCs w:val="30"/>
        </w:rPr>
        <w:t>出栏2000只以上；或基础母羊存栏500只以上的标准化羊场，</w:t>
      </w:r>
      <w:proofErr w:type="gramStart"/>
      <w:r>
        <w:rPr>
          <w:rFonts w:ascii="微软雅黑" w:eastAsia="微软雅黑" w:hAnsi="微软雅黑" w:hint="eastAsia"/>
          <w:color w:val="454545"/>
          <w:sz w:val="30"/>
          <w:szCs w:val="30"/>
        </w:rPr>
        <w:t>每场奖补30万元</w:t>
      </w:r>
      <w:proofErr w:type="gramEnd"/>
      <w:r>
        <w:rPr>
          <w:rFonts w:ascii="微软雅黑" w:eastAsia="微软雅黑" w:hAnsi="微软雅黑" w:hint="eastAsia"/>
          <w:color w:val="454545"/>
          <w:sz w:val="30"/>
          <w:szCs w:val="30"/>
        </w:rPr>
        <w:t>。⑥对青贮秸秆1000立方米以上的规模牛、羊养殖场，给予每立方米青贮</w:t>
      </w:r>
      <w:proofErr w:type="gramStart"/>
      <w:r>
        <w:rPr>
          <w:rFonts w:ascii="微软雅黑" w:eastAsia="微软雅黑" w:hAnsi="微软雅黑" w:hint="eastAsia"/>
          <w:color w:val="454545"/>
          <w:sz w:val="30"/>
          <w:szCs w:val="30"/>
        </w:rPr>
        <w:t>秸秆奖补</w:t>
      </w:r>
      <w:proofErr w:type="gramEnd"/>
      <w:r>
        <w:rPr>
          <w:rFonts w:ascii="微软雅黑" w:eastAsia="微软雅黑" w:hAnsi="微软雅黑" w:hint="eastAsia"/>
          <w:color w:val="454545"/>
          <w:sz w:val="30"/>
          <w:szCs w:val="30"/>
        </w:rPr>
        <w:t>30元。⑦对新认定的部、省、市级标准化畜禽养殖示范场或新认定的部、省、市级水产健康养殖（休闲渔业）示范场（示范基地），</w:t>
      </w:r>
      <w:proofErr w:type="gramStart"/>
      <w:r>
        <w:rPr>
          <w:rFonts w:ascii="微软雅黑" w:eastAsia="微软雅黑" w:hAnsi="微软雅黑" w:hint="eastAsia"/>
          <w:color w:val="454545"/>
          <w:sz w:val="30"/>
          <w:szCs w:val="30"/>
        </w:rPr>
        <w:t>分别奖补10万元</w:t>
      </w:r>
      <w:proofErr w:type="gramEnd"/>
      <w:r>
        <w:rPr>
          <w:rFonts w:ascii="微软雅黑" w:eastAsia="微软雅黑" w:hAnsi="微软雅黑" w:hint="eastAsia"/>
          <w:color w:val="454545"/>
          <w:sz w:val="30"/>
          <w:szCs w:val="30"/>
        </w:rPr>
        <w:t>、5万元、3万元。⑧对新建标准化池塘养殖面积300亩以上，达到池塘健康养殖标准的水产养殖场，</w:t>
      </w:r>
      <w:proofErr w:type="gramStart"/>
      <w:r>
        <w:rPr>
          <w:rFonts w:ascii="微软雅黑" w:eastAsia="微软雅黑" w:hAnsi="微软雅黑" w:hint="eastAsia"/>
          <w:color w:val="454545"/>
          <w:sz w:val="30"/>
          <w:szCs w:val="30"/>
        </w:rPr>
        <w:t>每场奖补30万元</w:t>
      </w:r>
      <w:proofErr w:type="gramEnd"/>
      <w:r>
        <w:rPr>
          <w:rFonts w:ascii="微软雅黑" w:eastAsia="微软雅黑" w:hAnsi="微软雅黑" w:hint="eastAsia"/>
          <w:color w:val="454545"/>
          <w:sz w:val="30"/>
          <w:szCs w:val="30"/>
        </w:rPr>
        <w:t>。</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lastRenderedPageBreak/>
        <w:t>（三）中药材发展奖补。连片种植中药材，100亩以上，</w:t>
      </w:r>
      <w:proofErr w:type="gramStart"/>
      <w:r>
        <w:rPr>
          <w:rFonts w:ascii="微软雅黑" w:eastAsia="微软雅黑" w:hAnsi="微软雅黑" w:hint="eastAsia"/>
          <w:color w:val="454545"/>
          <w:sz w:val="30"/>
          <w:szCs w:val="30"/>
        </w:rPr>
        <w:t>每亩奖补100元</w:t>
      </w:r>
      <w:proofErr w:type="gramEnd"/>
      <w:r>
        <w:rPr>
          <w:rFonts w:ascii="微软雅黑" w:eastAsia="微软雅黑" w:hAnsi="微软雅黑" w:hint="eastAsia"/>
          <w:color w:val="454545"/>
          <w:sz w:val="30"/>
          <w:szCs w:val="30"/>
        </w:rPr>
        <w:t>；200亩以上，</w:t>
      </w:r>
      <w:proofErr w:type="gramStart"/>
      <w:r>
        <w:rPr>
          <w:rFonts w:ascii="微软雅黑" w:eastAsia="微软雅黑" w:hAnsi="微软雅黑" w:hint="eastAsia"/>
          <w:color w:val="454545"/>
          <w:sz w:val="30"/>
          <w:szCs w:val="30"/>
        </w:rPr>
        <w:t>每亩奖补200元</w:t>
      </w:r>
      <w:proofErr w:type="gramEnd"/>
      <w:r>
        <w:rPr>
          <w:rFonts w:ascii="微软雅黑" w:eastAsia="微软雅黑" w:hAnsi="微软雅黑" w:hint="eastAsia"/>
          <w:color w:val="454545"/>
          <w:sz w:val="30"/>
          <w:szCs w:val="30"/>
        </w:rPr>
        <w:t>；300亩以上，</w:t>
      </w:r>
      <w:proofErr w:type="gramStart"/>
      <w:r>
        <w:rPr>
          <w:rFonts w:ascii="微软雅黑" w:eastAsia="微软雅黑" w:hAnsi="微软雅黑" w:hint="eastAsia"/>
          <w:color w:val="454545"/>
          <w:sz w:val="30"/>
          <w:szCs w:val="30"/>
        </w:rPr>
        <w:t>每亩奖补400元</w:t>
      </w:r>
      <w:proofErr w:type="gramEnd"/>
      <w:r>
        <w:rPr>
          <w:rFonts w:ascii="微软雅黑" w:eastAsia="微软雅黑" w:hAnsi="微软雅黑" w:hint="eastAsia"/>
          <w:color w:val="454545"/>
          <w:sz w:val="30"/>
          <w:szCs w:val="30"/>
        </w:rPr>
        <w:t>。</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Style w:val="a3"/>
          <w:rFonts w:ascii="微软雅黑" w:eastAsia="微软雅黑" w:hAnsi="微软雅黑" w:hint="eastAsia"/>
          <w:color w:val="454545"/>
          <w:sz w:val="30"/>
          <w:szCs w:val="30"/>
        </w:rPr>
        <w:t>三、</w:t>
      </w:r>
      <w:r>
        <w:rPr>
          <w:rFonts w:ascii="微软雅黑" w:eastAsia="微软雅黑" w:hAnsi="微软雅黑" w:hint="eastAsia"/>
          <w:color w:val="454545"/>
          <w:sz w:val="30"/>
          <w:szCs w:val="30"/>
        </w:rPr>
        <w:t>支持农业产业化发展</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（一）新型农业经营主体</w:t>
      </w:r>
      <w:proofErr w:type="gramStart"/>
      <w:r>
        <w:rPr>
          <w:rFonts w:ascii="微软雅黑" w:eastAsia="微软雅黑" w:hAnsi="微软雅黑" w:hint="eastAsia"/>
          <w:color w:val="454545"/>
          <w:sz w:val="30"/>
          <w:szCs w:val="30"/>
        </w:rPr>
        <w:t>培育奖补</w:t>
      </w:r>
      <w:proofErr w:type="gramEnd"/>
      <w:r>
        <w:rPr>
          <w:rFonts w:ascii="微软雅黑" w:eastAsia="微软雅黑" w:hAnsi="微软雅黑" w:hint="eastAsia"/>
          <w:color w:val="454545"/>
          <w:sz w:val="30"/>
          <w:szCs w:val="30"/>
        </w:rPr>
        <w:t>。①对新认定的国家、省、市级示范农民合作社、示范家庭农场，</w:t>
      </w:r>
      <w:proofErr w:type="gramStart"/>
      <w:r>
        <w:rPr>
          <w:rFonts w:ascii="微软雅黑" w:eastAsia="微软雅黑" w:hAnsi="微软雅黑" w:hint="eastAsia"/>
          <w:color w:val="454545"/>
          <w:sz w:val="30"/>
          <w:szCs w:val="30"/>
        </w:rPr>
        <w:t>分别奖补5万元</w:t>
      </w:r>
      <w:proofErr w:type="gramEnd"/>
      <w:r>
        <w:rPr>
          <w:rFonts w:ascii="微软雅黑" w:eastAsia="微软雅黑" w:hAnsi="微软雅黑" w:hint="eastAsia"/>
          <w:color w:val="454545"/>
          <w:sz w:val="30"/>
          <w:szCs w:val="30"/>
        </w:rPr>
        <w:t>、3万元、2万元。②对新认定的省、市级示范现代农业产业化联合体内的龙头企业，</w:t>
      </w:r>
      <w:proofErr w:type="gramStart"/>
      <w:r>
        <w:rPr>
          <w:rFonts w:ascii="微软雅黑" w:eastAsia="微软雅黑" w:hAnsi="微软雅黑" w:hint="eastAsia"/>
          <w:color w:val="454545"/>
          <w:sz w:val="30"/>
          <w:szCs w:val="30"/>
        </w:rPr>
        <w:t>分别奖补10万元</w:t>
      </w:r>
      <w:proofErr w:type="gramEnd"/>
      <w:r>
        <w:rPr>
          <w:rFonts w:ascii="微软雅黑" w:eastAsia="微软雅黑" w:hAnsi="微软雅黑" w:hint="eastAsia"/>
          <w:color w:val="454545"/>
          <w:sz w:val="30"/>
          <w:szCs w:val="30"/>
        </w:rPr>
        <w:t>、5万元，联合体内的示范合作社、示范家庭农场</w:t>
      </w:r>
      <w:proofErr w:type="gramStart"/>
      <w:r>
        <w:rPr>
          <w:rFonts w:ascii="微软雅黑" w:eastAsia="微软雅黑" w:hAnsi="微软雅黑" w:hint="eastAsia"/>
          <w:color w:val="454545"/>
          <w:sz w:val="30"/>
          <w:szCs w:val="30"/>
        </w:rPr>
        <w:t>每家奖补1万元</w:t>
      </w:r>
      <w:proofErr w:type="gramEnd"/>
      <w:r>
        <w:rPr>
          <w:rFonts w:ascii="微软雅黑" w:eastAsia="微软雅黑" w:hAnsi="微软雅黑" w:hint="eastAsia"/>
          <w:color w:val="454545"/>
          <w:sz w:val="30"/>
          <w:szCs w:val="30"/>
        </w:rPr>
        <w:t>。③对新认定的国家、省级农业标准园（基地）的新型农业经营主体，</w:t>
      </w:r>
      <w:proofErr w:type="gramStart"/>
      <w:r>
        <w:rPr>
          <w:rFonts w:ascii="微软雅黑" w:eastAsia="微软雅黑" w:hAnsi="微软雅黑" w:hint="eastAsia"/>
          <w:color w:val="454545"/>
          <w:sz w:val="30"/>
          <w:szCs w:val="30"/>
        </w:rPr>
        <w:t>分别奖补10万元</w:t>
      </w:r>
      <w:proofErr w:type="gramEnd"/>
      <w:r>
        <w:rPr>
          <w:rFonts w:ascii="微软雅黑" w:eastAsia="微软雅黑" w:hAnsi="微软雅黑" w:hint="eastAsia"/>
          <w:color w:val="454545"/>
          <w:sz w:val="30"/>
          <w:szCs w:val="30"/>
        </w:rPr>
        <w:t>、5万元。</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（二）蔬菜、水果</w:t>
      </w:r>
      <w:proofErr w:type="gramStart"/>
      <w:r>
        <w:rPr>
          <w:rFonts w:ascii="微软雅黑" w:eastAsia="微软雅黑" w:hAnsi="微软雅黑" w:hint="eastAsia"/>
          <w:color w:val="454545"/>
          <w:sz w:val="30"/>
          <w:szCs w:val="30"/>
        </w:rPr>
        <w:t>标准园</w:t>
      </w:r>
      <w:proofErr w:type="gramEnd"/>
      <w:r>
        <w:rPr>
          <w:rFonts w:ascii="微软雅黑" w:eastAsia="微软雅黑" w:hAnsi="微软雅黑" w:hint="eastAsia"/>
          <w:color w:val="454545"/>
          <w:sz w:val="30"/>
          <w:szCs w:val="30"/>
        </w:rPr>
        <w:t>创建奖补。对新建设施蔬菜园200亩以上（基地面积为净面积，不包括沟渠路等配套设施面积）、露地蔬菜园500亩以上、水果种植园500亩以上的果</w:t>
      </w:r>
      <w:proofErr w:type="gramStart"/>
      <w:r>
        <w:rPr>
          <w:rFonts w:ascii="微软雅黑" w:eastAsia="微软雅黑" w:hAnsi="微软雅黑" w:hint="eastAsia"/>
          <w:color w:val="454545"/>
          <w:sz w:val="30"/>
          <w:szCs w:val="30"/>
        </w:rPr>
        <w:t>蔬标准园</w:t>
      </w:r>
      <w:proofErr w:type="gramEnd"/>
      <w:r>
        <w:rPr>
          <w:rFonts w:ascii="微软雅黑" w:eastAsia="微软雅黑" w:hAnsi="微软雅黑" w:hint="eastAsia"/>
          <w:color w:val="454545"/>
          <w:sz w:val="30"/>
          <w:szCs w:val="30"/>
        </w:rPr>
        <w:t>（基础设施较完善，沟桥路渠配套，主干道硬化），</w:t>
      </w:r>
      <w:proofErr w:type="gramStart"/>
      <w:r>
        <w:rPr>
          <w:rFonts w:ascii="微软雅黑" w:eastAsia="微软雅黑" w:hAnsi="微软雅黑" w:hint="eastAsia"/>
          <w:color w:val="454545"/>
          <w:sz w:val="30"/>
          <w:szCs w:val="30"/>
        </w:rPr>
        <w:t>每个奖补30万元</w:t>
      </w:r>
      <w:proofErr w:type="gramEnd"/>
      <w:r>
        <w:rPr>
          <w:rFonts w:ascii="微软雅黑" w:eastAsia="微软雅黑" w:hAnsi="微软雅黑" w:hint="eastAsia"/>
          <w:color w:val="454545"/>
          <w:sz w:val="30"/>
          <w:szCs w:val="30"/>
        </w:rPr>
        <w:t>。</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三）招商引资项目奖补。对当年新流转土地300亩以上（流转期限到土地二轮承包期满）、投资500万元以上的休闲观光农业及投资500万元以上的特种养殖等现代农业项目（以下简称项目），给予以下支持：①鼓励企业因生产需要自建道路等基础设施，根据项目规划，经县批准建设的道路、桥涵、电力等设施，按实际建设投入的50%给予奖补（以审计结果为</w:t>
      </w:r>
      <w:r>
        <w:rPr>
          <w:rFonts w:ascii="微软雅黑" w:eastAsia="微软雅黑" w:hAnsi="微软雅黑" w:hint="eastAsia"/>
          <w:color w:val="454545"/>
          <w:sz w:val="30"/>
          <w:szCs w:val="30"/>
        </w:rPr>
        <w:lastRenderedPageBreak/>
        <w:t>准）。②对新建农业物联网或水肥一体化设施的，按实际建设投入的50%给予奖补（以审计结果为准）。③对规模养殖项目新建环保设施的，按实际建设投资的50%给予奖补（以审计结果为准）。④企业贷款融资奖补。项目建成投产后需融资贷款的，按人民银行一年期基准利率给予一个年度的贷款贴息；企业以土地经营权、大型农机具、钢架大棚等生产设施、仓单、保单和应收账款作为反担保抵（质）</w:t>
      </w:r>
      <w:proofErr w:type="gramStart"/>
      <w:r>
        <w:rPr>
          <w:rFonts w:ascii="微软雅黑" w:eastAsia="微软雅黑" w:hAnsi="微软雅黑" w:hint="eastAsia"/>
          <w:color w:val="454545"/>
          <w:sz w:val="30"/>
          <w:szCs w:val="30"/>
        </w:rPr>
        <w:t>押物融资</w:t>
      </w:r>
      <w:proofErr w:type="gramEnd"/>
      <w:r>
        <w:rPr>
          <w:rFonts w:ascii="微软雅黑" w:eastAsia="微软雅黑" w:hAnsi="微软雅黑" w:hint="eastAsia"/>
          <w:color w:val="454545"/>
          <w:sz w:val="30"/>
          <w:szCs w:val="30"/>
        </w:rPr>
        <w:t>的，贷款偿还清后，按担保费率1%给予补贴（或给予担保费50%补贴）。⑤新建“中药材企业+基地”型加工企业，并落户在县食品工业园、年加工产值达2000万元以上（以县统计局提供数据为准）、带动中药材生产基地1000亩以上的，</w:t>
      </w:r>
      <w:proofErr w:type="gramStart"/>
      <w:r>
        <w:rPr>
          <w:rFonts w:ascii="微软雅黑" w:eastAsia="微软雅黑" w:hAnsi="微软雅黑" w:hint="eastAsia"/>
          <w:color w:val="454545"/>
          <w:sz w:val="30"/>
          <w:szCs w:val="30"/>
        </w:rPr>
        <w:t>一次性奖补100万元</w:t>
      </w:r>
      <w:proofErr w:type="gramEnd"/>
      <w:r>
        <w:rPr>
          <w:rFonts w:ascii="微软雅黑" w:eastAsia="微软雅黑" w:hAnsi="微软雅黑" w:hint="eastAsia"/>
          <w:color w:val="454545"/>
          <w:sz w:val="30"/>
          <w:szCs w:val="30"/>
        </w:rPr>
        <w:t>。⑥引进固定资产投资1亿元以上以及国际国内知名企业的现代农业公司总部、生产基地等项目、新增固定资产投资5000万元以上的规模畜禽养殖项目、乡村旅游项目，采取“一事一议”办法给予奖补。享受“一事一议”</w:t>
      </w:r>
      <w:proofErr w:type="gramStart"/>
      <w:r>
        <w:rPr>
          <w:rFonts w:ascii="微软雅黑" w:eastAsia="微软雅黑" w:hAnsi="微软雅黑" w:hint="eastAsia"/>
          <w:color w:val="454545"/>
          <w:sz w:val="30"/>
          <w:szCs w:val="30"/>
        </w:rPr>
        <w:t>奖补的</w:t>
      </w:r>
      <w:proofErr w:type="gramEnd"/>
      <w:r>
        <w:rPr>
          <w:rFonts w:ascii="微软雅黑" w:eastAsia="微软雅黑" w:hAnsi="微软雅黑" w:hint="eastAsia"/>
          <w:color w:val="454545"/>
          <w:sz w:val="30"/>
          <w:szCs w:val="30"/>
        </w:rPr>
        <w:t>项目不再享受本规定其它奖补。</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（四）休闲农业和乡村旅游发展奖补。①对被农业部新认定为“中国美丽田园”、“中国最美休闲乡村”的创建单位，</w:t>
      </w:r>
      <w:proofErr w:type="gramStart"/>
      <w:r>
        <w:rPr>
          <w:rFonts w:ascii="微软雅黑" w:eastAsia="微软雅黑" w:hAnsi="微软雅黑" w:hint="eastAsia"/>
          <w:color w:val="454545"/>
          <w:sz w:val="30"/>
          <w:szCs w:val="30"/>
        </w:rPr>
        <w:t>奖补30万元</w:t>
      </w:r>
      <w:proofErr w:type="gramEnd"/>
      <w:r>
        <w:rPr>
          <w:rFonts w:ascii="微软雅黑" w:eastAsia="微软雅黑" w:hAnsi="微软雅黑" w:hint="eastAsia"/>
          <w:color w:val="454545"/>
          <w:sz w:val="30"/>
          <w:szCs w:val="30"/>
        </w:rPr>
        <w:t>。②对新认定的三星级、四星级、五星级农家乐，</w:t>
      </w:r>
      <w:proofErr w:type="gramStart"/>
      <w:r>
        <w:rPr>
          <w:rFonts w:ascii="微软雅黑" w:eastAsia="微软雅黑" w:hAnsi="微软雅黑" w:hint="eastAsia"/>
          <w:color w:val="454545"/>
          <w:sz w:val="30"/>
          <w:szCs w:val="30"/>
        </w:rPr>
        <w:t>分别奖补5万元</w:t>
      </w:r>
      <w:proofErr w:type="gramEnd"/>
      <w:r>
        <w:rPr>
          <w:rFonts w:ascii="微软雅黑" w:eastAsia="微软雅黑" w:hAnsi="微软雅黑" w:hint="eastAsia"/>
          <w:color w:val="454545"/>
          <w:sz w:val="30"/>
          <w:szCs w:val="30"/>
        </w:rPr>
        <w:t>、10万元、15万元。</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（五）农业产业化企业发展奖补。①</w:t>
      </w:r>
      <w:proofErr w:type="gramStart"/>
      <w:r>
        <w:rPr>
          <w:rFonts w:ascii="微软雅黑" w:eastAsia="微软雅黑" w:hAnsi="微软雅黑" w:hint="eastAsia"/>
          <w:color w:val="454545"/>
          <w:sz w:val="30"/>
          <w:szCs w:val="30"/>
        </w:rPr>
        <w:t>对上年</w:t>
      </w:r>
      <w:proofErr w:type="gramEnd"/>
      <w:r>
        <w:rPr>
          <w:rFonts w:ascii="微软雅黑" w:eastAsia="微软雅黑" w:hAnsi="微软雅黑" w:hint="eastAsia"/>
          <w:color w:val="454545"/>
          <w:sz w:val="30"/>
          <w:szCs w:val="30"/>
        </w:rPr>
        <w:t>主营业务收入首次突破5亿元、10亿元、20亿元，且当年盈利的食品制造及农</w:t>
      </w:r>
      <w:r>
        <w:rPr>
          <w:rFonts w:ascii="微软雅黑" w:eastAsia="微软雅黑" w:hAnsi="微软雅黑" w:hint="eastAsia"/>
          <w:color w:val="454545"/>
          <w:sz w:val="30"/>
          <w:szCs w:val="30"/>
        </w:rPr>
        <w:lastRenderedPageBreak/>
        <w:t>产品加工龙头企业，</w:t>
      </w:r>
      <w:proofErr w:type="gramStart"/>
      <w:r>
        <w:rPr>
          <w:rFonts w:ascii="微软雅黑" w:eastAsia="微软雅黑" w:hAnsi="微软雅黑" w:hint="eastAsia"/>
          <w:color w:val="454545"/>
          <w:sz w:val="30"/>
          <w:szCs w:val="30"/>
        </w:rPr>
        <w:t>分别奖补10万元</w:t>
      </w:r>
      <w:proofErr w:type="gramEnd"/>
      <w:r>
        <w:rPr>
          <w:rFonts w:ascii="微软雅黑" w:eastAsia="微软雅黑" w:hAnsi="微软雅黑" w:hint="eastAsia"/>
          <w:color w:val="454545"/>
          <w:sz w:val="30"/>
          <w:szCs w:val="30"/>
        </w:rPr>
        <w:t>、20万元、30万元。②对当年固定资产和流动资金贷款额500万元以上（含500万元）的食品制造及农产品加工市级以上龙头企业给予贴息补助，每个企业最高补助限额30万元，根据资金总量统筹安排，已申报其它项目主管部门专项资金的，不准重复申报。 ③对新增的规模以上企业，</w:t>
      </w:r>
      <w:proofErr w:type="gramStart"/>
      <w:r>
        <w:rPr>
          <w:rFonts w:ascii="微软雅黑" w:eastAsia="微软雅黑" w:hAnsi="微软雅黑" w:hint="eastAsia"/>
          <w:color w:val="454545"/>
          <w:sz w:val="30"/>
          <w:szCs w:val="30"/>
        </w:rPr>
        <w:t>每个奖补4万元</w:t>
      </w:r>
      <w:proofErr w:type="gramEnd"/>
      <w:r>
        <w:rPr>
          <w:rFonts w:ascii="微软雅黑" w:eastAsia="微软雅黑" w:hAnsi="微软雅黑" w:hint="eastAsia"/>
          <w:color w:val="454545"/>
          <w:sz w:val="30"/>
          <w:szCs w:val="30"/>
        </w:rPr>
        <w:t>；对新增产值亿元以上的企业，</w:t>
      </w:r>
      <w:proofErr w:type="gramStart"/>
      <w:r>
        <w:rPr>
          <w:rFonts w:ascii="微软雅黑" w:eastAsia="微软雅黑" w:hAnsi="微软雅黑" w:hint="eastAsia"/>
          <w:color w:val="454545"/>
          <w:sz w:val="30"/>
          <w:szCs w:val="30"/>
        </w:rPr>
        <w:t>每个奖补5万元</w:t>
      </w:r>
      <w:proofErr w:type="gramEnd"/>
      <w:r>
        <w:rPr>
          <w:rFonts w:ascii="微软雅黑" w:eastAsia="微软雅黑" w:hAnsi="微软雅黑" w:hint="eastAsia"/>
          <w:color w:val="454545"/>
          <w:sz w:val="30"/>
          <w:szCs w:val="30"/>
        </w:rPr>
        <w:t>。④对新认定的国家级、省级、市级农业产业化龙头企业，</w:t>
      </w:r>
      <w:proofErr w:type="gramStart"/>
      <w:r>
        <w:rPr>
          <w:rFonts w:ascii="微软雅黑" w:eastAsia="微软雅黑" w:hAnsi="微软雅黑" w:hint="eastAsia"/>
          <w:color w:val="454545"/>
          <w:sz w:val="30"/>
          <w:szCs w:val="30"/>
        </w:rPr>
        <w:t>分别奖补10万元</w:t>
      </w:r>
      <w:proofErr w:type="gramEnd"/>
      <w:r>
        <w:rPr>
          <w:rFonts w:ascii="微软雅黑" w:eastAsia="微软雅黑" w:hAnsi="微软雅黑" w:hint="eastAsia"/>
          <w:color w:val="454545"/>
          <w:sz w:val="30"/>
          <w:szCs w:val="30"/>
        </w:rPr>
        <w:t>、5万元、3万元。⑤凡是符合“小巨人”、“小太阳”、“小种子”条件的食品制造和农产品加工企业，按照《蒙城县工业企业扶持办法》有关规定执行。</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（六）电子商务发展奖补。对入驻阿里巴巴电子商务“亳州馆”的农产品（食品）加工企业（含农民合作社、家庭农场），</w:t>
      </w:r>
      <w:proofErr w:type="gramStart"/>
      <w:r>
        <w:rPr>
          <w:rFonts w:ascii="微软雅黑" w:eastAsia="微软雅黑" w:hAnsi="微软雅黑" w:hint="eastAsia"/>
          <w:color w:val="454545"/>
          <w:sz w:val="30"/>
          <w:szCs w:val="30"/>
        </w:rPr>
        <w:t>每个奖补3000元</w:t>
      </w:r>
      <w:proofErr w:type="gramEnd"/>
      <w:r>
        <w:rPr>
          <w:rFonts w:ascii="微软雅黑" w:eastAsia="微软雅黑" w:hAnsi="微软雅黑" w:hint="eastAsia"/>
          <w:color w:val="454545"/>
          <w:sz w:val="30"/>
          <w:szCs w:val="30"/>
        </w:rPr>
        <w:t>。</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四、支持农产品品牌建设</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（一）对新认证的无公害农产品、绿色食品、有机食品，每个分别奖励6000元、1万元、2万元。</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（二）对新创建的国家地理标志农产品，一个奖励30万元。</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（三）对新认定的中国驰名商标（农产品加工）、安徽著名商标（农产品加工），每个分别奖励50万元、20万元。</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（四）对新认定的中国名牌、安徽名牌产品，每个分别奖励50万元、20万元。</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lastRenderedPageBreak/>
        <w:t>（五）对参加国家级、省级农产品交易会（展销会)且获得金奖的，每个获奖产品分别奖励5万元、2万元。</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五、支持基础设施和设备建设</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（一）农田水利建设奖补</w:t>
      </w:r>
      <w:r>
        <w:rPr>
          <w:rStyle w:val="a3"/>
          <w:rFonts w:ascii="微软雅黑" w:eastAsia="微软雅黑" w:hAnsi="微软雅黑" w:hint="eastAsia"/>
          <w:color w:val="454545"/>
          <w:sz w:val="30"/>
          <w:szCs w:val="30"/>
        </w:rPr>
        <w:t>。</w:t>
      </w:r>
      <w:r>
        <w:rPr>
          <w:rFonts w:ascii="微软雅黑" w:eastAsia="微软雅黑" w:hAnsi="微软雅黑" w:hint="eastAsia"/>
          <w:color w:val="454545"/>
          <w:sz w:val="30"/>
          <w:szCs w:val="30"/>
        </w:rPr>
        <w:t>以乡镇、村和新型农业经营主体为建设主体，开挖大沟平均</w:t>
      </w:r>
      <w:proofErr w:type="gramStart"/>
      <w:r>
        <w:rPr>
          <w:rFonts w:ascii="微软雅黑" w:eastAsia="微软雅黑" w:hAnsi="微软雅黑" w:hint="eastAsia"/>
          <w:color w:val="454545"/>
          <w:sz w:val="30"/>
          <w:szCs w:val="30"/>
        </w:rPr>
        <w:t>每条奖补20万元</w:t>
      </w:r>
      <w:proofErr w:type="gramEnd"/>
      <w:r>
        <w:rPr>
          <w:rFonts w:ascii="微软雅黑" w:eastAsia="微软雅黑" w:hAnsi="微软雅黑" w:hint="eastAsia"/>
          <w:color w:val="454545"/>
          <w:sz w:val="30"/>
          <w:szCs w:val="30"/>
        </w:rPr>
        <w:t>，开挖中沟平均</w:t>
      </w:r>
      <w:proofErr w:type="gramStart"/>
      <w:r>
        <w:rPr>
          <w:rFonts w:ascii="微软雅黑" w:eastAsia="微软雅黑" w:hAnsi="微软雅黑" w:hint="eastAsia"/>
          <w:color w:val="454545"/>
          <w:sz w:val="30"/>
          <w:szCs w:val="30"/>
        </w:rPr>
        <w:t>每条奖补10万元</w:t>
      </w:r>
      <w:proofErr w:type="gramEnd"/>
      <w:r>
        <w:rPr>
          <w:rFonts w:ascii="微软雅黑" w:eastAsia="微软雅黑" w:hAnsi="微软雅黑" w:hint="eastAsia"/>
          <w:color w:val="454545"/>
          <w:sz w:val="30"/>
          <w:szCs w:val="30"/>
        </w:rPr>
        <w:t>，</w:t>
      </w:r>
      <w:proofErr w:type="gramStart"/>
      <w:r>
        <w:rPr>
          <w:rFonts w:ascii="微软雅黑" w:eastAsia="微软雅黑" w:hAnsi="微软雅黑" w:hint="eastAsia"/>
          <w:color w:val="454545"/>
          <w:sz w:val="30"/>
          <w:szCs w:val="30"/>
        </w:rPr>
        <w:t>开挖村塘平均每口奖补</w:t>
      </w:r>
      <w:proofErr w:type="gramEnd"/>
      <w:r>
        <w:rPr>
          <w:rFonts w:ascii="微软雅黑" w:eastAsia="微软雅黑" w:hAnsi="微软雅黑" w:hint="eastAsia"/>
          <w:color w:val="454545"/>
          <w:sz w:val="30"/>
          <w:szCs w:val="30"/>
        </w:rPr>
        <w:t>5000元—45000元，新打机井</w:t>
      </w:r>
      <w:proofErr w:type="gramStart"/>
      <w:r>
        <w:rPr>
          <w:rFonts w:ascii="微软雅黑" w:eastAsia="微软雅黑" w:hAnsi="微软雅黑" w:hint="eastAsia"/>
          <w:color w:val="454545"/>
          <w:sz w:val="30"/>
          <w:szCs w:val="30"/>
        </w:rPr>
        <w:t>每眼奖补4000元</w:t>
      </w:r>
      <w:proofErr w:type="gramEnd"/>
      <w:r>
        <w:rPr>
          <w:rFonts w:ascii="微软雅黑" w:eastAsia="微软雅黑" w:hAnsi="微软雅黑" w:hint="eastAsia"/>
          <w:color w:val="454545"/>
          <w:sz w:val="30"/>
          <w:szCs w:val="30"/>
        </w:rPr>
        <w:t>，泵站更新改造每</w:t>
      </w:r>
      <w:proofErr w:type="gramStart"/>
      <w:r>
        <w:rPr>
          <w:rFonts w:ascii="微软雅黑" w:eastAsia="微软雅黑" w:hAnsi="微软雅黑" w:hint="eastAsia"/>
          <w:color w:val="454545"/>
          <w:sz w:val="30"/>
          <w:szCs w:val="30"/>
        </w:rPr>
        <w:t>千瓦奖补4000元</w:t>
      </w:r>
      <w:proofErr w:type="gramEnd"/>
      <w:r>
        <w:rPr>
          <w:rFonts w:ascii="微软雅黑" w:eastAsia="微软雅黑" w:hAnsi="微软雅黑" w:hint="eastAsia"/>
          <w:color w:val="454545"/>
          <w:sz w:val="30"/>
          <w:szCs w:val="30"/>
        </w:rPr>
        <w:t>。</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（二）农产品冷冻保鲜库建设奖补。新建农产品冷冻库、保鲜库1000立方米以上，经县验收，每立方米</w:t>
      </w:r>
      <w:proofErr w:type="gramStart"/>
      <w:r>
        <w:rPr>
          <w:rFonts w:ascii="微软雅黑" w:eastAsia="微软雅黑" w:hAnsi="微软雅黑" w:hint="eastAsia"/>
          <w:color w:val="454545"/>
          <w:sz w:val="30"/>
          <w:szCs w:val="30"/>
        </w:rPr>
        <w:t>分别奖补300元</w:t>
      </w:r>
      <w:proofErr w:type="gramEnd"/>
      <w:r>
        <w:rPr>
          <w:rFonts w:ascii="微软雅黑" w:eastAsia="微软雅黑" w:hAnsi="微软雅黑" w:hint="eastAsia"/>
          <w:color w:val="454545"/>
          <w:sz w:val="30"/>
          <w:szCs w:val="30"/>
        </w:rPr>
        <w:t>、200元。具体以审计结果为准。</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（三）粮食烘干设施建设奖补。新建日烘干能力在100吨以上的粮食烘干设施，经县验收，给予烘干设备、电力设施投资总额50%的奖补。具体以审计结果为准。</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（四）农机大棚建设奖补。市级以上农机合作社建设农机大棚，经县验收，每</w:t>
      </w:r>
      <w:proofErr w:type="gramStart"/>
      <w:r>
        <w:rPr>
          <w:rFonts w:ascii="微软雅黑" w:eastAsia="微软雅黑" w:hAnsi="微软雅黑" w:hint="eastAsia"/>
          <w:color w:val="454545"/>
          <w:sz w:val="30"/>
          <w:szCs w:val="30"/>
        </w:rPr>
        <w:t>平方米奖补60元</w:t>
      </w:r>
      <w:proofErr w:type="gramEnd"/>
      <w:r>
        <w:rPr>
          <w:rFonts w:ascii="微软雅黑" w:eastAsia="微软雅黑" w:hAnsi="微软雅黑" w:hint="eastAsia"/>
          <w:color w:val="454545"/>
          <w:sz w:val="30"/>
          <w:szCs w:val="30"/>
        </w:rPr>
        <w:t>。具体以审计结果为准。</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六、附则</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（一）由县农委、县招商局、县财政局联合制定本规定实施细则，兑奖程序按照实施细则执行，</w:t>
      </w:r>
      <w:proofErr w:type="gramStart"/>
      <w:r>
        <w:rPr>
          <w:rFonts w:ascii="微软雅黑" w:eastAsia="微软雅黑" w:hAnsi="微软雅黑" w:hint="eastAsia"/>
          <w:color w:val="454545"/>
          <w:sz w:val="30"/>
          <w:szCs w:val="30"/>
        </w:rPr>
        <w:t>奖补兑现</w:t>
      </w:r>
      <w:proofErr w:type="gramEnd"/>
      <w:r>
        <w:rPr>
          <w:rFonts w:ascii="微软雅黑" w:eastAsia="微软雅黑" w:hAnsi="微软雅黑" w:hint="eastAsia"/>
          <w:color w:val="454545"/>
          <w:sz w:val="30"/>
          <w:szCs w:val="30"/>
        </w:rPr>
        <w:t>后，由县审计局进行专项审计。</w:t>
      </w:r>
    </w:p>
    <w:p w:rsidR="004B015B" w:rsidRDefault="004B015B" w:rsidP="004B015B">
      <w:pPr>
        <w:pStyle w:val="a4"/>
        <w:shd w:val="clear" w:color="auto" w:fill="FFFFFF"/>
        <w:spacing w:line="540" w:lineRule="atLeast"/>
        <w:rPr>
          <w:rFonts w:ascii="微软雅黑" w:eastAsia="微软雅黑" w:hAnsi="微软雅黑" w:hint="eastAsia"/>
          <w:color w:val="454545"/>
        </w:rPr>
      </w:pPr>
      <w:r>
        <w:rPr>
          <w:rFonts w:ascii="微软雅黑" w:eastAsia="微软雅黑" w:hAnsi="微软雅黑" w:hint="eastAsia"/>
          <w:color w:val="454545"/>
          <w:sz w:val="30"/>
          <w:szCs w:val="30"/>
        </w:rPr>
        <w:t>（二）本规定自</w:t>
      </w:r>
      <w:r>
        <w:rPr>
          <w:rFonts w:ascii="微软雅黑" w:eastAsia="微软雅黑" w:hAnsi="微软雅黑" w:hint="eastAsia"/>
          <w:color w:val="454545"/>
          <w:sz w:val="30"/>
          <w:szCs w:val="30"/>
        </w:rPr>
        <w:t>2016年10月18日</w:t>
      </w:r>
      <w:bookmarkStart w:id="0" w:name="_GoBack"/>
      <w:bookmarkEnd w:id="0"/>
      <w:r>
        <w:rPr>
          <w:rFonts w:ascii="微软雅黑" w:eastAsia="微软雅黑" w:hAnsi="微软雅黑" w:hint="eastAsia"/>
          <w:color w:val="454545"/>
          <w:sz w:val="30"/>
          <w:szCs w:val="30"/>
        </w:rPr>
        <w:t>起执行。</w:t>
      </w:r>
    </w:p>
    <w:p w:rsidR="00101AB5" w:rsidRPr="004B015B" w:rsidRDefault="004B015B" w:rsidP="004B015B">
      <w:pPr>
        <w:pStyle w:val="a4"/>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sz w:val="30"/>
          <w:szCs w:val="30"/>
        </w:rPr>
        <w:t>（三）本规定由县农委、县招商局、县财政局负责解释。   </w:t>
      </w:r>
    </w:p>
    <w:sectPr w:rsidR="00101AB5" w:rsidRPr="004B01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427"/>
    <w:rsid w:val="00101AB5"/>
    <w:rsid w:val="004B015B"/>
    <w:rsid w:val="00AD7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9DD5C-FEC3-4AFD-B8C9-41E79CC6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B015B"/>
    <w:rPr>
      <w:b/>
      <w:bCs/>
    </w:rPr>
  </w:style>
  <w:style w:type="paragraph" w:styleId="a4">
    <w:name w:val="Normal (Web)"/>
    <w:basedOn w:val="a"/>
    <w:uiPriority w:val="99"/>
    <w:unhideWhenUsed/>
    <w:rsid w:val="004B015B"/>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971970">
      <w:bodyDiv w:val="1"/>
      <w:marLeft w:val="0"/>
      <w:marRight w:val="0"/>
      <w:marTop w:val="0"/>
      <w:marBottom w:val="0"/>
      <w:divBdr>
        <w:top w:val="none" w:sz="0" w:space="0" w:color="auto"/>
        <w:left w:val="none" w:sz="0" w:space="0" w:color="auto"/>
        <w:bottom w:val="none" w:sz="0" w:space="0" w:color="auto"/>
        <w:right w:val="none" w:sz="0" w:space="0" w:color="auto"/>
      </w:divBdr>
      <w:divsChild>
        <w:div w:id="2072651411">
          <w:marLeft w:val="0"/>
          <w:marRight w:val="0"/>
          <w:marTop w:val="0"/>
          <w:marBottom w:val="0"/>
          <w:divBdr>
            <w:top w:val="single" w:sz="6" w:space="8" w:color="F5F5F5"/>
            <w:left w:val="single" w:sz="6" w:space="8" w:color="F5F5F5"/>
            <w:bottom w:val="single" w:sz="6" w:space="8" w:color="F5F5F5"/>
            <w:right w:val="single" w:sz="6" w:space="8" w:color="F5F5F5"/>
          </w:divBdr>
          <w:divsChild>
            <w:div w:id="1301688160">
              <w:marLeft w:val="0"/>
              <w:marRight w:val="0"/>
              <w:marTop w:val="0"/>
              <w:marBottom w:val="225"/>
              <w:divBdr>
                <w:top w:val="none" w:sz="0" w:space="0" w:color="auto"/>
                <w:left w:val="none" w:sz="0" w:space="0" w:color="auto"/>
                <w:bottom w:val="none" w:sz="0" w:space="0" w:color="auto"/>
                <w:right w:val="none" w:sz="0" w:space="0" w:color="auto"/>
              </w:divBdr>
              <w:divsChild>
                <w:div w:id="1377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2018-05-10T08:53:00Z</dcterms:created>
  <dcterms:modified xsi:type="dcterms:W3CDTF">2018-05-10T08:54:00Z</dcterms:modified>
</cp:coreProperties>
</file>