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D2" w:rsidRPr="00667DD2" w:rsidRDefault="00667DD2" w:rsidP="00667DD2">
      <w:pPr>
        <w:widowControl/>
        <w:spacing w:line="600" w:lineRule="atLeast"/>
        <w:jc w:val="center"/>
        <w:outlineLvl w:val="0"/>
        <w:rPr>
          <w:rFonts w:ascii="宋体" w:eastAsia="宋体" w:hAnsi="宋体" w:cs="宋体"/>
          <w:b/>
          <w:bCs/>
          <w:color w:val="185895"/>
          <w:kern w:val="36"/>
          <w:sz w:val="36"/>
          <w:szCs w:val="36"/>
        </w:rPr>
      </w:pPr>
      <w:r w:rsidRPr="00667DD2">
        <w:rPr>
          <w:rFonts w:ascii="宋体" w:eastAsia="宋体" w:hAnsi="宋体" w:cs="宋体" w:hint="eastAsia"/>
          <w:b/>
          <w:bCs/>
          <w:color w:val="185895"/>
          <w:kern w:val="36"/>
          <w:sz w:val="36"/>
          <w:szCs w:val="36"/>
        </w:rPr>
        <w:t>财政部 国家税务总局</w:t>
      </w:r>
      <w:r w:rsidRPr="00667DD2">
        <w:rPr>
          <w:rFonts w:ascii="宋体" w:eastAsia="宋体" w:hAnsi="宋体" w:cs="宋体" w:hint="eastAsia"/>
          <w:b/>
          <w:bCs/>
          <w:color w:val="185895"/>
          <w:kern w:val="36"/>
          <w:sz w:val="36"/>
          <w:szCs w:val="36"/>
        </w:rPr>
        <w:br/>
      </w:r>
      <w:bookmarkStart w:id="0" w:name="_GoBack"/>
      <w:r w:rsidRPr="00667DD2">
        <w:rPr>
          <w:rFonts w:ascii="宋体" w:eastAsia="宋体" w:hAnsi="宋体" w:cs="宋体" w:hint="eastAsia"/>
          <w:b/>
          <w:bCs/>
          <w:color w:val="185895"/>
          <w:kern w:val="36"/>
          <w:sz w:val="36"/>
          <w:szCs w:val="36"/>
        </w:rPr>
        <w:t>关于煤炭采掘企业增值税进项税额抵扣有关事项的通知</w:t>
      </w:r>
      <w:bookmarkEnd w:id="0"/>
    </w:p>
    <w:p w:rsidR="00667DD2" w:rsidRPr="00667DD2" w:rsidRDefault="00667DD2" w:rsidP="00667DD2">
      <w:pPr>
        <w:widowControl/>
        <w:spacing w:line="375" w:lineRule="atLeast"/>
        <w:jc w:val="center"/>
        <w:outlineLvl w:val="2"/>
        <w:rPr>
          <w:rFonts w:ascii="宋体" w:eastAsia="宋体" w:hAnsi="宋体" w:cs="宋体" w:hint="eastAsia"/>
          <w:b/>
          <w:bCs/>
          <w:color w:val="999999"/>
          <w:kern w:val="0"/>
          <w:sz w:val="27"/>
          <w:szCs w:val="27"/>
        </w:rPr>
      </w:pPr>
      <w:r w:rsidRPr="00667DD2">
        <w:rPr>
          <w:rFonts w:ascii="宋体" w:eastAsia="宋体" w:hAnsi="宋体" w:cs="宋体" w:hint="eastAsia"/>
          <w:b/>
          <w:bCs/>
          <w:color w:val="999999"/>
          <w:kern w:val="0"/>
          <w:sz w:val="27"/>
          <w:szCs w:val="27"/>
        </w:rPr>
        <w:t>财税[2015]117号</w:t>
      </w:r>
    </w:p>
    <w:p w:rsidR="00667DD2" w:rsidRPr="00667DD2" w:rsidRDefault="00667DD2" w:rsidP="00667DD2">
      <w:pPr>
        <w:widowControl/>
        <w:spacing w:line="375" w:lineRule="atLeast"/>
        <w:jc w:val="center"/>
        <w:rPr>
          <w:rFonts w:ascii="宋体" w:eastAsia="宋体" w:hAnsi="宋体" w:cs="宋体" w:hint="eastAsia"/>
          <w:color w:val="999999"/>
          <w:kern w:val="0"/>
          <w:sz w:val="18"/>
          <w:szCs w:val="18"/>
        </w:rPr>
      </w:pPr>
      <w:r w:rsidRPr="00667DD2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>发布日期:2015-11-09 |浏览次数:</w:t>
      </w:r>
      <w:r w:rsidRPr="00667DD2">
        <w:rPr>
          <w:rFonts w:ascii="宋体" w:eastAsia="宋体" w:hAnsi="宋体" w:cs="宋体" w:hint="eastAsia"/>
          <w:color w:val="FF0000"/>
          <w:kern w:val="0"/>
          <w:sz w:val="18"/>
          <w:szCs w:val="18"/>
        </w:rPr>
        <w:t>397次</w:t>
      </w:r>
      <w:r w:rsidRPr="00667DD2">
        <w:rPr>
          <w:rFonts w:ascii="宋体" w:eastAsia="宋体" w:hAnsi="宋体" w:cs="宋体" w:hint="eastAsia"/>
          <w:color w:val="999999"/>
          <w:kern w:val="0"/>
          <w:sz w:val="18"/>
          <w:szCs w:val="18"/>
        </w:rPr>
        <w:t> | 来源: 财政部门户网站</w:t>
      </w:r>
    </w:p>
    <w:p w:rsidR="00667DD2" w:rsidRPr="00667DD2" w:rsidRDefault="00667DD2" w:rsidP="00667DD2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7DD2">
        <w:rPr>
          <w:rFonts w:ascii="宋体" w:eastAsia="宋体" w:hAnsi="宋体" w:cs="宋体" w:hint="eastAsia"/>
          <w:color w:val="333333"/>
          <w:kern w:val="0"/>
          <w:szCs w:val="21"/>
        </w:rPr>
        <w:t>各省、自治区、直辖市、计划单列市财政厅（局）、国家税务局，新疆生产建设兵团财务局:</w:t>
      </w:r>
    </w:p>
    <w:p w:rsidR="00667DD2" w:rsidRPr="00667DD2" w:rsidRDefault="00667DD2" w:rsidP="00667DD2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7DD2">
        <w:rPr>
          <w:rFonts w:ascii="宋体" w:eastAsia="宋体" w:hAnsi="宋体" w:cs="宋体" w:hint="eastAsia"/>
          <w:color w:val="333333"/>
          <w:kern w:val="0"/>
          <w:szCs w:val="21"/>
        </w:rPr>
        <w:t>为统一煤炭采掘企业增值税进项税额抵扣政策，便于政策理解和执行，经研究，现就有关事项明确如下：</w:t>
      </w:r>
    </w:p>
    <w:p w:rsidR="00667DD2" w:rsidRPr="00667DD2" w:rsidRDefault="00667DD2" w:rsidP="00667DD2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7DD2">
        <w:rPr>
          <w:rFonts w:ascii="宋体" w:eastAsia="宋体" w:hAnsi="宋体" w:cs="宋体" w:hint="eastAsia"/>
          <w:color w:val="333333"/>
          <w:kern w:val="0"/>
          <w:szCs w:val="21"/>
        </w:rPr>
        <w:t>一、煤炭采掘企业购进的下列项目，其进项税额允许从销项税额中抵扣：</w:t>
      </w:r>
    </w:p>
    <w:p w:rsidR="00667DD2" w:rsidRPr="00667DD2" w:rsidRDefault="00667DD2" w:rsidP="00667DD2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7DD2">
        <w:rPr>
          <w:rFonts w:ascii="宋体" w:eastAsia="宋体" w:hAnsi="宋体" w:cs="宋体" w:hint="eastAsia"/>
          <w:color w:val="333333"/>
          <w:kern w:val="0"/>
          <w:szCs w:val="21"/>
        </w:rPr>
        <w:t>（一）巷道附属设备及其相关的应税货物、劳务和服务；</w:t>
      </w:r>
    </w:p>
    <w:p w:rsidR="00667DD2" w:rsidRPr="00667DD2" w:rsidRDefault="00667DD2" w:rsidP="00667DD2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7DD2">
        <w:rPr>
          <w:rFonts w:ascii="宋体" w:eastAsia="宋体" w:hAnsi="宋体" w:cs="宋体" w:hint="eastAsia"/>
          <w:color w:val="333333"/>
          <w:kern w:val="0"/>
          <w:szCs w:val="21"/>
        </w:rPr>
        <w:t>（二）用于除开拓巷道以外的其他巷道建设和掘进，或者用于巷道回填、露天煤矿生态恢复的应税货物、劳务和服务。</w:t>
      </w:r>
    </w:p>
    <w:p w:rsidR="00667DD2" w:rsidRPr="00667DD2" w:rsidRDefault="00667DD2" w:rsidP="00667DD2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7DD2">
        <w:rPr>
          <w:rFonts w:ascii="宋体" w:eastAsia="宋体" w:hAnsi="宋体" w:cs="宋体" w:hint="eastAsia"/>
          <w:color w:val="333333"/>
          <w:kern w:val="0"/>
          <w:szCs w:val="21"/>
        </w:rPr>
        <w:t>二、本通知所称的巷道，是指为采矿提升、运输、通风、排水、动力供应、瓦斯治理等而掘进的通道，包括开拓巷道和其他巷道。其中，开拓巷道，是指为整个矿井或一个开采水平（阶段）服务的巷道。所称的巷道附属设备，是指以巷道为载体的给排水、采暖、降温、卫生、通风、照明、通讯、消防、电梯、电气、瓦斯抽排等设备。</w:t>
      </w:r>
    </w:p>
    <w:p w:rsidR="00667DD2" w:rsidRPr="00667DD2" w:rsidRDefault="00667DD2" w:rsidP="00667DD2">
      <w:pPr>
        <w:widowControl/>
        <w:spacing w:line="48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7DD2">
        <w:rPr>
          <w:rFonts w:ascii="宋体" w:eastAsia="宋体" w:hAnsi="宋体" w:cs="宋体" w:hint="eastAsia"/>
          <w:color w:val="333333"/>
          <w:kern w:val="0"/>
          <w:szCs w:val="21"/>
        </w:rPr>
        <w:t>三、本通知自2015年11月1日起执行。</w:t>
      </w:r>
    </w:p>
    <w:p w:rsidR="00667DD2" w:rsidRPr="00667DD2" w:rsidRDefault="00667DD2" w:rsidP="00667DD2">
      <w:pPr>
        <w:widowControl/>
        <w:spacing w:line="48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7DD2">
        <w:rPr>
          <w:rFonts w:ascii="宋体" w:eastAsia="宋体" w:hAnsi="宋体" w:cs="宋体" w:hint="eastAsia"/>
          <w:color w:val="333333"/>
          <w:kern w:val="0"/>
          <w:szCs w:val="21"/>
        </w:rPr>
        <w:t>财政部 国家税务总局</w:t>
      </w:r>
    </w:p>
    <w:p w:rsidR="00667DD2" w:rsidRPr="00667DD2" w:rsidRDefault="00667DD2" w:rsidP="00667DD2">
      <w:pPr>
        <w:widowControl/>
        <w:spacing w:line="48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7DD2">
        <w:rPr>
          <w:rFonts w:ascii="宋体" w:eastAsia="宋体" w:hAnsi="宋体" w:cs="宋体" w:hint="eastAsia"/>
          <w:color w:val="333333"/>
          <w:kern w:val="0"/>
          <w:szCs w:val="21"/>
        </w:rPr>
        <w:t>2015年11月2日</w:t>
      </w:r>
    </w:p>
    <w:p w:rsidR="008757F8" w:rsidRPr="00667DD2" w:rsidRDefault="008757F8"/>
    <w:sectPr w:rsidR="008757F8" w:rsidRPr="00667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49"/>
    <w:rsid w:val="00667DD2"/>
    <w:rsid w:val="008757F8"/>
    <w:rsid w:val="00D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BE11B-4BEB-4775-A1A1-41A2CB3E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7DD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667DD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7DD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667DD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67D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0850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2018-09-26T07:26:00Z</dcterms:created>
  <dcterms:modified xsi:type="dcterms:W3CDTF">2018-09-26T07:27:00Z</dcterms:modified>
</cp:coreProperties>
</file>