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D" w:sz="4" w:space="0"/>
          <w:right w:val="none" w:color="auto" w:sz="0" w:space="0"/>
        </w:pBdr>
        <w:shd w:val="clear" w:fill="FFFFFF"/>
        <w:spacing w:before="0" w:beforeAutospacing="0" w:after="200" w:afterAutospacing="0"/>
        <w:ind w:left="0" w:right="0" w:firstLine="0"/>
        <w:jc w:val="left"/>
        <w:rPr>
          <w:rFonts w:ascii="微软雅黑" w:hAnsi="微软雅黑" w:eastAsia="微软雅黑" w:cs="微软雅黑"/>
          <w:i w:val="0"/>
          <w:caps w:val="0"/>
          <w:color w:val="000000"/>
          <w:spacing w:val="0"/>
          <w:sz w:val="14"/>
          <w:szCs w:val="14"/>
          <w:u w:val="none"/>
        </w:rPr>
      </w:pPr>
      <w:r>
        <w:rPr>
          <w:rFonts w:hint="eastAsia" w:ascii="微软雅黑" w:hAnsi="微软雅黑" w:eastAsia="微软雅黑" w:cs="微软雅黑"/>
          <w:i w:val="0"/>
          <w:caps w:val="0"/>
          <w:color w:val="333333"/>
          <w:spacing w:val="0"/>
          <w:kern w:val="0"/>
          <w:sz w:val="30"/>
          <w:szCs w:val="30"/>
          <w:u w:val="none"/>
          <w:bdr w:val="none" w:color="auto" w:sz="0" w:space="0"/>
          <w:shd w:val="clear" w:fill="FFFFFF"/>
          <w:lang w:val="en-US" w:eastAsia="zh-CN" w:bidi="ar"/>
        </w:rPr>
        <w:t>吉安市人民政府关于促进快递业发展的实施意见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bookmarkStart w:id="0" w:name="_GoBack"/>
      <w:bookmarkEnd w:id="0"/>
      <w:r>
        <w:rPr>
          <w:rFonts w:hint="eastAsia" w:ascii="微软雅黑" w:hAnsi="微软雅黑" w:eastAsia="微软雅黑" w:cs="微软雅黑"/>
          <w:i w:val="0"/>
          <w:caps w:val="0"/>
          <w:color w:val="333333"/>
          <w:spacing w:val="0"/>
          <w:sz w:val="16"/>
          <w:szCs w:val="16"/>
          <w:u w:val="none"/>
          <w:bdr w:val="none" w:color="auto" w:sz="0" w:space="0"/>
          <w:shd w:val="clear" w:fill="FFFFFF"/>
        </w:rPr>
        <w:t>井冈山管理局，井冈山经开区管委会，各县（市、区）人民政府，庐陵新区管委会，市直有关部门：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快递业是现代服务业的重要组成部分，是推动流通方式转型、促进消费升级的现代化先导性产业。快递业的发展，在降低流通成本、支撑电子商务、服务生产生活、扩大就业渠道等方面发挥了积极作用。为深入贯彻落实国务院《关于促进快递业发展的若干意见》（国发〔2015〕61号）和省政府《关于促进快递业发展的实施意见》（赣府发〔2016〕9号）通知精神，进一步搞活流通、拉动内需，服务大众创业、万众创新，培育现代服务业新增长点，现结合我市实际，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坚持市场主导、安全为基、创新驱动、协同发展的基本原则，以解决制约快递业发展的突出问题为导向，以“互联网+”快递为发展方向，培育壮大市场主体，融入并衔接综合交通体系，扩展服务网络惠及范围，保障寄递渠道安全，促进行业转型升级和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到2020年，全市快递年业务量达到4500万件，业务收入达到4.7亿元，比2015年增长两倍；“快递下乡”服务能力大幅提高，乡镇覆盖率达到100%；省内设区市间快递实现24小时送达，有效降低商品流通成本；日均服务用户超过35万人次，新增就业岗位2000个以上，快递便利民生的基础性作用更加凸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一）培育壮大快递企业。鼓励各类社会资本依法进入快递领域，支持国内、国际快递企业在我市设立分支机构。引导本地快递企业完善服务网络，加大科技投入，提升服务质量，增强竞争实力，积极做大做强。推动本地企业兼并重组，整合中小企业，优化资源配置，实现强强联合、优势互补，加快在全市形成3至5家有较强竞争力的骨干快递企业。强化末端投递能力建设，重点建设多种形式、多种经营主体、多种技术手段的末端投递能力，保证“最后一百米”的投递安全和投递效率，提高消费者满意度。（责任单位：市发改委、市科技局、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二）推进“互联网+”快递。加快移动APP、物联网、云计算、大数据等信息技术应用，推广智能化收投终端、自动化分拣、机械化装卸、绿色化运输与包装等技术装备的应用。引导快递企业与电子商务企业深度合作，促进线上线下互动创新，加快向综合性快递物流运营商转型。支持快递企业积极参与涉农电子商务平台建设，构建吉安特色农产品快递网络，服务产地直销、订单生产等农业生产新模式，以及智能制造、个性化定制等制造业新领域。（责任单位：市商务局、市工信委、市农业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三）完善快递服务网络。加密快递城市网点，提高标准化水平，支持快递企业与机关、学校、连锁商业机构、便民服务设施、社区服务组织及专业第三方企业开展多种形式的城市投递服务合作。大力发展智能快件箱，支持快递企业和社会资本参与智能快件箱建设。推进“快递下乡”工程，鼓励快递企业依托农家店、农村综合服务中心、村邮站、“万村千乡”市场网络、农产品购销代办站等建立健全农村快递服务末端网络。支持邮政企业利用现有邮政网点资源，与快递企业创新合作模式，提高快递普惠水平。实施“快递+现代农业”服务模式，拓展农产品快递冷链业务，鼓励快递企业积极服务本地名优特农产品外销，打通工业品下乡和农产品进城双向流通渠道，做大农村电商蛋糕，助力精准扶贫。（责任单位：市规划建设局、市商务局、市交通运输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四）促进关联产业融合。促进快递业融入社会生产与消费的产业链、供应链和服务链，推进与电子商务、制造业、现代农业、金融业等其他服务业协同发展。支持快递企业与仓储、铁路、信息、金融、供销等企业协作，加快向综合快递运营商转型升级，形成复合服务能力。推进快递与综合交通体系的深度融合，实现快递服务无缝对接、高效运行。引导快递企业面向城乡社区创新末端网络运营模式，推动线上线下联动，打造便民利商的综合服务平台。（责任单位：市商务局、市委农工部、市农业局、市农业开发办、市发改委、市工信委、市政府金融办、市交通运输局、市供销社、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五）加强“平安快递”建设。创新寄递渠道安全管理工作机制，将寄递渠道安全管理纳入“平安吉安”建设和年度综治考评。落实寄递渠道安全监管各部门职责，加强跨部门、跨区域协作配合，实施寄递渠道安全监管“绿盾”工程，提升安全监管与应急处置能力。加快推进落实实名收寄等“三项制度”，严格执行100%收寄验视、100%实名收寄、100%过机安检，按上级部署积极推广应用实名收寄信息系统。规范市场秩序，加强对快递行业的监管。推进快递企业安全生产标准化建设，落实邮政业安全生产设备配置规范等强制性标准，明确收寄、分拣、运输、投递等环节的安全要求。积极利用信息技术提升安全监管能力，完善快递业安全监管信息平台，健全信息采集标准和共享机制，实现快件信息溯源追查，依法严格保护个人信息安全。（责任单位：市综治办、市公安局、市国家安全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三、政策措施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一）加强规划建设。完善相关规划体系，将快递业相关发展内容纳入市、县“十三五”规划，编制市邮政（快递）业发展“十三五”规划，注重与综合交通运输、现代服务业、现代物流业和电子商务等专项规划的衔接。在城乡规划、土地利用规划、公共服务设施等规划中合理安排快递基础设施的布局建设。在建设工业园区、新建住宅小区、商业集中区要将快递服务平台、智能快件箱等快递服务设施纳入公共服务设施同步规划、同步建设。（责任单位：市发改委、市国土资源局、市规划建设局、市交通运输局、市房管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二）深入推进简政放权。贯彻国务院关于行政审批制度改革和简政放权的要求，优化快递业务经营许可审批流程，全面落实精简许可材料、压缩审批时限、建立绿色通道、优化审批流程等措施。探索对快递企业实行同一工商登记机关管辖范围内“一照多址”模式，进一步便利快递企业及其分支机构工商登记。（责任单位：市市场与质量监管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（三）加大政策扶持力度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加大财政扶持。各县（市、区）要在建设电子商务产业园过程中，推广“仓配电”发展模式，把快递企业仓储、作业场地纳入建设范畴，对入驻电商、物流园区的快递企业可按租金额的70%由受益财政予以补贴，用水用电用气等方面，享受电商企业同等优惠政策。推进快邮合作发展模式，积极服务“邮乐购”、“淘宝村”等农村电商新模式，对在快递空白乡镇设立并运营一年以上的农村电商快递综合服务站点，可在场地或建设资金方面予以补贴。整合县域主要快递资源，对搭建覆盖全县（市、区）所有乡镇及主要行政村快递网络的企业，按有关规定进行补贴。快递企业为销售当地农产品提供服务的，县（市、区）可每年按快递发件量予以适当的财政补贴。支持电商与快递等关联行业融合发展，从市电子商务发展基金中切块，每年对支撑本地特色产品外销前3名的快递企业分别给予10万元、8万元、6万元奖励。（责任单位：市财政局、市商务局、市交通运输局、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2.保障土地供给。统筹考虑快递服务基础设施布局规划，妥善安排快递物流园、快递网络重要节点、营投网点等基础生产服务设施用地，切实保障土地供给。对利用现有工业厂房、仓储用房发展快递业务的，落实土地使用和出让方面的相关优惠政策。支持国内外知名品牌快递企业在吉安设立区域总部或分拨中心，对符合条件的列入地方重点项目，优先安排用地指标并比照工业用地政策执行。（责任单位：市国土资源局、市商务局、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3.加大金融支持。鼓励金融机构为快递企业建立信用评估和授信制度，增加对骨干快递企业的授信额度，扩大贷款规模，合理确定利率水平，降低企业融资成本。开发快递仓储设施、生产设备和运输车辆抵押贷款业务，为企业购置大型设备和智能设备提供融资租赁服务。鼓励保险机构开发适合快递行业特点的保险品种。（责任单位：市政府金融办、市人民银行、吉安银监分局、市保险协会、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4.强化统筹协调。企业在快递末端建设配送站、智能快件箱、快递服务超市等基础设施，相关单位应在场地、资金方面予以支持。对新建住宅小区，应设置快递末端公共配送网点，统筹安排信报箱、智能快件箱配置比例。新建小区应在配套物业管理用房中设置公共配送网点，建筑面积不小于20平方米，同时保持出入畅通，方便人员、车辆及快件的进出。（责任单位：市规划建设局、市发改委、市国土资源局、市房管局、市邮政管理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四）改进快递车辆管理。按邮政管理部门的规范要求喷涂统一专用标识的城区快递运输车辆，从业驾驶人应当取得相应的驾驶资格，车辆应符合国家标准并已纳入《道路机动车辆生产企业及产品公告》管理的车型，投入使用前按要求在公安交通管理部门办理注册登记。已注册登记的车辆喷涂统一专用标识、改变车身颜色的，应依据《机动车登记规定》及时向车辆登记地公安交通管理部门申请变更登记。按照国家标准和有关规定，把好车辆和驾驶人员准入关，逐步推行快递专用电动三轮车标准化管理，制定快递专用电动三轮车用于城市收投服务的管理办法，解决“最后一公里”通行难问题。支持快递企业采购新能源汽车作为快递运输车辆，根据国家和省有关规定享受新能源汽车补贴政策。（责任单位：市公安局、市交通运输局、市发改委、市工信委、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五）推进快递人才队伍建设。鼓励职业院校开设快递相关专业或加载快递专业课程，与快递企业合作共建业务技能培训基地和学生实训基地。加强快递职业技能鉴定，逐步提高快递企业员工持证比例。对快递企业引进的高层次人才和紧缺急需人才，可按规定享受高层次人才引进优惠政策。（责任单位：市教育局、市人社局、市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六）优化快递市场环境。充实监管力量，创新监管方式，强化事中、事后监管，坚持日常检查和专项治理相结合，严格行政执法，完善快递市场主体退出机制。发挥行业自律和社会监督作用，推进行业诚信体系建设，利用企业信用信息公示系统和行业监管信息系统，建立违法失信主体“黑名单”及失信联合惩戒制度，营造诚实守信的市场环境。（责任单位：市邮政管理局、市公安局、市交通运输局、市安监局、市市场和质量监管局、各县市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四、组织实施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各县（市、区）政府、各有关部门要充分认识促进快递业健康发展的重要意义，加强组织领导，健全工作机制，强化协同联动，加大支持力度，为快递业发展营造良好环境。各县（市、区）要根据本意见认真抓好落实，指定负责现代物流业或电子商务业发展的部门将快递业发展纳入工作范畴，负责对本意见落实情况跟踪了解、督促检查，确保各项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right"/>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2017年4月11日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5BA4"/>
    <w:rsid w:val="037A5BA4"/>
    <w:rsid w:val="1755608A"/>
    <w:rsid w:val="47F7758E"/>
    <w:rsid w:val="56614DEF"/>
    <w:rsid w:val="6FBC7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2018-05-13T01:39:00Z</dcterms:created>
  <dc:creator>huchunming</dc:creator>
  <cp:lastModifiedBy>huchunming</cp:lastModifiedBy>
  <dcterms:modified xsi:type="dcterms:W3CDTF">2018-05-13T01:44:29Z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