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5B1" w:rsidRDefault="00C115B1" w:rsidP="00C115B1">
      <w:pPr>
        <w:pStyle w:val="p0"/>
        <w:shd w:val="clear" w:color="auto" w:fill="FFFFFF"/>
        <w:spacing w:before="0" w:beforeAutospacing="0" w:after="0" w:afterAutospacing="0" w:line="640" w:lineRule="atLeast"/>
        <w:rPr>
          <w:rFonts w:ascii="Arial" w:hAnsi="Arial" w:cs="Arial"/>
          <w:color w:val="666666"/>
          <w:sz w:val="18"/>
          <w:szCs w:val="18"/>
        </w:rPr>
      </w:pPr>
      <w:bookmarkStart w:id="0" w:name="_GoBack"/>
      <w:r>
        <w:rPr>
          <w:rFonts w:ascii="Times New Roman" w:hAnsi="Times New Roman" w:cs="Times New Roman"/>
          <w:color w:val="000000"/>
          <w:sz w:val="44"/>
          <w:szCs w:val="44"/>
        </w:rPr>
        <w:t>怒江州人民政府关于贯彻落实促进经济持续平稳发展若干政策措施的实施意见</w:t>
      </w:r>
    </w:p>
    <w:bookmarkEnd w:id="0"/>
    <w:p w:rsidR="00C115B1" w:rsidRDefault="00C115B1" w:rsidP="00C115B1">
      <w:pPr>
        <w:pStyle w:val="p0"/>
        <w:shd w:val="clear" w:color="auto" w:fill="FFFFFF"/>
        <w:spacing w:before="0" w:beforeAutospacing="0" w:after="0" w:afterAutospacing="0" w:line="640" w:lineRule="atLeast"/>
        <w:ind w:firstLine="480"/>
        <w:jc w:val="center"/>
        <w:rPr>
          <w:rFonts w:ascii="Arial" w:hAnsi="Arial" w:cs="Arial"/>
          <w:color w:val="666666"/>
          <w:sz w:val="18"/>
          <w:szCs w:val="18"/>
        </w:rPr>
      </w:pPr>
      <w:proofErr w:type="gramStart"/>
      <w:r>
        <w:rPr>
          <w:rFonts w:ascii="Times New Roman" w:hAnsi="Times New Roman" w:cs="Times New Roman"/>
          <w:color w:val="666666"/>
          <w:sz w:val="32"/>
          <w:szCs w:val="32"/>
        </w:rPr>
        <w:t>怒政发</w:t>
      </w:r>
      <w:proofErr w:type="gramEnd"/>
      <w:r>
        <w:rPr>
          <w:rFonts w:ascii="Times New Roman" w:hAnsi="Times New Roman" w:cs="Times New Roman"/>
          <w:color w:val="666666"/>
          <w:sz w:val="32"/>
          <w:szCs w:val="32"/>
        </w:rPr>
        <w:t>〔</w:t>
      </w:r>
      <w:r>
        <w:rPr>
          <w:rFonts w:ascii="Times New Roman" w:hAnsi="Times New Roman" w:cs="Times New Roman"/>
          <w:color w:val="666666"/>
          <w:sz w:val="32"/>
          <w:szCs w:val="32"/>
        </w:rPr>
        <w:t>2017</w:t>
      </w:r>
      <w:r>
        <w:rPr>
          <w:rFonts w:ascii="仿宋_GB2312" w:eastAsia="仿宋_GB2312" w:hAnsi="Times New Roman" w:cs="Times New Roman"/>
          <w:color w:val="666666"/>
          <w:sz w:val="32"/>
          <w:szCs w:val="32"/>
        </w:rPr>
        <w:t>〕</w:t>
      </w:r>
      <w:r>
        <w:rPr>
          <w:rFonts w:ascii="Times New Roman" w:hAnsi="Times New Roman" w:cs="Times New Roman"/>
          <w:color w:val="666666"/>
          <w:sz w:val="32"/>
          <w:szCs w:val="32"/>
        </w:rPr>
        <w:t>14</w:t>
      </w:r>
      <w:r>
        <w:rPr>
          <w:rFonts w:ascii="仿宋_GB2312" w:eastAsia="仿宋_GB2312" w:hAnsi="Times New Roman" w:cs="Times New Roman"/>
          <w:color w:val="666666"/>
          <w:sz w:val="32"/>
          <w:szCs w:val="32"/>
        </w:rPr>
        <w:t>号</w:t>
      </w:r>
      <w:r>
        <w:rPr>
          <w:rFonts w:ascii="仿宋_GB2312" w:eastAsia="仿宋_GB2312" w:hAnsi="Times New Roman" w:cs="Times New Roman"/>
          <w:color w:val="666666"/>
          <w:sz w:val="32"/>
          <w:szCs w:val="32"/>
        </w:rPr>
        <w:t> </w:t>
      </w:r>
    </w:p>
    <w:p w:rsidR="00C115B1" w:rsidRDefault="00C115B1" w:rsidP="00C115B1">
      <w:pPr>
        <w:pStyle w:val="p0"/>
        <w:shd w:val="clear" w:color="auto" w:fill="FFFFFF"/>
        <w:spacing w:before="0" w:beforeAutospacing="0" w:after="0" w:afterAutospacing="0" w:line="560" w:lineRule="atLeast"/>
        <w:ind w:firstLine="480"/>
        <w:rPr>
          <w:rFonts w:ascii="Arial" w:hAnsi="Arial" w:cs="Arial"/>
          <w:color w:val="666666"/>
          <w:sz w:val="18"/>
          <w:szCs w:val="18"/>
        </w:rPr>
      </w:pPr>
      <w:r>
        <w:rPr>
          <w:rFonts w:ascii="Times New Roman" w:hAnsi="Times New Roman" w:cs="Times New Roman"/>
          <w:color w:val="666666"/>
          <w:sz w:val="32"/>
          <w:szCs w:val="32"/>
        </w:rPr>
        <w:t>各县（市）人民政府，</w:t>
      </w:r>
      <w:proofErr w:type="gramStart"/>
      <w:r>
        <w:rPr>
          <w:rFonts w:ascii="Times New Roman" w:hAnsi="Times New Roman" w:cs="Times New Roman"/>
          <w:color w:val="666666"/>
          <w:sz w:val="32"/>
          <w:szCs w:val="32"/>
        </w:rPr>
        <w:t>州直各</w:t>
      </w:r>
      <w:proofErr w:type="gramEnd"/>
      <w:r>
        <w:rPr>
          <w:rFonts w:ascii="Times New Roman" w:hAnsi="Times New Roman" w:cs="Times New Roman"/>
          <w:color w:val="666666"/>
          <w:sz w:val="32"/>
          <w:szCs w:val="32"/>
        </w:rPr>
        <w:t>委、办、局：</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为认真贯彻落实中央经济工作会议、省第十次党代会、省委十届二次全会和州第八次党代会、州委八届二次全会</w:t>
      </w:r>
      <w:proofErr w:type="gramStart"/>
      <w:r>
        <w:rPr>
          <w:rFonts w:ascii="Times New Roman" w:hAnsi="Times New Roman" w:cs="Times New Roman"/>
          <w:color w:val="666666"/>
          <w:sz w:val="32"/>
          <w:szCs w:val="32"/>
        </w:rPr>
        <w:t>关于稳增长</w:t>
      </w:r>
      <w:proofErr w:type="gramEnd"/>
      <w:r>
        <w:rPr>
          <w:rFonts w:ascii="Times New Roman" w:hAnsi="Times New Roman" w:cs="Times New Roman"/>
          <w:color w:val="666666"/>
          <w:sz w:val="32"/>
          <w:szCs w:val="32"/>
        </w:rPr>
        <w:t>的各项决策部署，深入贯彻落实好《云南省人民政府关于进一步促进全省经济持续平稳发展</w:t>
      </w:r>
      <w:r>
        <w:rPr>
          <w:rFonts w:ascii="Times New Roman" w:hAnsi="Times New Roman" w:cs="Times New Roman"/>
          <w:color w:val="666666"/>
          <w:sz w:val="32"/>
          <w:szCs w:val="32"/>
        </w:rPr>
        <w:t>22</w:t>
      </w:r>
      <w:r>
        <w:rPr>
          <w:rFonts w:ascii="仿宋_GB2312" w:eastAsia="仿宋_GB2312" w:hAnsi="Times New Roman" w:cs="Times New Roman"/>
          <w:color w:val="666666"/>
          <w:sz w:val="32"/>
          <w:szCs w:val="32"/>
        </w:rPr>
        <w:t>条措施的意见》（</w:t>
      </w:r>
      <w:r>
        <w:rPr>
          <w:rFonts w:ascii="Times New Roman" w:hAnsi="Times New Roman" w:cs="Times New Roman"/>
          <w:color w:val="666666"/>
          <w:sz w:val="32"/>
          <w:szCs w:val="32"/>
          <w:shd w:val="clear" w:color="auto" w:fill="FFFFFF"/>
        </w:rPr>
        <w:t>云政发〔</w:t>
      </w:r>
      <w:r>
        <w:rPr>
          <w:rFonts w:ascii="Times New Roman" w:hAnsi="Times New Roman" w:cs="Times New Roman"/>
          <w:color w:val="666666"/>
          <w:sz w:val="32"/>
          <w:szCs w:val="32"/>
          <w:shd w:val="clear" w:color="auto" w:fill="FFFFFF"/>
        </w:rPr>
        <w:t>2016</w:t>
      </w:r>
      <w:r>
        <w:rPr>
          <w:rFonts w:ascii="仿宋_GB2312" w:eastAsia="仿宋_GB2312" w:hAnsi="Times New Roman" w:cs="Times New Roman"/>
          <w:color w:val="666666"/>
          <w:sz w:val="32"/>
          <w:szCs w:val="32"/>
          <w:shd w:val="clear" w:color="auto" w:fill="FFFFFF"/>
        </w:rPr>
        <w:t>〕</w:t>
      </w:r>
      <w:r>
        <w:rPr>
          <w:rFonts w:ascii="Times New Roman" w:hAnsi="Times New Roman" w:cs="Times New Roman"/>
          <w:color w:val="666666"/>
          <w:sz w:val="32"/>
          <w:szCs w:val="32"/>
          <w:shd w:val="clear" w:color="auto" w:fill="FFFFFF"/>
        </w:rPr>
        <w:t>111</w:t>
      </w:r>
      <w:r>
        <w:rPr>
          <w:rFonts w:ascii="仿宋_GB2312" w:eastAsia="仿宋_GB2312" w:hAnsi="Times New Roman" w:cs="Times New Roman"/>
          <w:color w:val="666666"/>
          <w:sz w:val="32"/>
          <w:szCs w:val="32"/>
          <w:shd w:val="clear" w:color="auto" w:fill="FFFFFF"/>
        </w:rPr>
        <w:t>号），</w:t>
      </w:r>
      <w:r>
        <w:rPr>
          <w:rFonts w:ascii="Times New Roman" w:hAnsi="Times New Roman" w:cs="Times New Roman"/>
          <w:color w:val="666666"/>
          <w:sz w:val="32"/>
          <w:szCs w:val="32"/>
        </w:rPr>
        <w:t>结合阮成发省长怒江调研的指示精神，坚持稳中求进工作总基调，深化供给侧结构性改革，进一步促进全州经济持续平稳发展，特制定本实施意见。</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一、大力推进脱贫攻坚</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脱贫攻坚是怒江州最大的政治任务和最重要的工作，必须紧紧围绕脱贫攻坚来布局和谋划全州的工作，切实抓好精准扶贫、精准脱贫工作，确保完成年度脱贫目标任务。对在全州脱贫攻坚工作中</w:t>
      </w:r>
      <w:proofErr w:type="gramStart"/>
      <w:r>
        <w:rPr>
          <w:rFonts w:ascii="Times New Roman" w:hAnsi="Times New Roman" w:cs="Times New Roman"/>
          <w:color w:val="666666"/>
          <w:sz w:val="32"/>
          <w:szCs w:val="32"/>
        </w:rPr>
        <w:t>作出</w:t>
      </w:r>
      <w:proofErr w:type="gramEnd"/>
      <w:r>
        <w:rPr>
          <w:rFonts w:ascii="Times New Roman" w:hAnsi="Times New Roman" w:cs="Times New Roman"/>
          <w:color w:val="666666"/>
          <w:sz w:val="32"/>
          <w:szCs w:val="32"/>
        </w:rPr>
        <w:t>突出贡献的单位和个人进行奖励。全面落实</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三四五</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脱贫攻坚思路，实现</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三个转变</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，实施</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四个</w:t>
      </w:r>
      <w:r>
        <w:rPr>
          <w:rFonts w:ascii="Times New Roman" w:hAnsi="Times New Roman" w:cs="Times New Roman"/>
          <w:color w:val="666666"/>
          <w:sz w:val="32"/>
          <w:szCs w:val="32"/>
        </w:rPr>
        <w:t>10</w:t>
      </w:r>
      <w:r>
        <w:rPr>
          <w:rFonts w:ascii="仿宋_GB2312" w:eastAsia="仿宋_GB2312" w:hAnsi="Times New Roman" w:cs="Times New Roman"/>
          <w:color w:val="666666"/>
          <w:sz w:val="32"/>
          <w:szCs w:val="32"/>
        </w:rPr>
        <w:t>万工程</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五个全覆盖工程</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，持续不断把居住在失去生存条件地区的</w:t>
      </w:r>
      <w:r>
        <w:rPr>
          <w:rFonts w:ascii="Times New Roman" w:hAnsi="Times New Roman" w:cs="Times New Roman"/>
          <w:color w:val="666666"/>
          <w:sz w:val="32"/>
          <w:szCs w:val="32"/>
        </w:rPr>
        <w:t>10</w:t>
      </w:r>
      <w:r>
        <w:rPr>
          <w:rFonts w:ascii="仿宋_GB2312" w:eastAsia="仿宋_GB2312" w:hAnsi="Times New Roman" w:cs="Times New Roman"/>
          <w:color w:val="666666"/>
          <w:sz w:val="32"/>
          <w:szCs w:val="32"/>
        </w:rPr>
        <w:t>万农村贫困群众搬迁到城镇周边、交通便利的地方集中安置，今年内要实施</w:t>
      </w:r>
      <w:r>
        <w:rPr>
          <w:rFonts w:ascii="Times New Roman" w:hAnsi="Times New Roman" w:cs="Times New Roman"/>
          <w:color w:val="666666"/>
          <w:sz w:val="32"/>
          <w:szCs w:val="32"/>
        </w:rPr>
        <w:t>1.2</w:t>
      </w:r>
      <w:r>
        <w:rPr>
          <w:rFonts w:ascii="仿宋_GB2312" w:eastAsia="仿宋_GB2312" w:hAnsi="Times New Roman" w:cs="Times New Roman"/>
          <w:color w:val="666666"/>
          <w:sz w:val="32"/>
          <w:szCs w:val="32"/>
        </w:rPr>
        <w:t>万户、</w:t>
      </w:r>
      <w:r>
        <w:rPr>
          <w:rFonts w:ascii="Times New Roman" w:hAnsi="Times New Roman" w:cs="Times New Roman"/>
          <w:color w:val="666666"/>
          <w:sz w:val="32"/>
          <w:szCs w:val="32"/>
        </w:rPr>
        <w:t>4.2</w:t>
      </w:r>
      <w:r>
        <w:rPr>
          <w:rFonts w:ascii="仿宋_GB2312" w:eastAsia="仿宋_GB2312" w:hAnsi="Times New Roman" w:cs="Times New Roman"/>
          <w:color w:val="666666"/>
          <w:sz w:val="32"/>
          <w:szCs w:val="32"/>
        </w:rPr>
        <w:t>万人搬迁安置，全面完成三年行动计划易地搬迁</w:t>
      </w:r>
      <w:r>
        <w:rPr>
          <w:rFonts w:ascii="Times New Roman" w:hAnsi="Times New Roman" w:cs="Times New Roman"/>
          <w:color w:val="666666"/>
          <w:sz w:val="32"/>
          <w:szCs w:val="32"/>
        </w:rPr>
        <w:lastRenderedPageBreak/>
        <w:t>9120</w:t>
      </w:r>
      <w:r>
        <w:rPr>
          <w:rFonts w:ascii="仿宋_GB2312" w:eastAsia="仿宋_GB2312" w:hAnsi="Times New Roman" w:cs="Times New Roman"/>
          <w:color w:val="666666"/>
          <w:sz w:val="32"/>
          <w:szCs w:val="32"/>
        </w:rPr>
        <w:t>户</w:t>
      </w:r>
      <w:r>
        <w:rPr>
          <w:rFonts w:ascii="Times New Roman" w:hAnsi="Times New Roman" w:cs="Times New Roman"/>
          <w:color w:val="666666"/>
          <w:sz w:val="32"/>
          <w:szCs w:val="32"/>
        </w:rPr>
        <w:t>3.4</w:t>
      </w:r>
      <w:r>
        <w:rPr>
          <w:rFonts w:ascii="仿宋_GB2312" w:eastAsia="仿宋_GB2312" w:hAnsi="Times New Roman" w:cs="Times New Roman"/>
          <w:color w:val="666666"/>
          <w:sz w:val="32"/>
          <w:szCs w:val="32"/>
        </w:rPr>
        <w:t>万人。组织</w:t>
      </w:r>
      <w:r>
        <w:rPr>
          <w:rFonts w:ascii="Times New Roman" w:hAnsi="Times New Roman" w:cs="Times New Roman"/>
          <w:color w:val="666666"/>
          <w:sz w:val="32"/>
          <w:szCs w:val="32"/>
        </w:rPr>
        <w:t>10</w:t>
      </w:r>
      <w:r>
        <w:rPr>
          <w:rFonts w:ascii="仿宋_GB2312" w:eastAsia="仿宋_GB2312" w:hAnsi="Times New Roman" w:cs="Times New Roman"/>
          <w:color w:val="666666"/>
          <w:sz w:val="32"/>
          <w:szCs w:val="32"/>
        </w:rPr>
        <w:t>万农村群众转移就业，今年内要转移农村劳动力</w:t>
      </w:r>
      <w:r>
        <w:rPr>
          <w:rFonts w:ascii="Times New Roman" w:hAnsi="Times New Roman" w:cs="Times New Roman"/>
          <w:color w:val="666666"/>
          <w:sz w:val="32"/>
          <w:szCs w:val="32"/>
        </w:rPr>
        <w:t>2.1</w:t>
      </w:r>
      <w:r>
        <w:rPr>
          <w:rFonts w:ascii="仿宋_GB2312" w:eastAsia="仿宋_GB2312" w:hAnsi="Times New Roman" w:cs="Times New Roman"/>
          <w:color w:val="666666"/>
          <w:sz w:val="32"/>
          <w:szCs w:val="32"/>
        </w:rPr>
        <w:t>万人以上；鼓励和组织</w:t>
      </w:r>
      <w:r>
        <w:rPr>
          <w:rFonts w:ascii="Times New Roman" w:hAnsi="Times New Roman" w:cs="Times New Roman"/>
          <w:color w:val="666666"/>
          <w:sz w:val="32"/>
          <w:szCs w:val="32"/>
        </w:rPr>
        <w:t>10</w:t>
      </w:r>
      <w:r>
        <w:rPr>
          <w:rFonts w:ascii="仿宋_GB2312" w:eastAsia="仿宋_GB2312" w:hAnsi="Times New Roman" w:cs="Times New Roman"/>
          <w:color w:val="666666"/>
          <w:sz w:val="32"/>
          <w:szCs w:val="32"/>
        </w:rPr>
        <w:t>万农村群众进城镇安置，解决耕地资源匮乏的问题，今年内要组织进城入镇安置</w:t>
      </w:r>
      <w:r>
        <w:rPr>
          <w:rFonts w:ascii="Times New Roman" w:hAnsi="Times New Roman" w:cs="Times New Roman"/>
          <w:color w:val="666666"/>
          <w:sz w:val="32"/>
          <w:szCs w:val="32"/>
        </w:rPr>
        <w:t>2</w:t>
      </w:r>
      <w:r>
        <w:rPr>
          <w:rFonts w:ascii="仿宋_GB2312" w:eastAsia="仿宋_GB2312" w:hAnsi="Times New Roman" w:cs="Times New Roman"/>
          <w:color w:val="666666"/>
          <w:sz w:val="32"/>
          <w:szCs w:val="32"/>
        </w:rPr>
        <w:t>万人；教育培养</w:t>
      </w:r>
      <w:r>
        <w:rPr>
          <w:rFonts w:ascii="Times New Roman" w:hAnsi="Times New Roman" w:cs="Times New Roman"/>
          <w:color w:val="666666"/>
          <w:sz w:val="32"/>
          <w:szCs w:val="32"/>
        </w:rPr>
        <w:t>10</w:t>
      </w:r>
      <w:r>
        <w:rPr>
          <w:rFonts w:ascii="仿宋_GB2312" w:eastAsia="仿宋_GB2312" w:hAnsi="Times New Roman" w:cs="Times New Roman"/>
          <w:color w:val="666666"/>
          <w:sz w:val="32"/>
          <w:szCs w:val="32"/>
        </w:rPr>
        <w:t>万人，强化</w:t>
      </w:r>
      <w:proofErr w:type="gramStart"/>
      <w:r>
        <w:rPr>
          <w:rFonts w:ascii="仿宋_GB2312" w:eastAsia="仿宋_GB2312" w:hAnsi="Times New Roman" w:cs="Times New Roman"/>
          <w:color w:val="666666"/>
          <w:sz w:val="32"/>
          <w:szCs w:val="32"/>
        </w:rPr>
        <w:t>控辍保学</w:t>
      </w:r>
      <w:proofErr w:type="gramEnd"/>
      <w:r>
        <w:rPr>
          <w:rFonts w:ascii="仿宋_GB2312" w:eastAsia="仿宋_GB2312" w:hAnsi="Times New Roman" w:cs="Times New Roman"/>
          <w:color w:val="666666"/>
          <w:sz w:val="32"/>
          <w:szCs w:val="32"/>
        </w:rPr>
        <w:t>，</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两后生</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进入职业技术院校培训比例达</w:t>
      </w:r>
      <w:r>
        <w:rPr>
          <w:rFonts w:ascii="Times New Roman" w:hAnsi="Times New Roman" w:cs="Times New Roman"/>
          <w:color w:val="666666"/>
          <w:sz w:val="32"/>
          <w:szCs w:val="32"/>
        </w:rPr>
        <w:t>80%</w:t>
      </w:r>
      <w:r>
        <w:rPr>
          <w:rFonts w:ascii="仿宋_GB2312" w:eastAsia="仿宋_GB2312" w:hAnsi="Times New Roman" w:cs="Times New Roman"/>
          <w:color w:val="666666"/>
          <w:sz w:val="32"/>
          <w:szCs w:val="32"/>
        </w:rPr>
        <w:t>以上，斩断贫困代际传递的链条。因地制宜抓好村寨建设规划，推动新建农村居民住房相对集中，争取实施农村危房改造和抗震安居工程建设</w:t>
      </w:r>
      <w:r>
        <w:rPr>
          <w:rFonts w:ascii="Times New Roman" w:hAnsi="Times New Roman" w:cs="Times New Roman"/>
          <w:color w:val="666666"/>
          <w:sz w:val="32"/>
          <w:szCs w:val="32"/>
        </w:rPr>
        <w:t>14472</w:t>
      </w:r>
      <w:r>
        <w:rPr>
          <w:rFonts w:ascii="仿宋_GB2312" w:eastAsia="仿宋_GB2312" w:hAnsi="Times New Roman" w:cs="Times New Roman"/>
          <w:color w:val="666666"/>
          <w:sz w:val="32"/>
          <w:szCs w:val="32"/>
        </w:rPr>
        <w:t>户。州县两级统筹安排落实农民进城购房补助资金，鼓励农民进城购房，对建档立</w:t>
      </w:r>
      <w:proofErr w:type="gramStart"/>
      <w:r>
        <w:rPr>
          <w:rFonts w:ascii="仿宋_GB2312" w:eastAsia="仿宋_GB2312" w:hAnsi="Times New Roman" w:cs="Times New Roman"/>
          <w:color w:val="666666"/>
          <w:sz w:val="32"/>
          <w:szCs w:val="32"/>
        </w:rPr>
        <w:t>卡贫困</w:t>
      </w:r>
      <w:proofErr w:type="gramEnd"/>
      <w:r>
        <w:rPr>
          <w:rFonts w:ascii="仿宋_GB2312" w:eastAsia="仿宋_GB2312" w:hAnsi="Times New Roman" w:cs="Times New Roman"/>
          <w:color w:val="666666"/>
          <w:sz w:val="32"/>
          <w:szCs w:val="32"/>
        </w:rPr>
        <w:t>农户县城购房每户补助</w:t>
      </w:r>
      <w:r>
        <w:rPr>
          <w:rFonts w:ascii="Times New Roman" w:hAnsi="Times New Roman" w:cs="Times New Roman"/>
          <w:color w:val="666666"/>
          <w:sz w:val="32"/>
          <w:szCs w:val="32"/>
        </w:rPr>
        <w:t>10</w:t>
      </w:r>
      <w:r>
        <w:rPr>
          <w:rFonts w:ascii="仿宋_GB2312" w:eastAsia="仿宋_GB2312" w:hAnsi="Times New Roman" w:cs="Times New Roman"/>
          <w:color w:val="666666"/>
          <w:sz w:val="32"/>
          <w:szCs w:val="32"/>
        </w:rPr>
        <w:t>万元、乡镇购房每户补助</w:t>
      </w:r>
      <w:r>
        <w:rPr>
          <w:rFonts w:ascii="Times New Roman" w:hAnsi="Times New Roman" w:cs="Times New Roman"/>
          <w:color w:val="666666"/>
          <w:sz w:val="32"/>
          <w:szCs w:val="32"/>
        </w:rPr>
        <w:t>8</w:t>
      </w:r>
      <w:r>
        <w:rPr>
          <w:rFonts w:ascii="仿宋_GB2312" w:eastAsia="仿宋_GB2312" w:hAnsi="Times New Roman" w:cs="Times New Roman"/>
          <w:color w:val="666666"/>
          <w:sz w:val="32"/>
          <w:szCs w:val="32"/>
        </w:rPr>
        <w:t>万元，非建档立卡农户县城购房每户补助</w:t>
      </w:r>
      <w:r>
        <w:rPr>
          <w:rFonts w:ascii="Times New Roman" w:hAnsi="Times New Roman" w:cs="Times New Roman"/>
          <w:color w:val="666666"/>
          <w:sz w:val="32"/>
          <w:szCs w:val="32"/>
        </w:rPr>
        <w:t>8</w:t>
      </w:r>
      <w:r>
        <w:rPr>
          <w:rFonts w:ascii="仿宋_GB2312" w:eastAsia="仿宋_GB2312" w:hAnsi="Times New Roman" w:cs="Times New Roman"/>
          <w:color w:val="666666"/>
          <w:sz w:val="32"/>
          <w:szCs w:val="32"/>
        </w:rPr>
        <w:t>万元、乡镇购房每户补助</w:t>
      </w:r>
      <w:r>
        <w:rPr>
          <w:rFonts w:ascii="Times New Roman" w:hAnsi="Times New Roman" w:cs="Times New Roman"/>
          <w:color w:val="666666"/>
          <w:sz w:val="32"/>
          <w:szCs w:val="32"/>
        </w:rPr>
        <w:t>6</w:t>
      </w:r>
      <w:r>
        <w:rPr>
          <w:rFonts w:ascii="仿宋_GB2312" w:eastAsia="仿宋_GB2312" w:hAnsi="Times New Roman" w:cs="Times New Roman"/>
          <w:color w:val="666666"/>
          <w:sz w:val="32"/>
          <w:szCs w:val="32"/>
        </w:rPr>
        <w:t>万元。实现</w:t>
      </w:r>
      <w:r>
        <w:rPr>
          <w:rFonts w:ascii="Times New Roman" w:hAnsi="Times New Roman" w:cs="Times New Roman"/>
          <w:color w:val="666666"/>
          <w:sz w:val="32"/>
          <w:szCs w:val="32"/>
        </w:rPr>
        <w:t>5</w:t>
      </w:r>
      <w:r>
        <w:rPr>
          <w:rFonts w:ascii="仿宋_GB2312" w:eastAsia="仿宋_GB2312" w:hAnsi="Times New Roman" w:cs="Times New Roman"/>
          <w:color w:val="666666"/>
          <w:sz w:val="32"/>
          <w:szCs w:val="32"/>
        </w:rPr>
        <w:t>个贫困乡镇、</w:t>
      </w:r>
      <w:r>
        <w:rPr>
          <w:rFonts w:ascii="Times New Roman" w:hAnsi="Times New Roman" w:cs="Times New Roman"/>
          <w:color w:val="666666"/>
          <w:sz w:val="32"/>
          <w:szCs w:val="32"/>
        </w:rPr>
        <w:t>23</w:t>
      </w:r>
      <w:r>
        <w:rPr>
          <w:rFonts w:ascii="仿宋_GB2312" w:eastAsia="仿宋_GB2312" w:hAnsi="Times New Roman" w:cs="Times New Roman"/>
          <w:color w:val="666666"/>
          <w:sz w:val="32"/>
          <w:szCs w:val="32"/>
        </w:rPr>
        <w:t>个贫困村脱贫出列，减贫</w:t>
      </w:r>
      <w:r>
        <w:rPr>
          <w:rFonts w:ascii="Times New Roman" w:hAnsi="Times New Roman" w:cs="Times New Roman"/>
          <w:color w:val="666666"/>
          <w:sz w:val="32"/>
          <w:szCs w:val="32"/>
        </w:rPr>
        <w:t>1.8</w:t>
      </w:r>
      <w:r>
        <w:rPr>
          <w:rFonts w:ascii="仿宋_GB2312" w:eastAsia="仿宋_GB2312" w:hAnsi="Times New Roman" w:cs="Times New Roman"/>
          <w:color w:val="666666"/>
          <w:sz w:val="32"/>
          <w:szCs w:val="32"/>
        </w:rPr>
        <w:t>万人的目标。（</w:t>
      </w:r>
      <w:r>
        <w:rPr>
          <w:rFonts w:ascii="Times New Roman" w:hAnsi="Times New Roman" w:cs="Times New Roman"/>
          <w:color w:val="666666"/>
          <w:sz w:val="32"/>
          <w:szCs w:val="32"/>
        </w:rPr>
        <w:t>州扶贫办、州发展改革委、</w:t>
      </w:r>
      <w:proofErr w:type="gramStart"/>
      <w:r>
        <w:rPr>
          <w:rFonts w:ascii="Times New Roman" w:hAnsi="Times New Roman" w:cs="Times New Roman"/>
          <w:color w:val="666666"/>
          <w:sz w:val="32"/>
          <w:szCs w:val="32"/>
        </w:rPr>
        <w:t>州住房</w:t>
      </w:r>
      <w:proofErr w:type="gramEnd"/>
      <w:r>
        <w:rPr>
          <w:rFonts w:ascii="Times New Roman" w:hAnsi="Times New Roman" w:cs="Times New Roman"/>
          <w:color w:val="666666"/>
          <w:sz w:val="32"/>
          <w:szCs w:val="32"/>
        </w:rPr>
        <w:t>城乡建设局牵头；各县、市人民政府负责；州级各部门，省属驻怒江各单位配合）</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二、</w:t>
      </w:r>
      <w:r>
        <w:rPr>
          <w:rStyle w:val="15"/>
          <w:rFonts w:ascii="Times New Roman" w:hAnsi="Times New Roman" w:cs="Times New Roman"/>
          <w:color w:val="666666"/>
          <w:sz w:val="32"/>
          <w:szCs w:val="32"/>
        </w:rPr>
        <w:t>加快推进重大项目建设</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建立健全州、县级领导联系重点项目、交办催办督办查办等制度，及时协调解决项目推进中用地、林地、环保、规划、选址等困难和问题，形成项目推进全程服务机制；州人民政府对四县（市）人民政府投资目标任务实施年度目标责任管理，对超额完成投资目标的县（市）和单位进行奖励，确保全州投资增长</w:t>
      </w:r>
      <w:r>
        <w:rPr>
          <w:rFonts w:ascii="Times New Roman" w:hAnsi="Times New Roman" w:cs="Times New Roman"/>
          <w:color w:val="666666"/>
          <w:sz w:val="32"/>
          <w:szCs w:val="32"/>
        </w:rPr>
        <w:t>25%</w:t>
      </w:r>
      <w:r>
        <w:rPr>
          <w:rFonts w:ascii="Times New Roman" w:hAnsi="Times New Roman" w:cs="Times New Roman"/>
          <w:color w:val="666666"/>
          <w:sz w:val="32"/>
          <w:szCs w:val="32"/>
        </w:rPr>
        <w:t>（泸水市投资增长</w:t>
      </w:r>
      <w:r>
        <w:rPr>
          <w:rFonts w:ascii="Times New Roman" w:hAnsi="Times New Roman" w:cs="Times New Roman"/>
          <w:color w:val="666666"/>
          <w:sz w:val="32"/>
          <w:szCs w:val="32"/>
        </w:rPr>
        <w:lastRenderedPageBreak/>
        <w:t>25.9%</w:t>
      </w:r>
      <w:r>
        <w:rPr>
          <w:rFonts w:ascii="楷体_GB2312" w:eastAsia="楷体_GB2312" w:hAnsi="Times New Roman" w:cs="Times New Roman"/>
          <w:color w:val="666666"/>
          <w:sz w:val="32"/>
          <w:szCs w:val="32"/>
        </w:rPr>
        <w:t>以上、福贡县投资增长</w:t>
      </w:r>
      <w:r>
        <w:rPr>
          <w:rFonts w:ascii="Times New Roman" w:hAnsi="Times New Roman" w:cs="Times New Roman"/>
          <w:color w:val="666666"/>
          <w:sz w:val="32"/>
          <w:szCs w:val="32"/>
        </w:rPr>
        <w:t>20%</w:t>
      </w:r>
      <w:r>
        <w:rPr>
          <w:rFonts w:ascii="楷体_GB2312" w:eastAsia="楷体_GB2312" w:hAnsi="Times New Roman" w:cs="Times New Roman"/>
          <w:color w:val="666666"/>
          <w:sz w:val="32"/>
          <w:szCs w:val="32"/>
        </w:rPr>
        <w:t>、贡山县投资增长</w:t>
      </w:r>
      <w:r>
        <w:rPr>
          <w:rFonts w:ascii="Times New Roman" w:hAnsi="Times New Roman" w:cs="Times New Roman"/>
          <w:color w:val="666666"/>
          <w:sz w:val="32"/>
          <w:szCs w:val="32"/>
        </w:rPr>
        <w:t>20%</w:t>
      </w:r>
      <w:r>
        <w:rPr>
          <w:rFonts w:ascii="楷体_GB2312" w:eastAsia="楷体_GB2312" w:hAnsi="Times New Roman" w:cs="Times New Roman"/>
          <w:color w:val="666666"/>
          <w:sz w:val="32"/>
          <w:szCs w:val="32"/>
        </w:rPr>
        <w:t>、兰坪县投资增长</w:t>
      </w:r>
      <w:r>
        <w:rPr>
          <w:rFonts w:ascii="Times New Roman" w:hAnsi="Times New Roman" w:cs="Times New Roman"/>
          <w:color w:val="666666"/>
          <w:sz w:val="32"/>
          <w:szCs w:val="32"/>
        </w:rPr>
        <w:t>25.9%</w:t>
      </w:r>
      <w:r>
        <w:rPr>
          <w:rFonts w:ascii="楷体_GB2312" w:eastAsia="楷体_GB2312" w:hAnsi="Times New Roman" w:cs="Times New Roman"/>
          <w:color w:val="666666"/>
          <w:sz w:val="32"/>
          <w:szCs w:val="32"/>
        </w:rPr>
        <w:t>以上）</w:t>
      </w:r>
      <w:r>
        <w:rPr>
          <w:rFonts w:ascii="Times New Roman" w:hAnsi="Times New Roman" w:cs="Times New Roman"/>
          <w:color w:val="666666"/>
          <w:sz w:val="32"/>
          <w:szCs w:val="32"/>
        </w:rPr>
        <w:t>。实行州、县（市）联动，聚集要素保障，全力推进申报列入全省</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四个一百</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的</w:t>
      </w:r>
      <w:r>
        <w:rPr>
          <w:rFonts w:ascii="Times New Roman" w:hAnsi="Times New Roman" w:cs="Times New Roman"/>
          <w:color w:val="666666"/>
          <w:sz w:val="32"/>
          <w:szCs w:val="32"/>
        </w:rPr>
        <w:t>26</w:t>
      </w:r>
      <w:r>
        <w:rPr>
          <w:rFonts w:ascii="仿宋_GB2312" w:eastAsia="仿宋_GB2312" w:hAnsi="Times New Roman" w:cs="Times New Roman"/>
          <w:color w:val="666666"/>
          <w:sz w:val="32"/>
          <w:szCs w:val="32"/>
        </w:rPr>
        <w:t>个和全州</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六个一百</w:t>
      </w:r>
      <w:r>
        <w:rPr>
          <w:rFonts w:ascii="Times New Roman" w:hAnsi="Times New Roman" w:cs="Times New Roman"/>
          <w:color w:val="666666"/>
          <w:sz w:val="32"/>
          <w:szCs w:val="32"/>
        </w:rPr>
        <w:t>”56</w:t>
      </w:r>
      <w:r>
        <w:rPr>
          <w:rFonts w:ascii="仿宋_GB2312" w:eastAsia="仿宋_GB2312" w:hAnsi="Times New Roman" w:cs="Times New Roman"/>
          <w:color w:val="666666"/>
          <w:sz w:val="32"/>
          <w:szCs w:val="32"/>
        </w:rPr>
        <w:t>个重点督查的重大项目建设。州县（市）各级、各部门要积极筹措项目前期工作经费，通过积极向上级争取、多渠道融资等方法筹集项目前期工作经费，力争全州项目前期工作经费达到</w:t>
      </w:r>
      <w:r>
        <w:rPr>
          <w:rFonts w:ascii="Times New Roman" w:hAnsi="Times New Roman" w:cs="Times New Roman"/>
          <w:color w:val="666666"/>
          <w:sz w:val="32"/>
          <w:szCs w:val="32"/>
        </w:rPr>
        <w:t>1.6</w:t>
      </w:r>
      <w:r>
        <w:rPr>
          <w:rFonts w:ascii="仿宋_GB2312" w:eastAsia="仿宋_GB2312" w:hAnsi="Times New Roman" w:cs="Times New Roman"/>
          <w:color w:val="666666"/>
          <w:sz w:val="32"/>
          <w:szCs w:val="32"/>
        </w:rPr>
        <w:t>亿元以上</w:t>
      </w:r>
      <w:r>
        <w:rPr>
          <w:rFonts w:ascii="Times New Roman" w:hAnsi="Times New Roman" w:cs="Times New Roman"/>
          <w:color w:val="666666"/>
          <w:sz w:val="32"/>
          <w:szCs w:val="32"/>
        </w:rPr>
        <w:t>（其</w:t>
      </w:r>
      <w:proofErr w:type="gramStart"/>
      <w:r>
        <w:rPr>
          <w:rFonts w:ascii="Times New Roman" w:hAnsi="Times New Roman" w:cs="Times New Roman"/>
          <w:color w:val="666666"/>
          <w:sz w:val="32"/>
          <w:szCs w:val="32"/>
        </w:rPr>
        <w:t>中州级</w:t>
      </w:r>
      <w:proofErr w:type="gramEnd"/>
      <w:r>
        <w:rPr>
          <w:rFonts w:ascii="Times New Roman" w:hAnsi="Times New Roman" w:cs="Times New Roman"/>
          <w:color w:val="666666"/>
          <w:sz w:val="32"/>
          <w:szCs w:val="32"/>
        </w:rPr>
        <w:t>筹措重大建设项目前期工作经费</w:t>
      </w:r>
      <w:r>
        <w:rPr>
          <w:rFonts w:ascii="Times New Roman" w:hAnsi="Times New Roman" w:cs="Times New Roman"/>
          <w:color w:val="666666"/>
          <w:sz w:val="32"/>
          <w:szCs w:val="32"/>
        </w:rPr>
        <w:t>1</w:t>
      </w:r>
      <w:r>
        <w:rPr>
          <w:rFonts w:ascii="楷体_GB2312" w:eastAsia="楷体_GB2312" w:hAnsi="Times New Roman" w:cs="Times New Roman"/>
          <w:color w:val="666666"/>
          <w:sz w:val="32"/>
          <w:szCs w:val="32"/>
        </w:rPr>
        <w:t>亿元，泸水市、兰坪县各筹集</w:t>
      </w:r>
      <w:r>
        <w:rPr>
          <w:rFonts w:ascii="Times New Roman" w:hAnsi="Times New Roman" w:cs="Times New Roman"/>
          <w:color w:val="666666"/>
          <w:sz w:val="32"/>
          <w:szCs w:val="32"/>
        </w:rPr>
        <w:t>2000</w:t>
      </w:r>
      <w:r>
        <w:rPr>
          <w:rFonts w:ascii="楷体_GB2312" w:eastAsia="楷体_GB2312" w:hAnsi="Times New Roman" w:cs="Times New Roman"/>
          <w:color w:val="666666"/>
          <w:sz w:val="32"/>
          <w:szCs w:val="32"/>
        </w:rPr>
        <w:t>万元，福贡县、贡山县各筹集</w:t>
      </w:r>
      <w:r>
        <w:rPr>
          <w:rFonts w:ascii="Times New Roman" w:hAnsi="Times New Roman" w:cs="Times New Roman"/>
          <w:color w:val="666666"/>
          <w:sz w:val="32"/>
          <w:szCs w:val="32"/>
        </w:rPr>
        <w:t>1000</w:t>
      </w:r>
      <w:r>
        <w:rPr>
          <w:rFonts w:ascii="楷体_GB2312" w:eastAsia="楷体_GB2312" w:hAnsi="Times New Roman" w:cs="Times New Roman"/>
          <w:color w:val="666666"/>
          <w:sz w:val="32"/>
          <w:szCs w:val="32"/>
        </w:rPr>
        <w:t>万元）</w:t>
      </w:r>
      <w:r>
        <w:rPr>
          <w:rFonts w:ascii="Times New Roman" w:hAnsi="Times New Roman" w:cs="Times New Roman"/>
          <w:color w:val="666666"/>
          <w:sz w:val="32"/>
          <w:szCs w:val="32"/>
        </w:rPr>
        <w:t>，确保一批重大工程项目开工建设。加快中央投资项目建设，对上报的中央投资项目，提前着手推进项目前期工作</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确保资金下达后即可开工建设。对中央投资计划随到随转</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加快下达资金投资计划，对计划下达后半年内仍未开工的，将启动行政追责。大力推进交通基础设施建设，坚定不移推进怒江六库机场和兰坪通用机场建设，加快保山至六库铁路前期工作，举全州之</w:t>
      </w:r>
      <w:proofErr w:type="gramStart"/>
      <w:r>
        <w:rPr>
          <w:rFonts w:ascii="仿宋_GB2312" w:eastAsia="仿宋_GB2312" w:hAnsi="Times New Roman" w:cs="Times New Roman"/>
          <w:color w:val="666666"/>
          <w:sz w:val="32"/>
          <w:szCs w:val="32"/>
        </w:rPr>
        <w:t>力加快</w:t>
      </w:r>
      <w:proofErr w:type="gramEnd"/>
      <w:r>
        <w:rPr>
          <w:rFonts w:ascii="仿宋_GB2312" w:eastAsia="仿宋_GB2312" w:hAnsi="Times New Roman" w:cs="Times New Roman"/>
          <w:color w:val="666666"/>
          <w:sz w:val="32"/>
          <w:szCs w:val="32"/>
        </w:rPr>
        <w:t>国道</w:t>
      </w:r>
      <w:r>
        <w:rPr>
          <w:rFonts w:ascii="Times New Roman" w:hAnsi="Times New Roman" w:cs="Times New Roman"/>
          <w:color w:val="666666"/>
          <w:sz w:val="32"/>
          <w:szCs w:val="32"/>
        </w:rPr>
        <w:t>219</w:t>
      </w:r>
      <w:r>
        <w:rPr>
          <w:rFonts w:ascii="仿宋_GB2312" w:eastAsia="仿宋_GB2312" w:hAnsi="Times New Roman" w:cs="Times New Roman"/>
          <w:color w:val="666666"/>
          <w:sz w:val="32"/>
          <w:szCs w:val="32"/>
        </w:rPr>
        <w:t>线建设，坚持高标准，按照</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最美公路</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要求，把交通建设规划与旅游、特色小镇、农民脱贫致富等相结合，赋予多种功能，进行智慧化管理。对交通工作目标责任、机场建设工作目标责任进行考核奖励，加快推进维兰二级公路、</w:t>
      </w:r>
      <w:proofErr w:type="gramStart"/>
      <w:r>
        <w:rPr>
          <w:rFonts w:ascii="仿宋_GB2312" w:eastAsia="仿宋_GB2312" w:hAnsi="Times New Roman" w:cs="Times New Roman"/>
          <w:color w:val="666666"/>
          <w:sz w:val="32"/>
          <w:szCs w:val="32"/>
        </w:rPr>
        <w:t>六兰公路</w:t>
      </w:r>
      <w:proofErr w:type="gramEnd"/>
      <w:r>
        <w:rPr>
          <w:rFonts w:ascii="仿宋_GB2312" w:eastAsia="仿宋_GB2312" w:hAnsi="Times New Roman" w:cs="Times New Roman"/>
          <w:color w:val="666666"/>
          <w:sz w:val="32"/>
          <w:szCs w:val="32"/>
        </w:rPr>
        <w:t>建设，全力争取国家和省专项建设基金。加强投融资平台建设，设立</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怒江浦发扶贫投资发展基金</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统筹安排成熟项目</w:t>
      </w:r>
      <w:r>
        <w:rPr>
          <w:rFonts w:ascii="仿宋_GB2312" w:eastAsia="仿宋_GB2312" w:hAnsi="Times New Roman" w:cs="Times New Roman"/>
          <w:color w:val="666666"/>
          <w:sz w:val="32"/>
          <w:szCs w:val="32"/>
        </w:rPr>
        <w:lastRenderedPageBreak/>
        <w:t>进入基金盘子，为全州脱贫攻坚、各类基础设施建设、社会公共服务提供资金支持。加强与国家开发银行、国家农业开发银行、省</w:t>
      </w:r>
      <w:proofErr w:type="gramStart"/>
      <w:r>
        <w:rPr>
          <w:rFonts w:ascii="仿宋_GB2312" w:eastAsia="仿宋_GB2312" w:hAnsi="Times New Roman" w:cs="Times New Roman"/>
          <w:color w:val="666666"/>
          <w:sz w:val="32"/>
          <w:szCs w:val="32"/>
        </w:rPr>
        <w:t>医</w:t>
      </w:r>
      <w:proofErr w:type="gramEnd"/>
      <w:r>
        <w:rPr>
          <w:rFonts w:ascii="仿宋_GB2312" w:eastAsia="仿宋_GB2312" w:hAnsi="Times New Roman" w:cs="Times New Roman"/>
          <w:color w:val="666666"/>
          <w:sz w:val="32"/>
          <w:szCs w:val="32"/>
        </w:rPr>
        <w:t>投对接</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争取教育卫生补短板项目获得支持。对统计工作进行考核奖励，加强统计工作，做到</w:t>
      </w:r>
      <w:proofErr w:type="gramStart"/>
      <w:r>
        <w:rPr>
          <w:rFonts w:ascii="仿宋_GB2312" w:eastAsia="仿宋_GB2312" w:hAnsi="Times New Roman" w:cs="Times New Roman"/>
          <w:color w:val="666666"/>
          <w:sz w:val="32"/>
          <w:szCs w:val="32"/>
        </w:rPr>
        <w:t>应统尽统</w:t>
      </w:r>
      <w:proofErr w:type="gramEnd"/>
      <w:r>
        <w:rPr>
          <w:rFonts w:ascii="仿宋_GB2312" w:eastAsia="仿宋_GB2312" w:hAnsi="Times New Roman" w:cs="Times New Roman"/>
          <w:color w:val="666666"/>
          <w:sz w:val="32"/>
          <w:szCs w:val="32"/>
        </w:rPr>
        <w:t>，确保统计数据真实可靠。</w:t>
      </w:r>
      <w:r>
        <w:rPr>
          <w:rFonts w:ascii="Times New Roman" w:hAnsi="Times New Roman" w:cs="Times New Roman"/>
          <w:color w:val="666666"/>
          <w:sz w:val="32"/>
          <w:szCs w:val="32"/>
        </w:rPr>
        <w:t>（州发展改革委、州财政局、州交通运输局牵头；各县、市人民政府负责；州工业和信息化委、州国土资源局、州环境保护局、</w:t>
      </w:r>
      <w:proofErr w:type="gramStart"/>
      <w:r>
        <w:rPr>
          <w:rFonts w:ascii="Times New Roman" w:hAnsi="Times New Roman" w:cs="Times New Roman"/>
          <w:color w:val="666666"/>
          <w:sz w:val="32"/>
          <w:szCs w:val="32"/>
        </w:rPr>
        <w:t>州住房</w:t>
      </w:r>
      <w:proofErr w:type="gramEnd"/>
      <w:r>
        <w:rPr>
          <w:rFonts w:ascii="Times New Roman" w:hAnsi="Times New Roman" w:cs="Times New Roman"/>
          <w:color w:val="666666"/>
          <w:sz w:val="32"/>
          <w:szCs w:val="32"/>
        </w:rPr>
        <w:t>城乡建设局、</w:t>
      </w:r>
      <w:proofErr w:type="gramStart"/>
      <w:r>
        <w:rPr>
          <w:rFonts w:ascii="Times New Roman" w:hAnsi="Times New Roman" w:cs="Times New Roman"/>
          <w:color w:val="666666"/>
          <w:sz w:val="32"/>
          <w:szCs w:val="32"/>
        </w:rPr>
        <w:t>州农业</w:t>
      </w:r>
      <w:proofErr w:type="gramEnd"/>
      <w:r>
        <w:rPr>
          <w:rFonts w:ascii="Times New Roman" w:hAnsi="Times New Roman" w:cs="Times New Roman"/>
          <w:color w:val="666666"/>
          <w:sz w:val="32"/>
          <w:szCs w:val="32"/>
        </w:rPr>
        <w:t>局、州林业局、州水</w:t>
      </w:r>
      <w:proofErr w:type="gramStart"/>
      <w:r>
        <w:rPr>
          <w:rFonts w:ascii="Times New Roman" w:hAnsi="Times New Roman" w:cs="Times New Roman"/>
          <w:color w:val="666666"/>
          <w:sz w:val="32"/>
          <w:szCs w:val="32"/>
        </w:rPr>
        <w:t>务</w:t>
      </w:r>
      <w:proofErr w:type="gramEnd"/>
      <w:r>
        <w:rPr>
          <w:rFonts w:ascii="Times New Roman" w:hAnsi="Times New Roman" w:cs="Times New Roman"/>
          <w:color w:val="666666"/>
          <w:sz w:val="32"/>
          <w:szCs w:val="32"/>
        </w:rPr>
        <w:t>局、州统计局，国家统计局怒江调查队，农发行怒江分行配合）</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三、提升城乡人居环境</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围绕</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四城同创</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和提升城乡人居环境目标，加强城镇基础设施建设。加快推进泸水市城市建设工作，做好兰坪、福贡、贡山县城基础设施建设，全州筹措</w:t>
      </w:r>
      <w:r>
        <w:rPr>
          <w:rFonts w:ascii="Times New Roman" w:hAnsi="Times New Roman" w:cs="Times New Roman"/>
          <w:color w:val="666666"/>
          <w:sz w:val="32"/>
          <w:szCs w:val="32"/>
        </w:rPr>
        <w:t>2000</w:t>
      </w:r>
      <w:r>
        <w:rPr>
          <w:rFonts w:ascii="仿宋_GB2312" w:eastAsia="仿宋_GB2312" w:hAnsi="Times New Roman" w:cs="Times New Roman"/>
          <w:color w:val="666666"/>
          <w:sz w:val="32"/>
          <w:szCs w:val="32"/>
        </w:rPr>
        <w:t>万元以上资金支持城市重大基础设施建设，各县（市）要积极筹措资金，加大城镇基础设施建设投入力度。积极争取省级补助，尽快完成各项城镇基础设施前期工作，尽早开工建设，形成成熟项目，争取列入省级城市基础设施建设基金盘子。加快推进四个县城地下综合管廊、城区道路、轨道交通、停车场、公共厕所等项目建设，力争开工建设泸水市城市轨道交通大</w:t>
      </w:r>
      <w:proofErr w:type="gramStart"/>
      <w:r>
        <w:rPr>
          <w:rFonts w:ascii="仿宋_GB2312" w:eastAsia="仿宋_GB2312" w:hAnsi="Times New Roman" w:cs="Times New Roman"/>
          <w:color w:val="666666"/>
          <w:sz w:val="32"/>
          <w:szCs w:val="32"/>
        </w:rPr>
        <w:t>南茂至</w:t>
      </w:r>
      <w:proofErr w:type="gramEnd"/>
      <w:r>
        <w:rPr>
          <w:rFonts w:ascii="仿宋_GB2312" w:eastAsia="仿宋_GB2312" w:hAnsi="Times New Roman" w:cs="Times New Roman"/>
          <w:color w:val="666666"/>
          <w:sz w:val="32"/>
          <w:szCs w:val="32"/>
        </w:rPr>
        <w:t>小沙坝段。大力推动实施城市景观亮化工程，加强城市公共照明和旅游景观亮化工程规划建设和管理，重点开展六库镇、</w:t>
      </w:r>
      <w:proofErr w:type="gramStart"/>
      <w:r>
        <w:rPr>
          <w:rFonts w:ascii="仿宋_GB2312" w:eastAsia="仿宋_GB2312" w:hAnsi="Times New Roman" w:cs="Times New Roman"/>
          <w:color w:val="666666"/>
          <w:sz w:val="32"/>
          <w:szCs w:val="32"/>
        </w:rPr>
        <w:t>茨</w:t>
      </w:r>
      <w:proofErr w:type="gramEnd"/>
      <w:r>
        <w:rPr>
          <w:rFonts w:ascii="仿宋_GB2312" w:eastAsia="仿宋_GB2312" w:hAnsi="Times New Roman" w:cs="Times New Roman"/>
          <w:color w:val="666666"/>
          <w:sz w:val="32"/>
          <w:szCs w:val="32"/>
        </w:rPr>
        <w:t>开镇、丙中</w:t>
      </w:r>
      <w:proofErr w:type="gramStart"/>
      <w:r>
        <w:rPr>
          <w:rFonts w:ascii="仿宋_GB2312" w:eastAsia="仿宋_GB2312" w:hAnsi="Times New Roman" w:cs="Times New Roman"/>
          <w:color w:val="666666"/>
          <w:sz w:val="32"/>
          <w:szCs w:val="32"/>
        </w:rPr>
        <w:t>洛</w:t>
      </w:r>
      <w:proofErr w:type="gramEnd"/>
      <w:r>
        <w:rPr>
          <w:rFonts w:ascii="仿宋_GB2312" w:eastAsia="仿宋_GB2312" w:hAnsi="Times New Roman" w:cs="Times New Roman"/>
          <w:color w:val="666666"/>
          <w:sz w:val="32"/>
          <w:szCs w:val="32"/>
        </w:rPr>
        <w:t>镇、独龙</w:t>
      </w:r>
      <w:r>
        <w:rPr>
          <w:rFonts w:ascii="仿宋_GB2312" w:eastAsia="仿宋_GB2312" w:hAnsi="Times New Roman" w:cs="Times New Roman"/>
          <w:color w:val="666666"/>
          <w:sz w:val="32"/>
          <w:szCs w:val="32"/>
        </w:rPr>
        <w:lastRenderedPageBreak/>
        <w:t>江乡、片马口岸城镇道路公共照明、旅游景观、地标性建筑、高层楼宇、重点商业街区及临街橱窗亮化工程，提升怒江旅游形象和城乡人居环境。进一步加大与开发性金融机构的沟通协调力度，通过申报专项建设基金、政府购买服务、</w:t>
      </w:r>
      <w:r>
        <w:rPr>
          <w:rFonts w:ascii="Times New Roman" w:hAnsi="Times New Roman" w:cs="Times New Roman"/>
          <w:color w:val="666666"/>
          <w:sz w:val="32"/>
          <w:szCs w:val="32"/>
        </w:rPr>
        <w:t>PPP</w:t>
      </w:r>
      <w:r>
        <w:rPr>
          <w:rFonts w:ascii="仿宋_GB2312" w:eastAsia="仿宋_GB2312" w:hAnsi="Times New Roman" w:cs="Times New Roman"/>
          <w:color w:val="666666"/>
          <w:sz w:val="32"/>
          <w:szCs w:val="32"/>
        </w:rPr>
        <w:t>等形式争取长期、大额优质政策性金融资源，发挥财政资金对金融资源的</w:t>
      </w:r>
      <w:proofErr w:type="gramStart"/>
      <w:r>
        <w:rPr>
          <w:rFonts w:ascii="仿宋_GB2312" w:eastAsia="仿宋_GB2312" w:hAnsi="Times New Roman" w:cs="Times New Roman"/>
          <w:color w:val="666666"/>
          <w:sz w:val="32"/>
          <w:szCs w:val="32"/>
        </w:rPr>
        <w:t>撬动作</w:t>
      </w:r>
      <w:proofErr w:type="gramEnd"/>
      <w:r>
        <w:rPr>
          <w:rFonts w:ascii="仿宋_GB2312" w:eastAsia="仿宋_GB2312" w:hAnsi="Times New Roman" w:cs="Times New Roman"/>
          <w:color w:val="666666"/>
          <w:sz w:val="32"/>
          <w:szCs w:val="32"/>
        </w:rPr>
        <w:t>用，有效拉动投资，积极推进新型城镇化发展。加强生态环境保护，制定细化怒江两岸保护实施方案，严禁在怒江两岸的山体上开山采石，严禁在怒江边上建</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吊脚楼</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，切实保护好怒江，对生态环境建设目标责任进行考核奖励，大力推进节能减排，加快绿色发展。</w:t>
      </w:r>
      <w:r>
        <w:rPr>
          <w:rFonts w:ascii="Times New Roman" w:hAnsi="Times New Roman" w:cs="Times New Roman"/>
          <w:color w:val="666666"/>
          <w:sz w:val="32"/>
          <w:szCs w:val="32"/>
        </w:rPr>
        <w:t>（</w:t>
      </w:r>
      <w:proofErr w:type="gramStart"/>
      <w:r>
        <w:rPr>
          <w:rFonts w:ascii="Times New Roman" w:hAnsi="Times New Roman" w:cs="Times New Roman"/>
          <w:color w:val="666666"/>
          <w:sz w:val="32"/>
          <w:szCs w:val="32"/>
        </w:rPr>
        <w:t>州住房</w:t>
      </w:r>
      <w:proofErr w:type="gramEnd"/>
      <w:r>
        <w:rPr>
          <w:rFonts w:ascii="Times New Roman" w:hAnsi="Times New Roman" w:cs="Times New Roman"/>
          <w:color w:val="666666"/>
          <w:sz w:val="32"/>
          <w:szCs w:val="32"/>
        </w:rPr>
        <w:t>城乡建设局、州环境保护局牵头；各县、市人民政府负责；州发展改革委、州财政局、州旅游发展委、州国土资源局、州林业局、州水</w:t>
      </w:r>
      <w:proofErr w:type="gramStart"/>
      <w:r>
        <w:rPr>
          <w:rFonts w:ascii="Times New Roman" w:hAnsi="Times New Roman" w:cs="Times New Roman"/>
          <w:color w:val="666666"/>
          <w:sz w:val="32"/>
          <w:szCs w:val="32"/>
        </w:rPr>
        <w:t>务</w:t>
      </w:r>
      <w:proofErr w:type="gramEnd"/>
      <w:r>
        <w:rPr>
          <w:rFonts w:ascii="Times New Roman" w:hAnsi="Times New Roman" w:cs="Times New Roman"/>
          <w:color w:val="666666"/>
          <w:sz w:val="32"/>
          <w:szCs w:val="32"/>
        </w:rPr>
        <w:t>局、农发行怒江分行配合）</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四、有效扩大民间投资</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进一步开放油气、配售电、民用机场、基础电信运营等行业，交通、水利、环境保护、市政等基础设施领域，坚持存量让利、增量放开，建立合理的投资回报机制。全面落实民间资本准入平等待遇，任何部门不得对民间资本单独设置附加条件、歧视性条款和准入门槛。发挥好政府与社会资本合作融资的作用，开展好</w:t>
      </w:r>
      <w:r>
        <w:rPr>
          <w:rFonts w:ascii="Times New Roman" w:hAnsi="Times New Roman" w:cs="Times New Roman"/>
          <w:color w:val="666666"/>
          <w:sz w:val="32"/>
          <w:szCs w:val="32"/>
        </w:rPr>
        <w:t>PPP</w:t>
      </w:r>
      <w:r>
        <w:rPr>
          <w:rFonts w:ascii="仿宋_GB2312" w:eastAsia="仿宋_GB2312" w:hAnsi="Times New Roman" w:cs="Times New Roman"/>
          <w:color w:val="666666"/>
          <w:sz w:val="32"/>
          <w:szCs w:val="32"/>
        </w:rPr>
        <w:t>项目推介工作，重点</w:t>
      </w:r>
      <w:proofErr w:type="gramStart"/>
      <w:r>
        <w:rPr>
          <w:rFonts w:ascii="仿宋_GB2312" w:eastAsia="仿宋_GB2312" w:hAnsi="Times New Roman" w:cs="Times New Roman"/>
          <w:color w:val="666666"/>
          <w:sz w:val="32"/>
          <w:szCs w:val="32"/>
        </w:rPr>
        <w:t>抓好六兰公路</w:t>
      </w:r>
      <w:proofErr w:type="gramEnd"/>
      <w:r>
        <w:rPr>
          <w:rFonts w:ascii="Times New Roman" w:hAnsi="Times New Roman" w:cs="Times New Roman"/>
          <w:color w:val="666666"/>
          <w:sz w:val="32"/>
          <w:szCs w:val="32"/>
        </w:rPr>
        <w:t>（雪盘山隧道）、维兰公路（兰坪</w:t>
      </w:r>
      <w:r>
        <w:rPr>
          <w:rFonts w:ascii="Times New Roman" w:hAnsi="Times New Roman" w:cs="Times New Roman"/>
          <w:color w:val="666666"/>
          <w:sz w:val="32"/>
          <w:szCs w:val="32"/>
        </w:rPr>
        <w:lastRenderedPageBreak/>
        <w:t>段）、兰坪县通用机场、沘江河生态走廊、城市棚户区改造、弥勒坝水库等一批项目的推介，全面推进</w:t>
      </w:r>
      <w:r>
        <w:rPr>
          <w:rFonts w:ascii="Times New Roman" w:hAnsi="Times New Roman" w:cs="Times New Roman"/>
          <w:color w:val="666666"/>
          <w:sz w:val="32"/>
          <w:szCs w:val="32"/>
        </w:rPr>
        <w:t>PPP</w:t>
      </w:r>
      <w:r>
        <w:rPr>
          <w:rFonts w:ascii="仿宋_GB2312" w:eastAsia="仿宋_GB2312" w:hAnsi="Times New Roman" w:cs="Times New Roman"/>
          <w:color w:val="666666"/>
          <w:sz w:val="32"/>
          <w:szCs w:val="32"/>
        </w:rPr>
        <w:t>项目实施。</w:t>
      </w:r>
      <w:r>
        <w:rPr>
          <w:rFonts w:ascii="Times New Roman" w:hAnsi="Times New Roman" w:cs="Times New Roman"/>
          <w:color w:val="666666"/>
          <w:sz w:val="32"/>
          <w:szCs w:val="32"/>
        </w:rPr>
        <w:t>2017</w:t>
      </w:r>
      <w:r>
        <w:rPr>
          <w:rFonts w:ascii="仿宋_GB2312" w:eastAsia="仿宋_GB2312" w:hAnsi="Times New Roman" w:cs="Times New Roman"/>
          <w:color w:val="666666"/>
          <w:sz w:val="32"/>
          <w:szCs w:val="32"/>
        </w:rPr>
        <w:t>年</w:t>
      </w:r>
      <w:r>
        <w:rPr>
          <w:rFonts w:ascii="Times New Roman" w:hAnsi="Times New Roman" w:cs="Times New Roman"/>
          <w:color w:val="666666"/>
          <w:sz w:val="32"/>
          <w:szCs w:val="32"/>
        </w:rPr>
        <w:t>3</w:t>
      </w:r>
      <w:r>
        <w:rPr>
          <w:rFonts w:ascii="仿宋_GB2312" w:eastAsia="仿宋_GB2312" w:hAnsi="Times New Roman" w:cs="Times New Roman"/>
          <w:color w:val="666666"/>
          <w:sz w:val="32"/>
          <w:szCs w:val="32"/>
        </w:rPr>
        <w:t>月底前，建立民间投资示范项目储备库。积极争取国家专项建设基金、省重点项目建设基金、省重点产业发展基金支持，引导民营企业扩大社会融资规模，各县（市）人民政府、</w:t>
      </w:r>
      <w:proofErr w:type="gramStart"/>
      <w:r>
        <w:rPr>
          <w:rFonts w:ascii="仿宋_GB2312" w:eastAsia="仿宋_GB2312" w:hAnsi="Times New Roman" w:cs="Times New Roman"/>
          <w:color w:val="666666"/>
          <w:sz w:val="32"/>
          <w:szCs w:val="32"/>
        </w:rPr>
        <w:t>州直各</w:t>
      </w:r>
      <w:proofErr w:type="gramEnd"/>
      <w:r>
        <w:rPr>
          <w:rFonts w:ascii="仿宋_GB2312" w:eastAsia="仿宋_GB2312" w:hAnsi="Times New Roman" w:cs="Times New Roman"/>
          <w:color w:val="666666"/>
          <w:sz w:val="32"/>
          <w:szCs w:val="32"/>
        </w:rPr>
        <w:t>部门要及时主动帮助符合条件的民营企业申报专项建设基金项目，完善投放条件。加快推进国有企业改革，研究制定怒江州交运集团</w:t>
      </w:r>
      <w:r>
        <w:rPr>
          <w:rFonts w:ascii="Times New Roman" w:hAnsi="Times New Roman" w:cs="Times New Roman"/>
          <w:color w:val="666666"/>
          <w:sz w:val="32"/>
          <w:szCs w:val="32"/>
        </w:rPr>
        <w:t>“</w:t>
      </w:r>
      <w:proofErr w:type="gramStart"/>
      <w:r>
        <w:rPr>
          <w:rFonts w:ascii="仿宋_GB2312" w:eastAsia="仿宋_GB2312" w:hAnsi="Times New Roman" w:cs="Times New Roman"/>
          <w:color w:val="666666"/>
          <w:sz w:val="32"/>
          <w:szCs w:val="32"/>
        </w:rPr>
        <w:t>一</w:t>
      </w:r>
      <w:proofErr w:type="gramEnd"/>
      <w:r>
        <w:rPr>
          <w:rFonts w:ascii="仿宋_GB2312" w:eastAsia="仿宋_GB2312" w:hAnsi="Times New Roman" w:cs="Times New Roman"/>
          <w:color w:val="666666"/>
          <w:sz w:val="32"/>
          <w:szCs w:val="32"/>
        </w:rPr>
        <w:t>企</w:t>
      </w:r>
      <w:proofErr w:type="gramStart"/>
      <w:r>
        <w:rPr>
          <w:rFonts w:ascii="仿宋_GB2312" w:eastAsia="仿宋_GB2312" w:hAnsi="Times New Roman" w:cs="Times New Roman"/>
          <w:color w:val="666666"/>
          <w:sz w:val="32"/>
          <w:szCs w:val="32"/>
        </w:rPr>
        <w:t>一</w:t>
      </w:r>
      <w:proofErr w:type="gramEnd"/>
      <w:r>
        <w:rPr>
          <w:rFonts w:ascii="仿宋_GB2312" w:eastAsia="仿宋_GB2312" w:hAnsi="Times New Roman" w:cs="Times New Roman"/>
          <w:color w:val="666666"/>
          <w:sz w:val="32"/>
          <w:szCs w:val="32"/>
        </w:rPr>
        <w:t>策</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改革方案，吸引民间投资入股企业。</w:t>
      </w:r>
      <w:r>
        <w:rPr>
          <w:rFonts w:ascii="Times New Roman" w:hAnsi="Times New Roman" w:cs="Times New Roman"/>
          <w:color w:val="666666"/>
          <w:sz w:val="32"/>
          <w:szCs w:val="32"/>
        </w:rPr>
        <w:t>（州发展改革委、州财政局、州商务局、州交通运输局牵头；各县、市人民政府负责；农发银行怒江分行配合）</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五、加快重点产业发展</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认真贯彻落实《怒江州人民政府转发云南省人民政府关于推进重点产业发展若干政策意见的通知》（</w:t>
      </w:r>
      <w:proofErr w:type="gramStart"/>
      <w:r>
        <w:rPr>
          <w:rFonts w:ascii="Times New Roman" w:hAnsi="Times New Roman" w:cs="Times New Roman"/>
          <w:color w:val="666666"/>
          <w:sz w:val="32"/>
          <w:szCs w:val="32"/>
        </w:rPr>
        <w:t>怒政发</w:t>
      </w:r>
      <w:proofErr w:type="gramEnd"/>
      <w:r>
        <w:rPr>
          <w:rFonts w:ascii="Times New Roman" w:hAnsi="Times New Roman" w:cs="Times New Roman"/>
          <w:color w:val="666666"/>
          <w:sz w:val="32"/>
          <w:szCs w:val="32"/>
        </w:rPr>
        <w:t>〔</w:t>
      </w:r>
      <w:r>
        <w:rPr>
          <w:rFonts w:ascii="Times New Roman" w:hAnsi="Times New Roman" w:cs="Times New Roman"/>
          <w:color w:val="666666"/>
          <w:sz w:val="32"/>
          <w:szCs w:val="32"/>
        </w:rPr>
        <w:t>2017</w:t>
      </w:r>
      <w:r>
        <w:rPr>
          <w:rFonts w:ascii="仿宋_GB2312" w:eastAsia="仿宋_GB2312" w:hAnsi="Times New Roman" w:cs="Times New Roman"/>
          <w:color w:val="666666"/>
          <w:sz w:val="32"/>
          <w:szCs w:val="32"/>
        </w:rPr>
        <w:t>〕</w:t>
      </w:r>
      <w:r>
        <w:rPr>
          <w:rFonts w:ascii="Times New Roman" w:hAnsi="Times New Roman" w:cs="Times New Roman"/>
          <w:color w:val="666666"/>
          <w:sz w:val="32"/>
          <w:szCs w:val="32"/>
        </w:rPr>
        <w:t>6</w:t>
      </w:r>
      <w:r>
        <w:rPr>
          <w:rFonts w:ascii="仿宋_GB2312" w:eastAsia="仿宋_GB2312" w:hAnsi="Times New Roman" w:cs="Times New Roman"/>
          <w:color w:val="666666"/>
          <w:sz w:val="32"/>
          <w:szCs w:val="32"/>
        </w:rPr>
        <w:t>号），大力推动</w:t>
      </w:r>
      <w:r>
        <w:rPr>
          <w:rFonts w:ascii="Times New Roman" w:hAnsi="Times New Roman" w:cs="Times New Roman"/>
          <w:color w:val="666666"/>
          <w:sz w:val="32"/>
          <w:szCs w:val="32"/>
          <w:shd w:val="clear" w:color="auto" w:fill="FFFFFF"/>
        </w:rPr>
        <w:t>旅游文化产业、特色生态农业产业、生物医药和大健康产业、生态食品及消费品制造业四大重点产业</w:t>
      </w:r>
      <w:r>
        <w:rPr>
          <w:rFonts w:ascii="Times New Roman" w:hAnsi="Times New Roman" w:cs="Times New Roman"/>
          <w:color w:val="666666"/>
          <w:sz w:val="32"/>
          <w:szCs w:val="32"/>
        </w:rPr>
        <w:t>的培育和发展。抓住旅游业转型升级的关键时期，充分利用自然资源优势，与国内国际一流水平接轨，联手国内一流的旅游企业共同规划，高起点、高水平的发展旅游文化产业；以</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一县一品</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起步大力发展特色生态农业，用工业生产的理念发展农业，培育怒江特色生态农业品牌，推动标准化、质量化、规模化发展。各县（市）、</w:t>
      </w:r>
      <w:r>
        <w:rPr>
          <w:rFonts w:ascii="仿宋_GB2312" w:eastAsia="仿宋_GB2312" w:hAnsi="Times New Roman" w:cs="Times New Roman"/>
          <w:color w:val="666666"/>
          <w:sz w:val="32"/>
          <w:szCs w:val="32"/>
        </w:rPr>
        <w:lastRenderedPageBreak/>
        <w:t>重点产业</w:t>
      </w:r>
      <w:proofErr w:type="gramStart"/>
      <w:r>
        <w:rPr>
          <w:rFonts w:ascii="仿宋_GB2312" w:eastAsia="仿宋_GB2312" w:hAnsi="Times New Roman" w:cs="Times New Roman"/>
          <w:color w:val="666666"/>
          <w:sz w:val="32"/>
          <w:szCs w:val="32"/>
        </w:rPr>
        <w:t>推进组</w:t>
      </w:r>
      <w:proofErr w:type="gramEnd"/>
      <w:r>
        <w:rPr>
          <w:rFonts w:ascii="仿宋_GB2312" w:eastAsia="仿宋_GB2312" w:hAnsi="Times New Roman" w:cs="Times New Roman"/>
          <w:color w:val="666666"/>
          <w:sz w:val="32"/>
          <w:szCs w:val="32"/>
        </w:rPr>
        <w:t>要加快</w:t>
      </w:r>
      <w:proofErr w:type="gramStart"/>
      <w:r>
        <w:rPr>
          <w:rFonts w:ascii="仿宋_GB2312" w:eastAsia="仿宋_GB2312" w:hAnsi="Times New Roman" w:cs="Times New Roman"/>
          <w:color w:val="666666"/>
          <w:sz w:val="32"/>
          <w:szCs w:val="32"/>
        </w:rPr>
        <w:t>完善四</w:t>
      </w:r>
      <w:proofErr w:type="gramEnd"/>
      <w:r>
        <w:rPr>
          <w:rFonts w:ascii="仿宋_GB2312" w:eastAsia="仿宋_GB2312" w:hAnsi="Times New Roman" w:cs="Times New Roman"/>
          <w:color w:val="666666"/>
          <w:sz w:val="32"/>
          <w:szCs w:val="32"/>
        </w:rPr>
        <w:t>大产业规划，认真抓好促进县域经济发展的项目开发工作，广泛利用资源优势策划、包装一批重点产业项目，抓好重点产业项目储备，建立项目储备库。各重点产业</w:t>
      </w:r>
      <w:proofErr w:type="gramStart"/>
      <w:r>
        <w:rPr>
          <w:rFonts w:ascii="仿宋_GB2312" w:eastAsia="仿宋_GB2312" w:hAnsi="Times New Roman" w:cs="Times New Roman"/>
          <w:color w:val="666666"/>
          <w:sz w:val="32"/>
          <w:szCs w:val="32"/>
        </w:rPr>
        <w:t>推进组</w:t>
      </w:r>
      <w:proofErr w:type="gramEnd"/>
      <w:r>
        <w:rPr>
          <w:rFonts w:ascii="仿宋_GB2312" w:eastAsia="仿宋_GB2312" w:hAnsi="Times New Roman" w:cs="Times New Roman"/>
          <w:color w:val="666666"/>
          <w:sz w:val="32"/>
          <w:szCs w:val="32"/>
        </w:rPr>
        <w:t>要定期召开会议，专题研究推进工作，明确具体单位和责任人。加强纵横向联系，定期研究产业的规划编制、考核管理、年度方案、招商引资、政策制定、项目推进等存在的困难和问题，列出年度推进的重点产业项目，具体到新开工、新增投资、新增产能、招商引资四个子类，实行项目清单管理和考核。</w:t>
      </w:r>
      <w:r>
        <w:rPr>
          <w:rFonts w:ascii="Times New Roman" w:hAnsi="Times New Roman" w:cs="Times New Roman"/>
          <w:color w:val="666666"/>
          <w:sz w:val="32"/>
          <w:szCs w:val="32"/>
        </w:rPr>
        <w:t>2017</w:t>
      </w:r>
      <w:r>
        <w:rPr>
          <w:rFonts w:ascii="仿宋_GB2312" w:eastAsia="仿宋_GB2312" w:hAnsi="Times New Roman" w:cs="Times New Roman"/>
          <w:color w:val="666666"/>
          <w:sz w:val="32"/>
          <w:szCs w:val="32"/>
        </w:rPr>
        <w:t>年</w:t>
      </w:r>
      <w:r>
        <w:rPr>
          <w:rFonts w:ascii="Times New Roman" w:hAnsi="Times New Roman" w:cs="Times New Roman"/>
          <w:color w:val="666666"/>
          <w:sz w:val="32"/>
          <w:szCs w:val="32"/>
        </w:rPr>
        <w:t>6</w:t>
      </w:r>
      <w:r>
        <w:rPr>
          <w:rFonts w:ascii="仿宋_GB2312" w:eastAsia="仿宋_GB2312" w:hAnsi="Times New Roman" w:cs="Times New Roman"/>
          <w:color w:val="666666"/>
          <w:sz w:val="32"/>
          <w:szCs w:val="32"/>
        </w:rPr>
        <w:t>月底前，建立抓重点产业发展的考核机制，年度考核主抓部门、县（市）、园区新上产业项目、新增投资计划、新增产</w:t>
      </w:r>
      <w:proofErr w:type="gramStart"/>
      <w:r>
        <w:rPr>
          <w:rFonts w:ascii="仿宋_GB2312" w:eastAsia="仿宋_GB2312" w:hAnsi="Times New Roman" w:cs="Times New Roman"/>
          <w:color w:val="666666"/>
          <w:sz w:val="32"/>
          <w:szCs w:val="32"/>
        </w:rPr>
        <w:t>能效益</w:t>
      </w:r>
      <w:proofErr w:type="gramEnd"/>
      <w:r>
        <w:rPr>
          <w:rFonts w:ascii="仿宋_GB2312" w:eastAsia="仿宋_GB2312" w:hAnsi="Times New Roman" w:cs="Times New Roman"/>
          <w:color w:val="666666"/>
          <w:sz w:val="32"/>
          <w:szCs w:val="32"/>
        </w:rPr>
        <w:t>和招商引资等目标任务。对四大重点产业目标责任进行考核奖励。</w:t>
      </w:r>
      <w:r>
        <w:rPr>
          <w:rFonts w:ascii="Times New Roman" w:hAnsi="Times New Roman" w:cs="Times New Roman"/>
          <w:color w:val="666666"/>
          <w:sz w:val="32"/>
          <w:szCs w:val="32"/>
        </w:rPr>
        <w:t>（州旅游发展委、</w:t>
      </w:r>
      <w:proofErr w:type="gramStart"/>
      <w:r>
        <w:rPr>
          <w:rFonts w:ascii="Times New Roman" w:hAnsi="Times New Roman" w:cs="Times New Roman"/>
          <w:color w:val="666666"/>
          <w:sz w:val="32"/>
          <w:szCs w:val="32"/>
        </w:rPr>
        <w:t>州科技</w:t>
      </w:r>
      <w:proofErr w:type="gramEnd"/>
      <w:r>
        <w:rPr>
          <w:rFonts w:ascii="Times New Roman" w:hAnsi="Times New Roman" w:cs="Times New Roman"/>
          <w:color w:val="666666"/>
          <w:sz w:val="32"/>
          <w:szCs w:val="32"/>
        </w:rPr>
        <w:t>局、</w:t>
      </w:r>
      <w:proofErr w:type="gramStart"/>
      <w:r>
        <w:rPr>
          <w:rFonts w:ascii="Times New Roman" w:hAnsi="Times New Roman" w:cs="Times New Roman"/>
          <w:color w:val="666666"/>
          <w:sz w:val="32"/>
          <w:szCs w:val="32"/>
        </w:rPr>
        <w:t>州农业</w:t>
      </w:r>
      <w:proofErr w:type="gramEnd"/>
      <w:r>
        <w:rPr>
          <w:rFonts w:ascii="Times New Roman" w:hAnsi="Times New Roman" w:cs="Times New Roman"/>
          <w:color w:val="666666"/>
          <w:sz w:val="32"/>
          <w:szCs w:val="32"/>
        </w:rPr>
        <w:t>局、州商务局、州工业和信息化委、州林业局牵头；各县、市人民政府负责；州级有关部门配合）</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六、加大招商引资工作力度</w:t>
      </w:r>
    </w:p>
    <w:p w:rsidR="00C115B1" w:rsidRDefault="00C115B1" w:rsidP="00C115B1">
      <w:pPr>
        <w:pStyle w:val="p0"/>
        <w:shd w:val="clear" w:color="auto" w:fill="FFFFFF"/>
        <w:spacing w:before="0" w:beforeAutospacing="0" w:after="0" w:afterAutospacing="0" w:line="560" w:lineRule="atLeast"/>
        <w:ind w:firstLine="480"/>
        <w:rPr>
          <w:rFonts w:ascii="Arial" w:hAnsi="Arial" w:cs="Arial"/>
          <w:color w:val="666666"/>
          <w:sz w:val="18"/>
          <w:szCs w:val="18"/>
        </w:rPr>
      </w:pPr>
      <w:r>
        <w:rPr>
          <w:rFonts w:ascii="Times New Roman" w:hAnsi="Times New Roman" w:cs="Times New Roman"/>
          <w:color w:val="666666"/>
          <w:sz w:val="32"/>
          <w:szCs w:val="32"/>
        </w:rPr>
        <w:t>    </w:t>
      </w:r>
      <w:r>
        <w:rPr>
          <w:rFonts w:ascii="Times New Roman" w:hAnsi="Times New Roman" w:cs="Times New Roman"/>
          <w:color w:val="666666"/>
          <w:sz w:val="32"/>
          <w:szCs w:val="32"/>
        </w:rPr>
        <w:t>将</w:t>
      </w:r>
      <w:r>
        <w:rPr>
          <w:rFonts w:ascii="Times New Roman" w:hAnsi="Times New Roman" w:cs="Times New Roman"/>
          <w:color w:val="666666"/>
          <w:sz w:val="32"/>
          <w:szCs w:val="32"/>
        </w:rPr>
        <w:t>2017</w:t>
      </w:r>
      <w:r>
        <w:rPr>
          <w:rFonts w:ascii="仿宋_GB2312" w:eastAsia="仿宋_GB2312" w:hAnsi="Times New Roman" w:cs="Times New Roman"/>
          <w:color w:val="666666"/>
          <w:sz w:val="32"/>
          <w:szCs w:val="32"/>
        </w:rPr>
        <w:t>年定为</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招商引资年</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。按照</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全州招商，重点招商，精准招商</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的工作思路，年初对各县（市）人民政府、园区和州级招商引资责任单位下达招商引资目标任务，年中和年末进行考核，并按任务完成情况给予奖励。突出规划引领、聚焦重点产业、创新体制机制、深化区域合作、力推重大项目引进落地。加大招商引资项目前期工</w:t>
      </w:r>
      <w:r>
        <w:rPr>
          <w:rFonts w:ascii="仿宋_GB2312" w:eastAsia="仿宋_GB2312" w:hAnsi="Times New Roman" w:cs="Times New Roman"/>
          <w:color w:val="666666"/>
          <w:sz w:val="32"/>
          <w:szCs w:val="32"/>
        </w:rPr>
        <w:lastRenderedPageBreak/>
        <w:t>作，开发、包装一批成熟度高的招商引资项目。各县（市）人民政府要加大土地收储力度，确保招商引资项目落地。积极争取省级招商引资专项资金</w:t>
      </w:r>
      <w:r>
        <w:rPr>
          <w:rFonts w:ascii="Times New Roman" w:hAnsi="Times New Roman" w:cs="Times New Roman"/>
          <w:color w:val="666666"/>
          <w:sz w:val="32"/>
          <w:szCs w:val="32"/>
        </w:rPr>
        <w:t>300</w:t>
      </w:r>
      <w:r>
        <w:rPr>
          <w:rFonts w:ascii="仿宋_GB2312" w:eastAsia="仿宋_GB2312" w:hAnsi="Times New Roman" w:cs="Times New Roman"/>
          <w:color w:val="666666"/>
          <w:sz w:val="32"/>
          <w:szCs w:val="32"/>
        </w:rPr>
        <w:t>万元，用于市场化招商、政府购买服务招商及产业招商项目，并对代理招商、中介招商、委托招商等模式的项目落地按照实际到位资金给予奖励。</w:t>
      </w:r>
      <w:r>
        <w:rPr>
          <w:rFonts w:ascii="Times New Roman" w:hAnsi="Times New Roman" w:cs="Times New Roman"/>
          <w:color w:val="666666"/>
          <w:sz w:val="32"/>
          <w:szCs w:val="32"/>
        </w:rPr>
        <w:t>（州商务局牵头；各县、市人民政府负责；州招商引资工作委员会成员单位和有关部门配合）</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七、加快特色小镇建设</w:t>
      </w:r>
    </w:p>
    <w:p w:rsidR="00C115B1" w:rsidRDefault="00C115B1" w:rsidP="00C115B1">
      <w:pPr>
        <w:pStyle w:val="p20"/>
        <w:shd w:val="clear" w:color="auto" w:fill="FFFFFF"/>
        <w:spacing w:before="0" w:beforeAutospacing="0" w:after="0" w:afterAutospacing="0" w:line="560" w:lineRule="atLeast"/>
        <w:ind w:firstLine="480"/>
        <w:rPr>
          <w:rFonts w:ascii="Arial" w:hAnsi="Arial" w:cs="Arial"/>
          <w:color w:val="666666"/>
          <w:sz w:val="18"/>
          <w:szCs w:val="18"/>
        </w:rPr>
      </w:pPr>
      <w:r>
        <w:rPr>
          <w:rFonts w:ascii="Times New Roman" w:hAnsi="Times New Roman" w:cs="Times New Roman"/>
          <w:color w:val="666666"/>
          <w:sz w:val="32"/>
          <w:szCs w:val="32"/>
        </w:rPr>
        <w:t>    </w:t>
      </w:r>
      <w:r>
        <w:rPr>
          <w:rFonts w:ascii="Times New Roman" w:hAnsi="Times New Roman" w:cs="Times New Roman"/>
          <w:color w:val="666666"/>
          <w:sz w:val="32"/>
          <w:szCs w:val="32"/>
        </w:rPr>
        <w:t>加快推进特色小镇健康发展的前期工作，积极争取省财政以奖代补前期经费、省级重点项目投资基金支持特色小镇建设资金，引导银行等金融机构为特色小镇建设提供综合性金融服务。积极争取特色小镇建设用地指标。抓好特色小镇规划，结合</w:t>
      </w:r>
      <w:proofErr w:type="gramStart"/>
      <w:r>
        <w:rPr>
          <w:rFonts w:ascii="Times New Roman" w:hAnsi="Times New Roman" w:cs="Times New Roman"/>
          <w:color w:val="666666"/>
          <w:sz w:val="32"/>
          <w:szCs w:val="32"/>
        </w:rPr>
        <w:t>六丙公路</w:t>
      </w:r>
      <w:proofErr w:type="gramEnd"/>
      <w:r>
        <w:rPr>
          <w:rFonts w:ascii="Times New Roman" w:hAnsi="Times New Roman" w:cs="Times New Roman"/>
          <w:color w:val="666666"/>
          <w:sz w:val="32"/>
          <w:szCs w:val="32"/>
        </w:rPr>
        <w:t>改造建设，规划建设一批特色小镇，全力推进上江特色旅游小镇、丙中</w:t>
      </w:r>
      <w:proofErr w:type="gramStart"/>
      <w:r>
        <w:rPr>
          <w:rFonts w:ascii="Times New Roman" w:hAnsi="Times New Roman" w:cs="Times New Roman"/>
          <w:color w:val="666666"/>
          <w:sz w:val="32"/>
          <w:szCs w:val="32"/>
        </w:rPr>
        <w:t>洛</w:t>
      </w:r>
      <w:proofErr w:type="gramEnd"/>
      <w:r>
        <w:rPr>
          <w:rFonts w:ascii="Times New Roman" w:hAnsi="Times New Roman" w:cs="Times New Roman"/>
          <w:color w:val="666666"/>
          <w:sz w:val="32"/>
          <w:szCs w:val="32"/>
        </w:rPr>
        <w:t>特色小镇、独龙江（纹面）小镇规划建设工作，确保年内启动建设；积极做好罗古</w:t>
      </w:r>
      <w:proofErr w:type="gramStart"/>
      <w:r>
        <w:rPr>
          <w:rFonts w:ascii="Times New Roman" w:hAnsi="Times New Roman" w:cs="Times New Roman"/>
          <w:color w:val="666666"/>
          <w:sz w:val="32"/>
          <w:szCs w:val="32"/>
        </w:rPr>
        <w:t>箐</w:t>
      </w:r>
      <w:proofErr w:type="gramEnd"/>
      <w:r>
        <w:rPr>
          <w:rFonts w:ascii="Times New Roman" w:hAnsi="Times New Roman" w:cs="Times New Roman"/>
          <w:color w:val="666666"/>
          <w:sz w:val="32"/>
          <w:szCs w:val="32"/>
        </w:rPr>
        <w:t>爱情小镇、怒江废城特色小镇、金顶山水花城特色小镇、登</w:t>
      </w:r>
      <w:proofErr w:type="gramStart"/>
      <w:r>
        <w:rPr>
          <w:rFonts w:ascii="Times New Roman" w:hAnsi="Times New Roman" w:cs="Times New Roman"/>
          <w:color w:val="666666"/>
          <w:sz w:val="32"/>
          <w:szCs w:val="32"/>
        </w:rPr>
        <w:t>埂</w:t>
      </w:r>
      <w:proofErr w:type="gramEnd"/>
      <w:r>
        <w:rPr>
          <w:rFonts w:ascii="Times New Roman" w:hAnsi="Times New Roman" w:cs="Times New Roman"/>
          <w:color w:val="666666"/>
          <w:sz w:val="32"/>
          <w:szCs w:val="32"/>
        </w:rPr>
        <w:t>天体</w:t>
      </w:r>
      <w:proofErr w:type="gramStart"/>
      <w:r>
        <w:rPr>
          <w:rFonts w:ascii="Times New Roman" w:hAnsi="Times New Roman" w:cs="Times New Roman"/>
          <w:color w:val="666666"/>
          <w:sz w:val="32"/>
          <w:szCs w:val="32"/>
        </w:rPr>
        <w:t>浴谷特色</w:t>
      </w:r>
      <w:proofErr w:type="gramEnd"/>
      <w:r>
        <w:rPr>
          <w:rFonts w:ascii="Times New Roman" w:hAnsi="Times New Roman" w:cs="Times New Roman"/>
          <w:color w:val="666666"/>
          <w:sz w:val="32"/>
          <w:szCs w:val="32"/>
        </w:rPr>
        <w:t>小镇、达普罗祈福小镇、啦井盐酒小镇、鲁掌刀山火海小镇、营盘茶马古道特色小镇等特色小镇规划。</w:t>
      </w:r>
      <w:r>
        <w:rPr>
          <w:rStyle w:val="15"/>
          <w:rFonts w:ascii="Times New Roman" w:hAnsi="Times New Roman" w:cs="Times New Roman"/>
          <w:color w:val="666666"/>
          <w:sz w:val="32"/>
          <w:szCs w:val="32"/>
        </w:rPr>
        <w:t>（州发展改革委、</w:t>
      </w:r>
      <w:proofErr w:type="gramStart"/>
      <w:r>
        <w:rPr>
          <w:rStyle w:val="15"/>
          <w:rFonts w:ascii="Times New Roman" w:hAnsi="Times New Roman" w:cs="Times New Roman"/>
          <w:color w:val="666666"/>
          <w:sz w:val="32"/>
          <w:szCs w:val="32"/>
        </w:rPr>
        <w:t>州住房</w:t>
      </w:r>
      <w:proofErr w:type="gramEnd"/>
      <w:r>
        <w:rPr>
          <w:rStyle w:val="15"/>
          <w:rFonts w:ascii="Times New Roman" w:hAnsi="Times New Roman" w:cs="Times New Roman"/>
          <w:color w:val="666666"/>
          <w:sz w:val="32"/>
          <w:szCs w:val="32"/>
        </w:rPr>
        <w:t>城乡建设局、州财政局、州旅游发展委、州国土资源局、州交通运输局牵头；各</w:t>
      </w:r>
      <w:r>
        <w:rPr>
          <w:rFonts w:ascii="Times New Roman" w:hAnsi="Times New Roman" w:cs="Times New Roman"/>
          <w:color w:val="666666"/>
          <w:sz w:val="32"/>
          <w:szCs w:val="32"/>
        </w:rPr>
        <w:t>县、市</w:t>
      </w:r>
      <w:r>
        <w:rPr>
          <w:rStyle w:val="15"/>
          <w:rFonts w:ascii="Times New Roman" w:hAnsi="Times New Roman" w:cs="Times New Roman"/>
          <w:color w:val="666666"/>
          <w:sz w:val="32"/>
          <w:szCs w:val="32"/>
        </w:rPr>
        <w:t>人民政府负责；州级有关部门配合）</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lastRenderedPageBreak/>
        <w:t>八、扎实推进</w:t>
      </w:r>
      <w:r>
        <w:rPr>
          <w:rFonts w:ascii="Times New Roman" w:hAnsi="Times New Roman" w:cs="Times New Roman"/>
          <w:color w:val="666666"/>
          <w:sz w:val="32"/>
          <w:szCs w:val="32"/>
        </w:rPr>
        <w:t>“</w:t>
      </w:r>
      <w:r>
        <w:rPr>
          <w:rFonts w:ascii="黑体" w:eastAsia="黑体" w:hAnsi="黑体" w:cs="Times New Roman"/>
          <w:color w:val="666666"/>
          <w:sz w:val="32"/>
          <w:szCs w:val="32"/>
        </w:rPr>
        <w:t>三大战役</w:t>
      </w:r>
      <w:r>
        <w:rPr>
          <w:rFonts w:ascii="Times New Roman" w:hAnsi="Times New Roman" w:cs="Times New Roman"/>
          <w:color w:val="666666"/>
          <w:sz w:val="32"/>
          <w:szCs w:val="32"/>
        </w:rPr>
        <w:t>”</w:t>
      </w:r>
    </w:p>
    <w:p w:rsidR="00C115B1" w:rsidRDefault="00C115B1" w:rsidP="00C115B1">
      <w:pPr>
        <w:pStyle w:val="p20"/>
        <w:shd w:val="clear" w:color="auto" w:fill="FFFFFF"/>
        <w:spacing w:before="0" w:beforeAutospacing="0" w:after="0" w:afterAutospacing="0" w:line="560" w:lineRule="atLeast"/>
        <w:ind w:firstLine="640"/>
        <w:jc w:val="both"/>
        <w:rPr>
          <w:rFonts w:ascii="Arial" w:hAnsi="Arial" w:cs="Arial"/>
          <w:color w:val="666666"/>
          <w:sz w:val="18"/>
          <w:szCs w:val="18"/>
        </w:rPr>
      </w:pPr>
      <w:r>
        <w:rPr>
          <w:rFonts w:ascii="Times New Roman" w:hAnsi="Times New Roman" w:cs="Times New Roman"/>
          <w:color w:val="666666"/>
          <w:sz w:val="32"/>
          <w:szCs w:val="32"/>
        </w:rPr>
        <w:t>贯彻落实进一步支持民营经济发展的实施意见，建立健全支持民营经济加快发展的协调服务机制，开展民营企业服务年活动，深入推进领导干部挂钩联系民营企业制度；积极争取省中小企业发展基金，完善中小企业公共服务平台建设，开展中小企业志愿服务专项行动，实施小</w:t>
      </w:r>
      <w:proofErr w:type="gramStart"/>
      <w:r>
        <w:rPr>
          <w:rFonts w:ascii="Times New Roman" w:hAnsi="Times New Roman" w:cs="Times New Roman"/>
          <w:color w:val="666666"/>
          <w:sz w:val="32"/>
          <w:szCs w:val="32"/>
        </w:rPr>
        <w:t>微企业</w:t>
      </w:r>
      <w:proofErr w:type="gramEnd"/>
      <w:r>
        <w:rPr>
          <w:rFonts w:ascii="Times New Roman" w:hAnsi="Times New Roman" w:cs="Times New Roman"/>
          <w:color w:val="666666"/>
          <w:sz w:val="32"/>
          <w:szCs w:val="32"/>
        </w:rPr>
        <w:t>成长陪伴、中小企业管理能力提升等工程。加快全州县域经济发展，研究制定支持县域经济发展的政策措施，积极争取省财政以奖代补、贷款贴息、项目前期补助等专项资金，加快县域特色优势产业项目和产业园区基础设施建设。对园区经济工作目标进行考核奖励，加快推进片马边境经济合作区、泸水工业园区、上江生物产业园区</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三位一体</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规划建设，确保</w:t>
      </w:r>
      <w:r>
        <w:rPr>
          <w:rFonts w:ascii="Times New Roman" w:hAnsi="Times New Roman" w:cs="Times New Roman"/>
          <w:color w:val="666666"/>
          <w:sz w:val="32"/>
          <w:szCs w:val="32"/>
        </w:rPr>
        <w:t>2017</w:t>
      </w:r>
      <w:r>
        <w:rPr>
          <w:rFonts w:ascii="仿宋_GB2312" w:eastAsia="仿宋_GB2312" w:hAnsi="Times New Roman" w:cs="Times New Roman"/>
          <w:color w:val="666666"/>
          <w:sz w:val="32"/>
          <w:szCs w:val="32"/>
        </w:rPr>
        <w:t>年实质推动，三年初具规模，五年形成特色产业园区；支持兰坪工业园区发展四大重点产业。</w:t>
      </w:r>
      <w:r>
        <w:rPr>
          <w:rFonts w:ascii="Times New Roman" w:hAnsi="Times New Roman" w:cs="Times New Roman"/>
          <w:color w:val="666666"/>
          <w:sz w:val="32"/>
          <w:szCs w:val="32"/>
        </w:rPr>
        <w:t>（州工业和信息化委、州</w:t>
      </w:r>
      <w:proofErr w:type="gramStart"/>
      <w:r>
        <w:rPr>
          <w:rFonts w:ascii="Times New Roman" w:hAnsi="Times New Roman" w:cs="Times New Roman"/>
          <w:color w:val="666666"/>
          <w:sz w:val="32"/>
          <w:szCs w:val="32"/>
        </w:rPr>
        <w:t>片马边合区管委会</w:t>
      </w:r>
      <w:proofErr w:type="gramEnd"/>
      <w:r>
        <w:rPr>
          <w:rFonts w:ascii="Times New Roman" w:hAnsi="Times New Roman" w:cs="Times New Roman"/>
          <w:color w:val="666666"/>
          <w:sz w:val="32"/>
          <w:szCs w:val="32"/>
        </w:rPr>
        <w:t>、州发展改革委、州财政局、州人力资源社会保障局牵头；各县、市人民政府负责；州国土资源局、州环境保护局、</w:t>
      </w:r>
      <w:proofErr w:type="gramStart"/>
      <w:r>
        <w:rPr>
          <w:rFonts w:ascii="Times New Roman" w:hAnsi="Times New Roman" w:cs="Times New Roman"/>
          <w:color w:val="666666"/>
          <w:sz w:val="32"/>
          <w:szCs w:val="32"/>
        </w:rPr>
        <w:t>州农业</w:t>
      </w:r>
      <w:proofErr w:type="gramEnd"/>
      <w:r>
        <w:rPr>
          <w:rFonts w:ascii="Times New Roman" w:hAnsi="Times New Roman" w:cs="Times New Roman"/>
          <w:color w:val="666666"/>
          <w:sz w:val="32"/>
          <w:szCs w:val="32"/>
        </w:rPr>
        <w:t>局、</w:t>
      </w:r>
      <w:proofErr w:type="gramStart"/>
      <w:r>
        <w:rPr>
          <w:rFonts w:ascii="Times New Roman" w:hAnsi="Times New Roman" w:cs="Times New Roman"/>
          <w:color w:val="666666"/>
          <w:sz w:val="32"/>
          <w:szCs w:val="32"/>
        </w:rPr>
        <w:t>州科技</w:t>
      </w:r>
      <w:proofErr w:type="gramEnd"/>
      <w:r>
        <w:rPr>
          <w:rFonts w:ascii="Times New Roman" w:hAnsi="Times New Roman" w:cs="Times New Roman"/>
          <w:color w:val="666666"/>
          <w:sz w:val="32"/>
          <w:szCs w:val="32"/>
        </w:rPr>
        <w:t>局配合）</w:t>
      </w:r>
    </w:p>
    <w:p w:rsidR="00C115B1" w:rsidRDefault="00C115B1" w:rsidP="00C115B1">
      <w:pPr>
        <w:pStyle w:val="p20"/>
        <w:shd w:val="clear" w:color="auto" w:fill="FFFFFF"/>
        <w:spacing w:before="0" w:beforeAutospacing="0" w:after="0" w:afterAutospacing="0" w:line="560" w:lineRule="atLeast"/>
        <w:ind w:firstLine="640"/>
        <w:jc w:val="both"/>
        <w:rPr>
          <w:rFonts w:ascii="Arial" w:hAnsi="Arial" w:cs="Arial"/>
          <w:color w:val="666666"/>
          <w:sz w:val="18"/>
          <w:szCs w:val="18"/>
        </w:rPr>
      </w:pPr>
      <w:r>
        <w:rPr>
          <w:rFonts w:ascii="Times New Roman" w:hAnsi="Times New Roman" w:cs="Times New Roman"/>
          <w:color w:val="666666"/>
          <w:sz w:val="32"/>
          <w:szCs w:val="32"/>
        </w:rPr>
        <w:t>九、大力培育规模以上工业企业</w:t>
      </w:r>
    </w:p>
    <w:p w:rsidR="00C115B1" w:rsidRDefault="00C115B1" w:rsidP="00C115B1">
      <w:pPr>
        <w:pStyle w:val="p20"/>
        <w:shd w:val="clear" w:color="auto" w:fill="FFFFFF"/>
        <w:spacing w:before="0" w:beforeAutospacing="0" w:after="0" w:afterAutospacing="0" w:line="560" w:lineRule="atLeast"/>
        <w:ind w:firstLine="640"/>
        <w:jc w:val="both"/>
        <w:rPr>
          <w:rFonts w:ascii="Arial" w:hAnsi="Arial" w:cs="Arial"/>
          <w:color w:val="666666"/>
          <w:sz w:val="18"/>
          <w:szCs w:val="18"/>
        </w:rPr>
      </w:pPr>
      <w:r>
        <w:rPr>
          <w:rFonts w:ascii="Times New Roman" w:hAnsi="Times New Roman" w:cs="Times New Roman"/>
          <w:color w:val="666666"/>
          <w:sz w:val="32"/>
          <w:szCs w:val="32"/>
        </w:rPr>
        <w:t>加快全州工业经济发展，对工业经济主要目标完成情况进行考核奖励。加大工业企业达</w:t>
      </w:r>
      <w:proofErr w:type="gramStart"/>
      <w:r>
        <w:rPr>
          <w:rFonts w:ascii="Times New Roman" w:hAnsi="Times New Roman" w:cs="Times New Roman"/>
          <w:color w:val="666666"/>
          <w:sz w:val="32"/>
          <w:szCs w:val="32"/>
        </w:rPr>
        <w:t>规</w:t>
      </w:r>
      <w:proofErr w:type="gramEnd"/>
      <w:r>
        <w:rPr>
          <w:rFonts w:ascii="Times New Roman" w:hAnsi="Times New Roman" w:cs="Times New Roman"/>
          <w:color w:val="666666"/>
          <w:sz w:val="32"/>
          <w:szCs w:val="32"/>
        </w:rPr>
        <w:t>培育力度，对当年新建投产并纳</w:t>
      </w:r>
      <w:proofErr w:type="gramStart"/>
      <w:r>
        <w:rPr>
          <w:rFonts w:ascii="Times New Roman" w:hAnsi="Times New Roman" w:cs="Times New Roman"/>
          <w:color w:val="666666"/>
          <w:sz w:val="32"/>
          <w:szCs w:val="32"/>
        </w:rPr>
        <w:t>规入统</w:t>
      </w:r>
      <w:proofErr w:type="gramEnd"/>
      <w:r>
        <w:rPr>
          <w:rFonts w:ascii="Times New Roman" w:hAnsi="Times New Roman" w:cs="Times New Roman"/>
          <w:color w:val="666666"/>
          <w:sz w:val="32"/>
          <w:szCs w:val="32"/>
        </w:rPr>
        <w:t>的工业企业每户奖励</w:t>
      </w:r>
      <w:r>
        <w:rPr>
          <w:rFonts w:ascii="Times New Roman" w:hAnsi="Times New Roman" w:cs="Times New Roman"/>
          <w:color w:val="666666"/>
          <w:sz w:val="32"/>
          <w:szCs w:val="32"/>
        </w:rPr>
        <w:t>20</w:t>
      </w:r>
      <w:r>
        <w:rPr>
          <w:rFonts w:ascii="仿宋_GB2312" w:eastAsia="仿宋_GB2312" w:hAnsi="Times New Roman" w:cs="Times New Roman"/>
          <w:color w:val="666666"/>
          <w:sz w:val="32"/>
          <w:szCs w:val="32"/>
        </w:rPr>
        <w:t>万元、规模以下首次升</w:t>
      </w:r>
      <w:proofErr w:type="gramStart"/>
      <w:r>
        <w:rPr>
          <w:rFonts w:ascii="仿宋_GB2312" w:eastAsia="仿宋_GB2312" w:hAnsi="Times New Roman" w:cs="Times New Roman"/>
          <w:color w:val="666666"/>
          <w:sz w:val="32"/>
          <w:szCs w:val="32"/>
        </w:rPr>
        <w:t>规</w:t>
      </w:r>
      <w:proofErr w:type="gramEnd"/>
      <w:r>
        <w:rPr>
          <w:rFonts w:ascii="仿宋_GB2312" w:eastAsia="仿宋_GB2312" w:hAnsi="Times New Roman" w:cs="Times New Roman"/>
          <w:color w:val="666666"/>
          <w:sz w:val="32"/>
          <w:szCs w:val="32"/>
        </w:rPr>
        <w:t>的工业企业每户奖励</w:t>
      </w:r>
      <w:r>
        <w:rPr>
          <w:rFonts w:ascii="Times New Roman" w:hAnsi="Times New Roman" w:cs="Times New Roman"/>
          <w:color w:val="666666"/>
          <w:sz w:val="32"/>
          <w:szCs w:val="32"/>
        </w:rPr>
        <w:t>15</w:t>
      </w:r>
      <w:r>
        <w:rPr>
          <w:rFonts w:ascii="仿宋_GB2312" w:eastAsia="仿宋_GB2312" w:hAnsi="Times New Roman" w:cs="Times New Roman"/>
          <w:color w:val="666666"/>
          <w:sz w:val="32"/>
          <w:szCs w:val="32"/>
        </w:rPr>
        <w:t>万元、下</w:t>
      </w:r>
      <w:proofErr w:type="gramStart"/>
      <w:r>
        <w:rPr>
          <w:rFonts w:ascii="仿宋_GB2312" w:eastAsia="仿宋_GB2312" w:hAnsi="Times New Roman" w:cs="Times New Roman"/>
          <w:color w:val="666666"/>
          <w:sz w:val="32"/>
          <w:szCs w:val="32"/>
        </w:rPr>
        <w:t>规</w:t>
      </w:r>
      <w:proofErr w:type="gramEnd"/>
      <w:r>
        <w:rPr>
          <w:rFonts w:ascii="仿宋_GB2312" w:eastAsia="仿宋_GB2312" w:hAnsi="Times New Roman" w:cs="Times New Roman"/>
          <w:color w:val="666666"/>
          <w:sz w:val="32"/>
          <w:szCs w:val="32"/>
        </w:rPr>
        <w:t>后又重新升</w:t>
      </w:r>
      <w:proofErr w:type="gramStart"/>
      <w:r>
        <w:rPr>
          <w:rFonts w:ascii="仿宋_GB2312" w:eastAsia="仿宋_GB2312" w:hAnsi="Times New Roman" w:cs="Times New Roman"/>
          <w:color w:val="666666"/>
          <w:sz w:val="32"/>
          <w:szCs w:val="32"/>
        </w:rPr>
        <w:t>规</w:t>
      </w:r>
      <w:proofErr w:type="gramEnd"/>
      <w:r>
        <w:rPr>
          <w:rFonts w:ascii="仿宋_GB2312" w:eastAsia="仿宋_GB2312" w:hAnsi="Times New Roman" w:cs="Times New Roman"/>
          <w:color w:val="666666"/>
          <w:sz w:val="32"/>
          <w:szCs w:val="32"/>
        </w:rPr>
        <w:t>的工</w:t>
      </w:r>
      <w:r>
        <w:rPr>
          <w:rFonts w:ascii="仿宋_GB2312" w:eastAsia="仿宋_GB2312" w:hAnsi="Times New Roman" w:cs="Times New Roman"/>
          <w:color w:val="666666"/>
          <w:sz w:val="32"/>
          <w:szCs w:val="32"/>
        </w:rPr>
        <w:lastRenderedPageBreak/>
        <w:t>业企业每户奖励</w:t>
      </w:r>
      <w:r>
        <w:rPr>
          <w:rFonts w:ascii="Times New Roman" w:hAnsi="Times New Roman" w:cs="Times New Roman"/>
          <w:color w:val="666666"/>
          <w:sz w:val="32"/>
          <w:szCs w:val="32"/>
        </w:rPr>
        <w:t>10</w:t>
      </w:r>
      <w:r>
        <w:rPr>
          <w:rFonts w:ascii="仿宋_GB2312" w:eastAsia="仿宋_GB2312" w:hAnsi="Times New Roman" w:cs="Times New Roman"/>
          <w:color w:val="666666"/>
          <w:sz w:val="32"/>
          <w:szCs w:val="32"/>
        </w:rPr>
        <w:t>万元，确保年内新增</w:t>
      </w:r>
      <w:r>
        <w:rPr>
          <w:rFonts w:ascii="Times New Roman" w:hAnsi="Times New Roman" w:cs="Times New Roman"/>
          <w:color w:val="666666"/>
          <w:sz w:val="32"/>
          <w:szCs w:val="32"/>
        </w:rPr>
        <w:t>6</w:t>
      </w:r>
      <w:r>
        <w:rPr>
          <w:rFonts w:ascii="仿宋_GB2312" w:eastAsia="仿宋_GB2312" w:hAnsi="Times New Roman" w:cs="Times New Roman"/>
          <w:color w:val="666666"/>
          <w:sz w:val="32"/>
          <w:szCs w:val="32"/>
        </w:rPr>
        <w:t>户以上规模以上工业企业。新升</w:t>
      </w:r>
      <w:proofErr w:type="gramStart"/>
      <w:r>
        <w:rPr>
          <w:rFonts w:ascii="仿宋_GB2312" w:eastAsia="仿宋_GB2312" w:hAnsi="Times New Roman" w:cs="Times New Roman"/>
          <w:color w:val="666666"/>
          <w:sz w:val="32"/>
          <w:szCs w:val="32"/>
        </w:rPr>
        <w:t>规</w:t>
      </w:r>
      <w:proofErr w:type="gramEnd"/>
      <w:r>
        <w:rPr>
          <w:rFonts w:ascii="仿宋_GB2312" w:eastAsia="仿宋_GB2312" w:hAnsi="Times New Roman" w:cs="Times New Roman"/>
          <w:color w:val="666666"/>
          <w:sz w:val="32"/>
          <w:szCs w:val="32"/>
        </w:rPr>
        <w:t>工业企业年内增值税、企业所得税新增地方留成部分的</w:t>
      </w:r>
      <w:r>
        <w:rPr>
          <w:rFonts w:ascii="Times New Roman" w:hAnsi="Times New Roman" w:cs="Times New Roman"/>
          <w:color w:val="666666"/>
          <w:sz w:val="32"/>
          <w:szCs w:val="32"/>
        </w:rPr>
        <w:t>10%</w:t>
      </w:r>
      <w:r>
        <w:rPr>
          <w:rFonts w:ascii="仿宋_GB2312" w:eastAsia="仿宋_GB2312" w:hAnsi="Times New Roman" w:cs="Times New Roman"/>
          <w:color w:val="666666"/>
          <w:sz w:val="32"/>
          <w:szCs w:val="32"/>
        </w:rPr>
        <w:t>予以奖励返还。在同质同价条件下，政府集中采购所需工业产品时，优先采购州内产品。</w:t>
      </w:r>
      <w:r>
        <w:rPr>
          <w:rFonts w:ascii="Times New Roman" w:hAnsi="Times New Roman" w:cs="Times New Roman"/>
          <w:color w:val="666666"/>
          <w:sz w:val="32"/>
          <w:szCs w:val="32"/>
        </w:rPr>
        <w:t>（州工业和信息化委、州财政局牵头；各县、市人民政府负责；州统计局、州地税局配合）</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十、降低企业用电、物流成本</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坚持现有泸水硅工业园区</w:t>
      </w:r>
      <w:proofErr w:type="gramStart"/>
      <w:r>
        <w:rPr>
          <w:rFonts w:ascii="Times New Roman" w:hAnsi="Times New Roman" w:cs="Times New Roman"/>
          <w:color w:val="666666"/>
          <w:sz w:val="32"/>
          <w:szCs w:val="32"/>
        </w:rPr>
        <w:t>硅电联动</w:t>
      </w:r>
      <w:proofErr w:type="gramEnd"/>
      <w:r>
        <w:rPr>
          <w:rFonts w:ascii="Times New Roman" w:hAnsi="Times New Roman" w:cs="Times New Roman"/>
          <w:color w:val="666666"/>
          <w:sz w:val="32"/>
          <w:szCs w:val="32"/>
        </w:rPr>
        <w:t>政策，完善丰枯峰谷分时电价政策；实施公共照明和旅游景观亮化工程用电优惠政策；完善大工业用电两部制基本电价执行方式，电网企业同步开展用电优化服务，降低基本电费支出；完善电力交易机制，丰富市场化交易品种，放宽市场准入，鼓励符合产业政策、环保要求的工业企业全电量和符合条件的一般工商业用电企业参与电力市场化交易，积极鼓励组建售配电公司帮助小企业、园区分散企业参与电力市场化交易，合理降低用电价格；组织云南金鼎锌业有限公司参与电力市场化交易，力争硅工业生产时间</w:t>
      </w:r>
      <w:r>
        <w:rPr>
          <w:rFonts w:ascii="Times New Roman" w:hAnsi="Times New Roman" w:cs="Times New Roman"/>
          <w:color w:val="666666"/>
          <w:sz w:val="32"/>
          <w:szCs w:val="32"/>
        </w:rPr>
        <w:t>10</w:t>
      </w:r>
      <w:r>
        <w:rPr>
          <w:rFonts w:ascii="仿宋_GB2312" w:eastAsia="仿宋_GB2312" w:hAnsi="Times New Roman" w:cs="Times New Roman"/>
          <w:color w:val="666666"/>
          <w:sz w:val="32"/>
          <w:szCs w:val="32"/>
        </w:rPr>
        <w:t>个月以上、</w:t>
      </w:r>
      <w:proofErr w:type="gramStart"/>
      <w:r>
        <w:rPr>
          <w:rFonts w:ascii="仿宋_GB2312" w:eastAsia="仿宋_GB2312" w:hAnsi="Times New Roman" w:cs="Times New Roman"/>
          <w:color w:val="666666"/>
          <w:sz w:val="32"/>
          <w:szCs w:val="32"/>
        </w:rPr>
        <w:t>全年消</w:t>
      </w:r>
      <w:proofErr w:type="gramEnd"/>
      <w:r>
        <w:rPr>
          <w:rFonts w:ascii="仿宋_GB2312" w:eastAsia="仿宋_GB2312" w:hAnsi="Times New Roman" w:cs="Times New Roman"/>
          <w:color w:val="666666"/>
          <w:sz w:val="32"/>
          <w:szCs w:val="32"/>
        </w:rPr>
        <w:t>纳电量</w:t>
      </w:r>
      <w:r>
        <w:rPr>
          <w:rFonts w:ascii="Times New Roman" w:hAnsi="Times New Roman" w:cs="Times New Roman"/>
          <w:color w:val="666666"/>
          <w:sz w:val="32"/>
          <w:szCs w:val="32"/>
        </w:rPr>
        <w:t>15</w:t>
      </w:r>
      <w:r>
        <w:rPr>
          <w:rFonts w:ascii="仿宋_GB2312" w:eastAsia="仿宋_GB2312" w:hAnsi="Times New Roman" w:cs="Times New Roman"/>
          <w:color w:val="666666"/>
          <w:sz w:val="32"/>
          <w:szCs w:val="32"/>
        </w:rPr>
        <w:t>亿千瓦时以上；鼓励州内符合产业政策、环保要求的工业企业全电量参与电力市场化交易，降低工业企业用电成本。开展物流标准化试点，积极配合省铁路部门开展好运价优惠营销活动，帮助企业协调物流运输过程中的困难和问题，降低工业企业物流成本。</w:t>
      </w:r>
      <w:r>
        <w:rPr>
          <w:rFonts w:ascii="Times New Roman" w:hAnsi="Times New Roman" w:cs="Times New Roman"/>
          <w:color w:val="666666"/>
          <w:sz w:val="32"/>
          <w:szCs w:val="32"/>
        </w:rPr>
        <w:t>（州发展改革</w:t>
      </w:r>
      <w:r>
        <w:rPr>
          <w:rFonts w:ascii="Times New Roman" w:hAnsi="Times New Roman" w:cs="Times New Roman"/>
          <w:color w:val="666666"/>
          <w:sz w:val="32"/>
          <w:szCs w:val="32"/>
        </w:rPr>
        <w:lastRenderedPageBreak/>
        <w:t>委、州工业和信息化委，怒江供电局牵头；各县、市人民政府负责）</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十一、降低企业用地成本</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按省级政策坝区耕地质量补偿费除商住用地以外，其余用地一律免缴；商住用地除缴纳省级部分外，一律免缴。下达我州的年度新增建设用地计划指标，可在各县（市）统筹调配使用。鼓励各类产业用地采取长期租赁、先租后让、租让结合方式使用土地，年租金按照出让地价评估后折算到</w:t>
      </w:r>
      <w:r>
        <w:rPr>
          <w:rFonts w:ascii="Times New Roman" w:hAnsi="Times New Roman" w:cs="Times New Roman"/>
          <w:color w:val="666666"/>
          <w:sz w:val="32"/>
          <w:szCs w:val="32"/>
        </w:rPr>
        <w:t>1</w:t>
      </w:r>
      <w:r>
        <w:rPr>
          <w:rFonts w:ascii="仿宋_GB2312" w:eastAsia="仿宋_GB2312" w:hAnsi="Times New Roman" w:cs="Times New Roman"/>
          <w:color w:val="666666"/>
          <w:sz w:val="32"/>
          <w:szCs w:val="32"/>
        </w:rPr>
        <w:t>年期价格确定。推行工业用地出让弹性年期制，出让价格按照相应出让年限评估确定。对一次性缴纳土地出让金有困难的企业，经批准可分期缴纳，</w:t>
      </w:r>
      <w:r>
        <w:rPr>
          <w:rFonts w:ascii="Times New Roman" w:hAnsi="Times New Roman" w:cs="Times New Roman"/>
          <w:color w:val="666666"/>
          <w:sz w:val="32"/>
          <w:szCs w:val="32"/>
        </w:rPr>
        <w:t>缴纳期限按有关规定执行。对依法依规提高现有工业用地土地利用强度、增加容积率的，不再增收土地出让价款。（州国土资源局，各县、市人民政府负责）</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十二、继续实施社保优惠政策</w:t>
      </w:r>
    </w:p>
    <w:p w:rsidR="00C115B1" w:rsidRDefault="00C115B1" w:rsidP="00C115B1">
      <w:pPr>
        <w:pStyle w:val="p0"/>
        <w:shd w:val="clear" w:color="auto" w:fill="FFFFFF"/>
        <w:spacing w:before="0" w:beforeAutospacing="0" w:after="0" w:afterAutospacing="0" w:line="560" w:lineRule="atLeast"/>
        <w:ind w:firstLine="419"/>
        <w:rPr>
          <w:rFonts w:ascii="Arial" w:hAnsi="Arial" w:cs="Arial"/>
          <w:color w:val="666666"/>
          <w:sz w:val="18"/>
          <w:szCs w:val="18"/>
        </w:rPr>
      </w:pPr>
      <w:r>
        <w:rPr>
          <w:rFonts w:ascii="Times New Roman" w:hAnsi="Times New Roman" w:cs="Times New Roman"/>
          <w:color w:val="666666"/>
          <w:sz w:val="32"/>
          <w:szCs w:val="32"/>
        </w:rPr>
        <w:t> </w:t>
      </w:r>
      <w:r>
        <w:rPr>
          <w:rFonts w:ascii="Times New Roman" w:hAnsi="Times New Roman" w:cs="Times New Roman"/>
          <w:color w:val="666666"/>
          <w:sz w:val="32"/>
          <w:szCs w:val="32"/>
        </w:rPr>
        <w:t>对符合产业导向、生产经营遇到暂时困难的企业，允许缓缴应由企业缴纳的社会保险费，最迟缓</w:t>
      </w:r>
      <w:proofErr w:type="gramStart"/>
      <w:r>
        <w:rPr>
          <w:rFonts w:ascii="Times New Roman" w:hAnsi="Times New Roman" w:cs="Times New Roman"/>
          <w:color w:val="666666"/>
          <w:sz w:val="32"/>
          <w:szCs w:val="32"/>
        </w:rPr>
        <w:t>缴</w:t>
      </w:r>
      <w:proofErr w:type="gramEnd"/>
      <w:r>
        <w:rPr>
          <w:rFonts w:ascii="Times New Roman" w:hAnsi="Times New Roman" w:cs="Times New Roman"/>
          <w:color w:val="666666"/>
          <w:sz w:val="32"/>
          <w:szCs w:val="32"/>
        </w:rPr>
        <w:t>期限为半年。全州参保企业执行下调至</w:t>
      </w:r>
      <w:r>
        <w:rPr>
          <w:rFonts w:ascii="Times New Roman" w:hAnsi="Times New Roman" w:cs="Times New Roman"/>
          <w:color w:val="666666"/>
          <w:sz w:val="32"/>
          <w:szCs w:val="32"/>
        </w:rPr>
        <w:t>0.5</w:t>
      </w:r>
      <w:r>
        <w:rPr>
          <w:rFonts w:ascii="仿宋_GB2312" w:eastAsia="仿宋_GB2312" w:hAnsi="Times New Roman" w:cs="Times New Roman"/>
          <w:color w:val="666666"/>
          <w:sz w:val="32"/>
          <w:szCs w:val="32"/>
        </w:rPr>
        <w:t>％的生育保险费率。</w:t>
      </w:r>
      <w:r>
        <w:rPr>
          <w:rFonts w:ascii="Times New Roman" w:hAnsi="Times New Roman" w:cs="Times New Roman"/>
          <w:color w:val="666666"/>
          <w:sz w:val="32"/>
          <w:szCs w:val="32"/>
        </w:rPr>
        <w:t>对中小微企业，给予不超过</w:t>
      </w:r>
      <w:r>
        <w:rPr>
          <w:rFonts w:ascii="Times New Roman" w:hAnsi="Times New Roman" w:cs="Times New Roman"/>
          <w:color w:val="666666"/>
          <w:sz w:val="32"/>
          <w:szCs w:val="32"/>
        </w:rPr>
        <w:t>3</w:t>
      </w:r>
      <w:r>
        <w:rPr>
          <w:rFonts w:ascii="仿宋_GB2312" w:eastAsia="仿宋_GB2312" w:hAnsi="Times New Roman" w:cs="Times New Roman"/>
          <w:color w:val="666666"/>
          <w:sz w:val="32"/>
          <w:szCs w:val="32"/>
        </w:rPr>
        <w:t>年的社会保险补贴；与小</w:t>
      </w:r>
      <w:proofErr w:type="gramStart"/>
      <w:r>
        <w:rPr>
          <w:rFonts w:ascii="仿宋_GB2312" w:eastAsia="仿宋_GB2312" w:hAnsi="Times New Roman" w:cs="Times New Roman"/>
          <w:color w:val="666666"/>
          <w:sz w:val="32"/>
          <w:szCs w:val="32"/>
        </w:rPr>
        <w:t>微企业</w:t>
      </w:r>
      <w:proofErr w:type="gramEnd"/>
      <w:r>
        <w:rPr>
          <w:rFonts w:ascii="仿宋_GB2312" w:eastAsia="仿宋_GB2312" w:hAnsi="Times New Roman" w:cs="Times New Roman"/>
          <w:color w:val="666666"/>
          <w:sz w:val="32"/>
          <w:szCs w:val="32"/>
        </w:rPr>
        <w:t>签订</w:t>
      </w:r>
      <w:r>
        <w:rPr>
          <w:rFonts w:ascii="Times New Roman" w:hAnsi="Times New Roman" w:cs="Times New Roman"/>
          <w:color w:val="666666"/>
          <w:sz w:val="32"/>
          <w:szCs w:val="32"/>
        </w:rPr>
        <w:t>1</w:t>
      </w:r>
      <w:r>
        <w:rPr>
          <w:rFonts w:ascii="仿宋_GB2312" w:eastAsia="仿宋_GB2312" w:hAnsi="Times New Roman" w:cs="Times New Roman"/>
          <w:color w:val="666666"/>
          <w:sz w:val="32"/>
          <w:szCs w:val="32"/>
        </w:rPr>
        <w:t>年以上劳动合同并缴纳社会保险费的新招用高校毕业生，给予</w:t>
      </w:r>
      <w:r>
        <w:rPr>
          <w:rFonts w:ascii="Times New Roman" w:hAnsi="Times New Roman" w:cs="Times New Roman"/>
          <w:color w:val="666666"/>
          <w:sz w:val="32"/>
          <w:szCs w:val="32"/>
        </w:rPr>
        <w:t>1</w:t>
      </w:r>
      <w:r>
        <w:rPr>
          <w:rFonts w:ascii="仿宋_GB2312" w:eastAsia="仿宋_GB2312" w:hAnsi="Times New Roman" w:cs="Times New Roman"/>
          <w:color w:val="666666"/>
          <w:sz w:val="32"/>
          <w:szCs w:val="32"/>
        </w:rPr>
        <w:t>年的社会保险补贴。对依法参加失业保险并足额缴纳失业</w:t>
      </w:r>
      <w:r>
        <w:rPr>
          <w:rFonts w:ascii="Times New Roman" w:hAnsi="Times New Roman" w:cs="Times New Roman"/>
          <w:color w:val="666666"/>
          <w:sz w:val="32"/>
          <w:szCs w:val="32"/>
        </w:rPr>
        <w:t>保险费，不裁员或少裁员，财务制度健全、管理运</w:t>
      </w:r>
      <w:r>
        <w:rPr>
          <w:rFonts w:ascii="Times New Roman" w:hAnsi="Times New Roman" w:cs="Times New Roman"/>
          <w:color w:val="666666"/>
          <w:sz w:val="32"/>
          <w:szCs w:val="32"/>
        </w:rPr>
        <w:lastRenderedPageBreak/>
        <w:t>行规范的企业</w:t>
      </w:r>
      <w:proofErr w:type="gramStart"/>
      <w:r>
        <w:rPr>
          <w:rFonts w:ascii="Times New Roman" w:hAnsi="Times New Roman" w:cs="Times New Roman"/>
          <w:color w:val="666666"/>
          <w:sz w:val="32"/>
          <w:szCs w:val="32"/>
        </w:rPr>
        <w:t>给予稳岗补贴</w:t>
      </w:r>
      <w:proofErr w:type="gramEnd"/>
      <w:r>
        <w:rPr>
          <w:rFonts w:ascii="Times New Roman" w:hAnsi="Times New Roman" w:cs="Times New Roman"/>
          <w:color w:val="666666"/>
          <w:sz w:val="32"/>
          <w:szCs w:val="32"/>
        </w:rPr>
        <w:t>，企业平均工资连续</w:t>
      </w:r>
      <w:r>
        <w:rPr>
          <w:rFonts w:ascii="Times New Roman" w:hAnsi="Times New Roman" w:cs="Times New Roman"/>
          <w:color w:val="666666"/>
          <w:sz w:val="32"/>
          <w:szCs w:val="32"/>
        </w:rPr>
        <w:t>3</w:t>
      </w:r>
      <w:r>
        <w:rPr>
          <w:rFonts w:ascii="仿宋_GB2312" w:eastAsia="仿宋_GB2312" w:hAnsi="Times New Roman" w:cs="Times New Roman"/>
          <w:color w:val="666666"/>
          <w:sz w:val="32"/>
          <w:szCs w:val="32"/>
        </w:rPr>
        <w:t>个月低于统筹地区上年度社会平均工资，且当年参保人数比上年减少不超过</w:t>
      </w:r>
      <w:r>
        <w:rPr>
          <w:rFonts w:ascii="Times New Roman" w:hAnsi="Times New Roman" w:cs="Times New Roman"/>
          <w:color w:val="666666"/>
          <w:sz w:val="32"/>
          <w:szCs w:val="32"/>
        </w:rPr>
        <w:t>5%</w:t>
      </w:r>
      <w:r>
        <w:rPr>
          <w:rFonts w:ascii="仿宋_GB2312" w:eastAsia="仿宋_GB2312" w:hAnsi="Times New Roman" w:cs="Times New Roman"/>
          <w:color w:val="666666"/>
          <w:sz w:val="32"/>
          <w:szCs w:val="32"/>
        </w:rPr>
        <w:t>的，每年可按照该企业及其职工上年度实际缴纳失业保险费的</w:t>
      </w:r>
      <w:r>
        <w:rPr>
          <w:rFonts w:ascii="Times New Roman" w:hAnsi="Times New Roman" w:cs="Times New Roman"/>
          <w:color w:val="666666"/>
          <w:sz w:val="32"/>
          <w:szCs w:val="32"/>
        </w:rPr>
        <w:t>45%</w:t>
      </w:r>
      <w:proofErr w:type="gramStart"/>
      <w:r>
        <w:rPr>
          <w:rFonts w:ascii="仿宋_GB2312" w:eastAsia="仿宋_GB2312" w:hAnsi="Times New Roman" w:cs="Times New Roman"/>
          <w:color w:val="666666"/>
          <w:sz w:val="32"/>
          <w:szCs w:val="32"/>
        </w:rPr>
        <w:t>给予稳岗补贴</w:t>
      </w:r>
      <w:proofErr w:type="gramEnd"/>
      <w:r>
        <w:rPr>
          <w:rFonts w:ascii="仿宋_GB2312" w:eastAsia="仿宋_GB2312" w:hAnsi="Times New Roman" w:cs="Times New Roman"/>
          <w:color w:val="666666"/>
          <w:sz w:val="32"/>
          <w:szCs w:val="32"/>
        </w:rPr>
        <w:t>；上年度未裁员或裁员率低于统筹地区城镇登记失业率的，每年可按照该企业及其职工上年度实际缴纳失业保险费的</w:t>
      </w:r>
      <w:r>
        <w:rPr>
          <w:rFonts w:ascii="Times New Roman" w:hAnsi="Times New Roman" w:cs="Times New Roman"/>
          <w:color w:val="666666"/>
          <w:sz w:val="32"/>
          <w:szCs w:val="32"/>
        </w:rPr>
        <w:t>40%</w:t>
      </w:r>
      <w:proofErr w:type="gramStart"/>
      <w:r>
        <w:rPr>
          <w:rFonts w:ascii="仿宋_GB2312" w:eastAsia="仿宋_GB2312" w:hAnsi="Times New Roman" w:cs="Times New Roman"/>
          <w:color w:val="666666"/>
          <w:sz w:val="32"/>
          <w:szCs w:val="32"/>
        </w:rPr>
        <w:t>给予稳岗补贴</w:t>
      </w:r>
      <w:proofErr w:type="gramEnd"/>
      <w:r>
        <w:rPr>
          <w:rFonts w:ascii="仿宋_GB2312" w:eastAsia="仿宋_GB2312" w:hAnsi="Times New Roman" w:cs="Times New Roman"/>
          <w:color w:val="666666"/>
          <w:sz w:val="32"/>
          <w:szCs w:val="32"/>
        </w:rPr>
        <w:t>。各县（市）对符合政策范围和基本条件的企业，在兼并重组、化解产能过剩以及淘汰落后产能期间，每年可按照该企业及其职工上年度实际缴纳失业保险费总额的</w:t>
      </w:r>
      <w:r>
        <w:rPr>
          <w:rFonts w:ascii="Times New Roman" w:hAnsi="Times New Roman" w:cs="Times New Roman"/>
          <w:color w:val="666666"/>
          <w:sz w:val="32"/>
          <w:szCs w:val="32"/>
        </w:rPr>
        <w:t>50%</w:t>
      </w:r>
      <w:proofErr w:type="gramStart"/>
      <w:r>
        <w:rPr>
          <w:rFonts w:ascii="仿宋_GB2312" w:eastAsia="仿宋_GB2312" w:hAnsi="Times New Roman" w:cs="Times New Roman"/>
          <w:color w:val="666666"/>
          <w:sz w:val="32"/>
          <w:szCs w:val="32"/>
        </w:rPr>
        <w:t>给予稳岗补贴</w:t>
      </w:r>
      <w:proofErr w:type="gramEnd"/>
      <w:r>
        <w:rPr>
          <w:rFonts w:ascii="仿宋_GB2312" w:eastAsia="仿宋_GB2312" w:hAnsi="Times New Roman" w:cs="Times New Roman"/>
          <w:color w:val="666666"/>
          <w:sz w:val="32"/>
          <w:szCs w:val="32"/>
        </w:rPr>
        <w:t>，所需资金从失业保险基金中列支。</w:t>
      </w:r>
      <w:proofErr w:type="gramStart"/>
      <w:r>
        <w:rPr>
          <w:rFonts w:ascii="仿宋_GB2312" w:eastAsia="仿宋_GB2312" w:hAnsi="Times New Roman" w:cs="Times New Roman"/>
          <w:color w:val="666666"/>
          <w:sz w:val="32"/>
          <w:szCs w:val="32"/>
        </w:rPr>
        <w:t>稳岗补贴</w:t>
      </w:r>
      <w:proofErr w:type="gramEnd"/>
      <w:r>
        <w:rPr>
          <w:rFonts w:ascii="仿宋_GB2312" w:eastAsia="仿宋_GB2312" w:hAnsi="Times New Roman" w:cs="Times New Roman"/>
          <w:color w:val="666666"/>
          <w:sz w:val="32"/>
          <w:szCs w:val="32"/>
        </w:rPr>
        <w:t>主要用于职工生活补助、缴纳社会保险费、转岗培训、技能提升培训等相关支出。</w:t>
      </w:r>
      <w:proofErr w:type="gramStart"/>
      <w:r>
        <w:rPr>
          <w:rFonts w:ascii="仿宋_GB2312" w:eastAsia="仿宋_GB2312" w:hAnsi="Times New Roman" w:cs="Times New Roman"/>
          <w:color w:val="666666"/>
          <w:sz w:val="32"/>
          <w:szCs w:val="32"/>
        </w:rPr>
        <w:t>稳岗补贴</w:t>
      </w:r>
      <w:proofErr w:type="gramEnd"/>
      <w:r>
        <w:rPr>
          <w:rFonts w:ascii="仿宋_GB2312" w:eastAsia="仿宋_GB2312" w:hAnsi="Times New Roman" w:cs="Times New Roman"/>
          <w:color w:val="666666"/>
          <w:sz w:val="32"/>
          <w:szCs w:val="32"/>
        </w:rPr>
        <w:t>政策执行到</w:t>
      </w:r>
      <w:r>
        <w:rPr>
          <w:rFonts w:ascii="Times New Roman" w:hAnsi="Times New Roman" w:cs="Times New Roman"/>
          <w:color w:val="666666"/>
          <w:sz w:val="32"/>
          <w:szCs w:val="32"/>
        </w:rPr>
        <w:t>2020</w:t>
      </w:r>
      <w:r>
        <w:rPr>
          <w:rFonts w:ascii="仿宋_GB2312" w:eastAsia="仿宋_GB2312" w:hAnsi="Times New Roman" w:cs="Times New Roman"/>
          <w:color w:val="666666"/>
          <w:sz w:val="32"/>
          <w:szCs w:val="32"/>
        </w:rPr>
        <w:t>年底。</w:t>
      </w:r>
      <w:r>
        <w:rPr>
          <w:rFonts w:ascii="Times New Roman" w:hAnsi="Times New Roman" w:cs="Times New Roman"/>
          <w:color w:val="666666"/>
          <w:sz w:val="32"/>
          <w:szCs w:val="32"/>
        </w:rPr>
        <w:t>（州人力资源社会保障局牵头；各县、市人民政府负责；州发展改革委、州工业和信息化委、州财政局配合）</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十三、积极推进减税降费</w:t>
      </w:r>
      <w:r>
        <w:rPr>
          <w:rFonts w:ascii="Times New Roman" w:hAnsi="Times New Roman" w:cs="Times New Roman"/>
          <w:color w:val="666666"/>
          <w:sz w:val="32"/>
          <w:szCs w:val="32"/>
        </w:rPr>
        <w:t>       </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对财税工作目标责任进行考核奖励，严格执行财税政策，认真落实好国家出台的减税政策，严禁征收过头税。</w:t>
      </w:r>
      <w:r>
        <w:rPr>
          <w:rFonts w:ascii="Times New Roman" w:hAnsi="Times New Roman" w:cs="Times New Roman"/>
          <w:color w:val="666666"/>
          <w:sz w:val="32"/>
          <w:szCs w:val="32"/>
        </w:rPr>
        <w:t>2017</w:t>
      </w:r>
      <w:r>
        <w:rPr>
          <w:rFonts w:ascii="仿宋_GB2312" w:eastAsia="仿宋_GB2312" w:hAnsi="Times New Roman" w:cs="Times New Roman"/>
          <w:color w:val="666666"/>
          <w:sz w:val="32"/>
          <w:szCs w:val="32"/>
        </w:rPr>
        <w:t>年，对中央政府制定项目、省人民政府制定标准的涉</w:t>
      </w:r>
      <w:proofErr w:type="gramStart"/>
      <w:r>
        <w:rPr>
          <w:rFonts w:ascii="仿宋_GB2312" w:eastAsia="仿宋_GB2312" w:hAnsi="Times New Roman" w:cs="Times New Roman"/>
          <w:color w:val="666666"/>
          <w:sz w:val="32"/>
          <w:szCs w:val="32"/>
        </w:rPr>
        <w:t>企行政</w:t>
      </w:r>
      <w:proofErr w:type="gramEnd"/>
      <w:r>
        <w:rPr>
          <w:rFonts w:ascii="仿宋_GB2312" w:eastAsia="仿宋_GB2312" w:hAnsi="Times New Roman" w:cs="Times New Roman"/>
          <w:color w:val="666666"/>
          <w:sz w:val="32"/>
          <w:szCs w:val="32"/>
        </w:rPr>
        <w:t>事业性收费，除生态补偿环境治理类外收费标准降低</w:t>
      </w:r>
      <w:r>
        <w:rPr>
          <w:rFonts w:ascii="Times New Roman" w:hAnsi="Times New Roman" w:cs="Times New Roman"/>
          <w:color w:val="666666"/>
          <w:sz w:val="32"/>
          <w:szCs w:val="32"/>
        </w:rPr>
        <w:t>30%</w:t>
      </w:r>
      <w:r>
        <w:rPr>
          <w:rFonts w:ascii="仿宋_GB2312" w:eastAsia="仿宋_GB2312" w:hAnsi="Times New Roman" w:cs="Times New Roman"/>
          <w:color w:val="666666"/>
          <w:sz w:val="32"/>
          <w:szCs w:val="32"/>
        </w:rPr>
        <w:t>执行；对中小</w:t>
      </w:r>
      <w:proofErr w:type="gramStart"/>
      <w:r>
        <w:rPr>
          <w:rFonts w:ascii="仿宋_GB2312" w:eastAsia="仿宋_GB2312" w:hAnsi="Times New Roman" w:cs="Times New Roman"/>
          <w:color w:val="666666"/>
          <w:sz w:val="32"/>
          <w:szCs w:val="32"/>
        </w:rPr>
        <w:t>微企业</w:t>
      </w:r>
      <w:proofErr w:type="gramEnd"/>
      <w:r>
        <w:rPr>
          <w:rFonts w:ascii="仿宋_GB2312" w:eastAsia="仿宋_GB2312" w:hAnsi="Times New Roman" w:cs="Times New Roman"/>
          <w:color w:val="666666"/>
          <w:sz w:val="32"/>
          <w:szCs w:val="32"/>
        </w:rPr>
        <w:t>一律免收涉</w:t>
      </w:r>
      <w:proofErr w:type="gramStart"/>
      <w:r>
        <w:rPr>
          <w:rFonts w:ascii="仿宋_GB2312" w:eastAsia="仿宋_GB2312" w:hAnsi="Times New Roman" w:cs="Times New Roman"/>
          <w:color w:val="666666"/>
          <w:sz w:val="32"/>
          <w:szCs w:val="32"/>
        </w:rPr>
        <w:t>企行政</w:t>
      </w:r>
      <w:proofErr w:type="gramEnd"/>
      <w:r>
        <w:rPr>
          <w:rFonts w:ascii="仿宋_GB2312" w:eastAsia="仿宋_GB2312" w:hAnsi="Times New Roman" w:cs="Times New Roman"/>
          <w:color w:val="666666"/>
          <w:sz w:val="32"/>
          <w:szCs w:val="32"/>
        </w:rPr>
        <w:t>事业性收费，对易地搬迁、整村推进等脱贫项目一律免收有关行政事业性收费。组织开展涉企收费和能源价格专项检查。对</w:t>
      </w:r>
      <w:r>
        <w:rPr>
          <w:rFonts w:ascii="仿宋_GB2312" w:eastAsia="仿宋_GB2312" w:hAnsi="Times New Roman" w:cs="Times New Roman"/>
          <w:color w:val="666666"/>
          <w:sz w:val="32"/>
          <w:szCs w:val="32"/>
        </w:rPr>
        <w:lastRenderedPageBreak/>
        <w:t>农村居民按照规定标准建设住宅，农村集体经济组织修建乡村道路、学校、卫生院等社会公益项目以及保障性安居工程，免征森林植被恢复费。</w:t>
      </w:r>
      <w:r>
        <w:rPr>
          <w:rFonts w:ascii="Times New Roman" w:hAnsi="Times New Roman" w:cs="Times New Roman"/>
          <w:color w:val="666666"/>
          <w:sz w:val="32"/>
          <w:szCs w:val="32"/>
        </w:rPr>
        <w:t>（州财政局、州发展改革委牵头；各县、市人民政府负责；州工业和信息化委、州交通运输局、州林业局、州旅游发展委、州国税局、州地税局配合）</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十四、推动工业企业转型升级</w:t>
      </w:r>
    </w:p>
    <w:p w:rsidR="00C115B1" w:rsidRDefault="00C115B1" w:rsidP="00C115B1">
      <w:pPr>
        <w:pStyle w:val="p0"/>
        <w:shd w:val="clear" w:color="auto" w:fill="FFFFFF"/>
        <w:spacing w:before="0" w:beforeAutospacing="0" w:after="0" w:afterAutospacing="0" w:line="560" w:lineRule="atLeast"/>
        <w:ind w:firstLine="480"/>
        <w:rPr>
          <w:rFonts w:ascii="Arial" w:hAnsi="Arial" w:cs="Arial"/>
          <w:color w:val="666666"/>
          <w:sz w:val="18"/>
          <w:szCs w:val="18"/>
        </w:rPr>
      </w:pPr>
      <w:r>
        <w:rPr>
          <w:rFonts w:ascii="Times New Roman" w:hAnsi="Times New Roman" w:cs="Times New Roman"/>
          <w:color w:val="666666"/>
          <w:sz w:val="32"/>
          <w:szCs w:val="32"/>
        </w:rPr>
        <w:t>    </w:t>
      </w:r>
      <w:r>
        <w:rPr>
          <w:rFonts w:ascii="Times New Roman" w:hAnsi="Times New Roman" w:cs="Times New Roman"/>
          <w:color w:val="666666"/>
          <w:sz w:val="32"/>
          <w:szCs w:val="32"/>
        </w:rPr>
        <w:t>积极争取省级工业产业转型升级和培育重点产业发展专项资金扶持，抓好云南金鼎锌业有限公司、怒江宏</w:t>
      </w:r>
      <w:proofErr w:type="gramStart"/>
      <w:r>
        <w:rPr>
          <w:rFonts w:ascii="Times New Roman" w:hAnsi="Times New Roman" w:cs="Times New Roman"/>
          <w:color w:val="666666"/>
          <w:sz w:val="32"/>
          <w:szCs w:val="32"/>
        </w:rPr>
        <w:t>盛锦盟硅业</w:t>
      </w:r>
      <w:proofErr w:type="gramEnd"/>
      <w:r>
        <w:rPr>
          <w:rFonts w:ascii="Times New Roman" w:hAnsi="Times New Roman" w:cs="Times New Roman"/>
          <w:color w:val="666666"/>
          <w:sz w:val="32"/>
          <w:szCs w:val="32"/>
        </w:rPr>
        <w:t>有限公司省级技术中心能力建设，推动矿冶产业延长产业链，对技术创新和科技成果产业化、产品升级换代、提升工艺装备、节能降耗、资源综合利用、安全生产等技术改造项目，以及促进生物加工产业、节能环保等新兴产业发展壮大的项目，给予资金补助或贷款贴息。怒江宏</w:t>
      </w:r>
      <w:proofErr w:type="gramStart"/>
      <w:r>
        <w:rPr>
          <w:rFonts w:ascii="Times New Roman" w:hAnsi="Times New Roman" w:cs="Times New Roman"/>
          <w:color w:val="666666"/>
          <w:sz w:val="32"/>
          <w:szCs w:val="32"/>
        </w:rPr>
        <w:t>盛锦盟硅业</w:t>
      </w:r>
      <w:proofErr w:type="gramEnd"/>
      <w:r>
        <w:rPr>
          <w:rFonts w:ascii="Times New Roman" w:hAnsi="Times New Roman" w:cs="Times New Roman"/>
          <w:color w:val="666666"/>
          <w:sz w:val="32"/>
          <w:szCs w:val="32"/>
        </w:rPr>
        <w:t>有限公司三期</w:t>
      </w:r>
      <w:r>
        <w:rPr>
          <w:rFonts w:ascii="Times New Roman" w:hAnsi="Times New Roman" w:cs="Times New Roman"/>
          <w:color w:val="666666"/>
          <w:sz w:val="32"/>
          <w:szCs w:val="32"/>
        </w:rPr>
        <w:t>4×25500KVA</w:t>
      </w:r>
      <w:r>
        <w:rPr>
          <w:rFonts w:ascii="仿宋_GB2312" w:eastAsia="仿宋_GB2312" w:hAnsi="Times New Roman" w:cs="Times New Roman"/>
          <w:color w:val="666666"/>
          <w:sz w:val="32"/>
          <w:szCs w:val="32"/>
        </w:rPr>
        <w:t>工业硅项目建设年内全部完工，怒江昆钢水泥有限公司</w:t>
      </w:r>
      <w:r>
        <w:rPr>
          <w:rFonts w:ascii="Times New Roman" w:hAnsi="Times New Roman" w:cs="Times New Roman"/>
          <w:color w:val="666666"/>
          <w:sz w:val="32"/>
          <w:szCs w:val="32"/>
        </w:rPr>
        <w:t>2500t/d</w:t>
      </w:r>
      <w:r>
        <w:rPr>
          <w:rFonts w:ascii="仿宋_GB2312" w:eastAsia="仿宋_GB2312" w:hAnsi="Times New Roman" w:cs="Times New Roman"/>
          <w:color w:val="666666"/>
          <w:sz w:val="32"/>
          <w:szCs w:val="32"/>
        </w:rPr>
        <w:t>水泥熟料生产线尽早达产达标。</w:t>
      </w:r>
      <w:r>
        <w:rPr>
          <w:rStyle w:val="15"/>
          <w:rFonts w:ascii="Times New Roman" w:hAnsi="Times New Roman" w:cs="Times New Roman"/>
          <w:color w:val="666666"/>
          <w:sz w:val="32"/>
          <w:szCs w:val="32"/>
        </w:rPr>
        <w:t>（州工业和信息化委牵头；各</w:t>
      </w:r>
      <w:r>
        <w:rPr>
          <w:rFonts w:ascii="Times New Roman" w:hAnsi="Times New Roman" w:cs="Times New Roman"/>
          <w:color w:val="666666"/>
          <w:sz w:val="32"/>
          <w:szCs w:val="32"/>
        </w:rPr>
        <w:t>县、市</w:t>
      </w:r>
      <w:r>
        <w:rPr>
          <w:rStyle w:val="15"/>
          <w:rFonts w:ascii="Times New Roman" w:hAnsi="Times New Roman" w:cs="Times New Roman"/>
          <w:color w:val="666666"/>
          <w:sz w:val="32"/>
          <w:szCs w:val="32"/>
        </w:rPr>
        <w:t>人民政府负责；州发展改革委、州财政局、</w:t>
      </w:r>
      <w:proofErr w:type="gramStart"/>
      <w:r>
        <w:rPr>
          <w:rStyle w:val="15"/>
          <w:rFonts w:ascii="Times New Roman" w:hAnsi="Times New Roman" w:cs="Times New Roman"/>
          <w:color w:val="666666"/>
          <w:sz w:val="32"/>
          <w:szCs w:val="32"/>
        </w:rPr>
        <w:t>州科技</w:t>
      </w:r>
      <w:proofErr w:type="gramEnd"/>
      <w:r>
        <w:rPr>
          <w:rStyle w:val="15"/>
          <w:rFonts w:ascii="Times New Roman" w:hAnsi="Times New Roman" w:cs="Times New Roman"/>
          <w:color w:val="666666"/>
          <w:sz w:val="32"/>
          <w:szCs w:val="32"/>
        </w:rPr>
        <w:t>局，人行怒江中支配合）</w:t>
      </w:r>
    </w:p>
    <w:p w:rsidR="00C115B1" w:rsidRDefault="00C115B1" w:rsidP="00C115B1">
      <w:pPr>
        <w:pStyle w:val="p20"/>
        <w:shd w:val="clear" w:color="auto" w:fill="FFFFFF"/>
        <w:spacing w:before="0" w:beforeAutospacing="0" w:after="0" w:afterAutospacing="0" w:line="560" w:lineRule="atLeast"/>
        <w:ind w:firstLine="640"/>
        <w:jc w:val="both"/>
        <w:rPr>
          <w:rFonts w:ascii="Arial" w:hAnsi="Arial" w:cs="Arial"/>
          <w:color w:val="666666"/>
          <w:sz w:val="18"/>
          <w:szCs w:val="18"/>
        </w:rPr>
      </w:pPr>
      <w:r>
        <w:rPr>
          <w:rStyle w:val="15"/>
          <w:rFonts w:ascii="Times New Roman" w:hAnsi="Times New Roman" w:cs="Times New Roman"/>
          <w:color w:val="666666"/>
          <w:sz w:val="32"/>
          <w:szCs w:val="32"/>
        </w:rPr>
        <w:t>十五、促进现代服务业发展</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加大旅游产业要素培育、旅游产品开发和国内外客源市场开拓力度，组建旅游投资公司，构建旅游投融资平</w:t>
      </w:r>
      <w:r>
        <w:rPr>
          <w:rFonts w:ascii="Times New Roman" w:hAnsi="Times New Roman" w:cs="Times New Roman"/>
          <w:color w:val="666666"/>
          <w:sz w:val="32"/>
          <w:szCs w:val="32"/>
        </w:rPr>
        <w:lastRenderedPageBreak/>
        <w:t>台，大力推进旅游业发展。落实对注册成立专门从事生产性服务业的企业给予奖励政策，支持生产性服务企业在配送、销售环节注册成立独立法人；加快发展现代金融服务业，支持符合条件的企业发起设立民营银行、金融租赁公司、合资证券公司等法人机构。提高农业保险保障水平，扩大保险覆盖面，增加优势特色产业保险险种，支持特色生态农业产业发展。支持电子商务发展，争取省财政资金与州财政统筹安排资金用于对我州工业、农业、商业和旅游企业自建或依托第三方电子商务平台开展网上销售，并在我州结算纳税，年度网络销售额超过</w:t>
      </w:r>
      <w:r>
        <w:rPr>
          <w:rFonts w:ascii="Times New Roman" w:hAnsi="Times New Roman" w:cs="Times New Roman"/>
          <w:color w:val="666666"/>
          <w:sz w:val="32"/>
          <w:szCs w:val="32"/>
        </w:rPr>
        <w:t>500</w:t>
      </w:r>
      <w:r>
        <w:rPr>
          <w:rFonts w:ascii="仿宋_GB2312" w:eastAsia="仿宋_GB2312" w:hAnsi="Times New Roman" w:cs="Times New Roman"/>
          <w:color w:val="666666"/>
          <w:sz w:val="32"/>
          <w:szCs w:val="32"/>
        </w:rPr>
        <w:t>万元以上的，按照销售额的</w:t>
      </w:r>
      <w:r>
        <w:rPr>
          <w:rFonts w:ascii="Times New Roman" w:hAnsi="Times New Roman" w:cs="Times New Roman"/>
          <w:color w:val="666666"/>
          <w:sz w:val="32"/>
          <w:szCs w:val="32"/>
        </w:rPr>
        <w:t>2%</w:t>
      </w:r>
      <w:r>
        <w:rPr>
          <w:rFonts w:ascii="仿宋_GB2312" w:eastAsia="仿宋_GB2312" w:hAnsi="Times New Roman" w:cs="Times New Roman"/>
          <w:color w:val="666666"/>
          <w:sz w:val="32"/>
          <w:szCs w:val="32"/>
        </w:rPr>
        <w:t>给予补助，每户最高补助</w:t>
      </w:r>
      <w:r>
        <w:rPr>
          <w:rFonts w:ascii="Times New Roman" w:hAnsi="Times New Roman" w:cs="Times New Roman"/>
          <w:color w:val="666666"/>
          <w:sz w:val="32"/>
          <w:szCs w:val="32"/>
        </w:rPr>
        <w:t>20</w:t>
      </w:r>
      <w:r>
        <w:rPr>
          <w:rFonts w:ascii="仿宋_GB2312" w:eastAsia="仿宋_GB2312" w:hAnsi="Times New Roman" w:cs="Times New Roman"/>
          <w:color w:val="666666"/>
          <w:sz w:val="32"/>
          <w:szCs w:val="32"/>
        </w:rPr>
        <w:t>万元；销售收入达到</w:t>
      </w:r>
      <w:r>
        <w:rPr>
          <w:rFonts w:ascii="Times New Roman" w:hAnsi="Times New Roman" w:cs="Times New Roman"/>
          <w:color w:val="666666"/>
          <w:sz w:val="32"/>
          <w:szCs w:val="32"/>
        </w:rPr>
        <w:t>300</w:t>
      </w:r>
      <w:r>
        <w:rPr>
          <w:rFonts w:ascii="仿宋_GB2312" w:eastAsia="仿宋_GB2312" w:hAnsi="Times New Roman" w:cs="Times New Roman"/>
          <w:color w:val="666666"/>
          <w:sz w:val="32"/>
          <w:szCs w:val="32"/>
        </w:rPr>
        <w:t>万元以上的由州财政给予适当补助。推动电子商务进农村，加快实施光纤进村入户工程，对在乡镇驻地和行政村开设</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农村淘宝</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村邮乐购</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等网店，并实现营业收入的择优奖励</w:t>
      </w:r>
      <w:r>
        <w:rPr>
          <w:rFonts w:ascii="Times New Roman" w:hAnsi="Times New Roman" w:cs="Times New Roman"/>
          <w:color w:val="666666"/>
          <w:sz w:val="32"/>
          <w:szCs w:val="32"/>
        </w:rPr>
        <w:t>10</w:t>
      </w:r>
      <w:r>
        <w:rPr>
          <w:rFonts w:ascii="仿宋_GB2312" w:eastAsia="仿宋_GB2312" w:hAnsi="Times New Roman" w:cs="Times New Roman"/>
          <w:color w:val="666666"/>
          <w:sz w:val="32"/>
          <w:szCs w:val="32"/>
        </w:rPr>
        <w:t>户，每户给予</w:t>
      </w:r>
      <w:r>
        <w:rPr>
          <w:rFonts w:ascii="Times New Roman" w:hAnsi="Times New Roman" w:cs="Times New Roman"/>
          <w:color w:val="666666"/>
          <w:sz w:val="32"/>
          <w:szCs w:val="32"/>
        </w:rPr>
        <w:t>2</w:t>
      </w:r>
      <w:r>
        <w:rPr>
          <w:rFonts w:ascii="仿宋_GB2312" w:eastAsia="仿宋_GB2312" w:hAnsi="Times New Roman" w:cs="Times New Roman"/>
          <w:color w:val="666666"/>
          <w:sz w:val="32"/>
          <w:szCs w:val="32"/>
        </w:rPr>
        <w:t>万元奖励。</w:t>
      </w:r>
      <w:r>
        <w:rPr>
          <w:rFonts w:ascii="Times New Roman" w:hAnsi="Times New Roman" w:cs="Times New Roman"/>
          <w:color w:val="666666"/>
          <w:sz w:val="32"/>
          <w:szCs w:val="32"/>
        </w:rPr>
        <w:t>（州旅游发展委、州工业和信息化委、州商务局、州财政局牵头；各县、市人民政府负责；</w:t>
      </w:r>
      <w:proofErr w:type="gramStart"/>
      <w:r>
        <w:rPr>
          <w:rFonts w:ascii="Times New Roman" w:hAnsi="Times New Roman" w:cs="Times New Roman"/>
          <w:color w:val="666666"/>
          <w:sz w:val="32"/>
          <w:szCs w:val="32"/>
        </w:rPr>
        <w:t>州农业</w:t>
      </w:r>
      <w:proofErr w:type="gramEnd"/>
      <w:r>
        <w:rPr>
          <w:rFonts w:ascii="Times New Roman" w:hAnsi="Times New Roman" w:cs="Times New Roman"/>
          <w:color w:val="666666"/>
          <w:sz w:val="32"/>
          <w:szCs w:val="32"/>
        </w:rPr>
        <w:t>局、州邮政管理局，人行怒江中支，怒江银监分局，有关金融机构配合）</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十六、积极支持创新就业</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大力推进</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两个</w:t>
      </w:r>
      <w:r>
        <w:rPr>
          <w:rFonts w:ascii="Times New Roman" w:hAnsi="Times New Roman" w:cs="Times New Roman"/>
          <w:color w:val="666666"/>
          <w:sz w:val="32"/>
          <w:szCs w:val="32"/>
        </w:rPr>
        <w:t>10</w:t>
      </w:r>
      <w:r>
        <w:rPr>
          <w:rFonts w:ascii="仿宋_GB2312" w:eastAsia="仿宋_GB2312" w:hAnsi="Times New Roman" w:cs="Times New Roman"/>
          <w:color w:val="666666"/>
          <w:sz w:val="32"/>
          <w:szCs w:val="32"/>
        </w:rPr>
        <w:t>万元</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微型企业培育工程，</w:t>
      </w:r>
      <w:r>
        <w:rPr>
          <w:rFonts w:ascii="Times New Roman" w:hAnsi="Times New Roman" w:cs="Times New Roman"/>
          <w:color w:val="666666"/>
          <w:sz w:val="32"/>
          <w:szCs w:val="32"/>
        </w:rPr>
        <w:t>2017</w:t>
      </w:r>
      <w:r>
        <w:rPr>
          <w:rFonts w:ascii="仿宋_GB2312" w:eastAsia="仿宋_GB2312" w:hAnsi="Times New Roman" w:cs="Times New Roman"/>
          <w:color w:val="666666"/>
          <w:sz w:val="32"/>
          <w:szCs w:val="32"/>
        </w:rPr>
        <w:t>年扶持创办</w:t>
      </w:r>
      <w:r>
        <w:rPr>
          <w:rFonts w:ascii="Times New Roman" w:hAnsi="Times New Roman" w:cs="Times New Roman"/>
          <w:color w:val="666666"/>
          <w:sz w:val="32"/>
          <w:szCs w:val="32"/>
        </w:rPr>
        <w:t>150</w:t>
      </w:r>
      <w:r>
        <w:rPr>
          <w:rFonts w:ascii="仿宋_GB2312" w:eastAsia="仿宋_GB2312" w:hAnsi="Times New Roman" w:cs="Times New Roman"/>
          <w:color w:val="666666"/>
          <w:sz w:val="32"/>
          <w:szCs w:val="32"/>
        </w:rPr>
        <w:t>户微型企业。继续实施中小企业成长工程，培育</w:t>
      </w:r>
      <w:r>
        <w:rPr>
          <w:rFonts w:ascii="Times New Roman" w:hAnsi="Times New Roman" w:cs="Times New Roman"/>
          <w:color w:val="666666"/>
          <w:sz w:val="32"/>
          <w:szCs w:val="32"/>
        </w:rPr>
        <w:t>2</w:t>
      </w:r>
      <w:r>
        <w:rPr>
          <w:rFonts w:ascii="仿宋_GB2312" w:eastAsia="仿宋_GB2312" w:hAnsi="Times New Roman" w:cs="Times New Roman"/>
          <w:color w:val="666666"/>
          <w:sz w:val="32"/>
          <w:szCs w:val="32"/>
        </w:rPr>
        <w:t>户以上省级成长型中小企业，使全州省级成长型中小</w:t>
      </w:r>
      <w:r>
        <w:rPr>
          <w:rFonts w:ascii="仿宋_GB2312" w:eastAsia="仿宋_GB2312" w:hAnsi="Times New Roman" w:cs="Times New Roman"/>
          <w:color w:val="666666"/>
          <w:sz w:val="32"/>
          <w:szCs w:val="32"/>
        </w:rPr>
        <w:lastRenderedPageBreak/>
        <w:t>企业达到</w:t>
      </w:r>
      <w:r>
        <w:rPr>
          <w:rFonts w:ascii="Times New Roman" w:hAnsi="Times New Roman" w:cs="Times New Roman"/>
          <w:color w:val="666666"/>
          <w:sz w:val="32"/>
          <w:szCs w:val="32"/>
        </w:rPr>
        <w:t>23</w:t>
      </w:r>
      <w:r>
        <w:rPr>
          <w:rFonts w:ascii="仿宋_GB2312" w:eastAsia="仿宋_GB2312" w:hAnsi="Times New Roman" w:cs="Times New Roman"/>
          <w:color w:val="666666"/>
          <w:sz w:val="32"/>
          <w:szCs w:val="32"/>
        </w:rPr>
        <w:t>户以上。</w:t>
      </w:r>
      <w:r>
        <w:rPr>
          <w:rFonts w:ascii="Times New Roman" w:hAnsi="Times New Roman" w:cs="Times New Roman"/>
          <w:color w:val="666666"/>
          <w:sz w:val="32"/>
          <w:szCs w:val="32"/>
        </w:rPr>
        <w:t>（州工业和信息化委、</w:t>
      </w:r>
      <w:proofErr w:type="gramStart"/>
      <w:r>
        <w:rPr>
          <w:rFonts w:ascii="Times New Roman" w:hAnsi="Times New Roman" w:cs="Times New Roman"/>
          <w:color w:val="666666"/>
          <w:sz w:val="32"/>
          <w:szCs w:val="32"/>
        </w:rPr>
        <w:t>州科技</w:t>
      </w:r>
      <w:proofErr w:type="gramEnd"/>
      <w:r>
        <w:rPr>
          <w:rFonts w:ascii="Times New Roman" w:hAnsi="Times New Roman" w:cs="Times New Roman"/>
          <w:color w:val="666666"/>
          <w:sz w:val="32"/>
          <w:szCs w:val="32"/>
        </w:rPr>
        <w:t>局、州财政局、州人力资源社会保障局牵头；各县、市人民政府负责；州国税局、州地税局配合）</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十七、促进住房消费</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全面落实国家和</w:t>
      </w:r>
      <w:proofErr w:type="gramStart"/>
      <w:r>
        <w:rPr>
          <w:rFonts w:ascii="Times New Roman" w:hAnsi="Times New Roman" w:cs="Times New Roman"/>
          <w:color w:val="666666"/>
          <w:sz w:val="32"/>
          <w:szCs w:val="32"/>
        </w:rPr>
        <w:t>省稳定</w:t>
      </w:r>
      <w:proofErr w:type="gramEnd"/>
      <w:r>
        <w:rPr>
          <w:rFonts w:ascii="Times New Roman" w:hAnsi="Times New Roman" w:cs="Times New Roman"/>
          <w:color w:val="666666"/>
          <w:sz w:val="32"/>
          <w:szCs w:val="32"/>
        </w:rPr>
        <w:t>房地产市场的各项政策。对棚户区改造工作目标责任进行考核奖励，大力推进棚户区改造，启动建设</w:t>
      </w:r>
      <w:r>
        <w:rPr>
          <w:rFonts w:ascii="Times New Roman" w:hAnsi="Times New Roman" w:cs="Times New Roman"/>
          <w:color w:val="666666"/>
          <w:sz w:val="32"/>
          <w:szCs w:val="32"/>
        </w:rPr>
        <w:t>2017</w:t>
      </w:r>
      <w:r>
        <w:rPr>
          <w:rFonts w:ascii="仿宋_GB2312" w:eastAsia="仿宋_GB2312" w:hAnsi="Times New Roman" w:cs="Times New Roman"/>
          <w:color w:val="666666"/>
          <w:sz w:val="32"/>
          <w:szCs w:val="32"/>
        </w:rPr>
        <w:t>年</w:t>
      </w:r>
      <w:r>
        <w:rPr>
          <w:rFonts w:ascii="Times New Roman" w:hAnsi="Times New Roman" w:cs="Times New Roman"/>
          <w:color w:val="666666"/>
          <w:sz w:val="32"/>
          <w:szCs w:val="32"/>
        </w:rPr>
        <w:t>5000</w:t>
      </w:r>
      <w:r>
        <w:rPr>
          <w:rFonts w:ascii="仿宋_GB2312" w:eastAsia="仿宋_GB2312" w:hAnsi="Times New Roman" w:cs="Times New Roman"/>
          <w:color w:val="666666"/>
          <w:sz w:val="32"/>
          <w:szCs w:val="32"/>
        </w:rPr>
        <w:t>套改造任务</w:t>
      </w:r>
      <w:r>
        <w:rPr>
          <w:rFonts w:ascii="Times New Roman" w:hAnsi="Times New Roman" w:cs="Times New Roman"/>
          <w:color w:val="666666"/>
          <w:sz w:val="32"/>
          <w:szCs w:val="32"/>
        </w:rPr>
        <w:t>（其中货币化安置达到</w:t>
      </w:r>
      <w:r>
        <w:rPr>
          <w:rFonts w:ascii="Times New Roman" w:hAnsi="Times New Roman" w:cs="Times New Roman"/>
          <w:color w:val="666666"/>
          <w:sz w:val="32"/>
          <w:szCs w:val="32"/>
        </w:rPr>
        <w:t>50%</w:t>
      </w:r>
      <w:r>
        <w:rPr>
          <w:rFonts w:ascii="楷体_GB2312" w:eastAsia="楷体_GB2312" w:hAnsi="Times New Roman" w:cs="Times New Roman"/>
          <w:color w:val="666666"/>
          <w:sz w:val="32"/>
          <w:szCs w:val="32"/>
        </w:rPr>
        <w:t>以上）</w:t>
      </w:r>
      <w:r>
        <w:rPr>
          <w:rFonts w:ascii="Times New Roman" w:hAnsi="Times New Roman" w:cs="Times New Roman"/>
          <w:color w:val="666666"/>
          <w:sz w:val="32"/>
          <w:szCs w:val="32"/>
        </w:rPr>
        <w:t>，基本建成</w:t>
      </w:r>
      <w:r>
        <w:rPr>
          <w:rFonts w:ascii="Times New Roman" w:hAnsi="Times New Roman" w:cs="Times New Roman"/>
          <w:color w:val="666666"/>
          <w:sz w:val="32"/>
          <w:szCs w:val="32"/>
        </w:rPr>
        <w:t>3000</w:t>
      </w:r>
      <w:r>
        <w:rPr>
          <w:rFonts w:ascii="仿宋_GB2312" w:eastAsia="仿宋_GB2312" w:hAnsi="Times New Roman" w:cs="Times New Roman"/>
          <w:color w:val="666666"/>
          <w:sz w:val="32"/>
          <w:szCs w:val="32"/>
        </w:rPr>
        <w:t>套（户）。鼓励房地产企业参与易地搬迁建设、建制镇棚户区改造和水电移民建设，易地搬迁、棚户区、水电移民人口到城镇购房置业的同等享受相关政策。加快农民工市民化，建立新市民住房补贴制度，把进城落户农民完全纳入城镇住房保障体系，采取多种方式保障农业转移人口基本住房需求。</w:t>
      </w:r>
      <w:r>
        <w:rPr>
          <w:rFonts w:ascii="Times New Roman" w:hAnsi="Times New Roman" w:cs="Times New Roman"/>
          <w:color w:val="666666"/>
          <w:sz w:val="32"/>
          <w:szCs w:val="32"/>
        </w:rPr>
        <w:t>（</w:t>
      </w:r>
      <w:proofErr w:type="gramStart"/>
      <w:r>
        <w:rPr>
          <w:rFonts w:ascii="Times New Roman" w:hAnsi="Times New Roman" w:cs="Times New Roman"/>
          <w:color w:val="666666"/>
          <w:sz w:val="32"/>
          <w:szCs w:val="32"/>
        </w:rPr>
        <w:t>州住房</w:t>
      </w:r>
      <w:proofErr w:type="gramEnd"/>
      <w:r>
        <w:rPr>
          <w:rFonts w:ascii="Times New Roman" w:hAnsi="Times New Roman" w:cs="Times New Roman"/>
          <w:color w:val="666666"/>
          <w:sz w:val="32"/>
          <w:szCs w:val="32"/>
        </w:rPr>
        <w:t>城乡建设局、州扶贫办牵头；各县、市人民政府负责；州发展改革委、州财政局、州国土资源局，人行怒江中支，有关金融机构配合）</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十八、促进社会消费增长</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积极争取省级内贸发展专项资金，对全州批发、零售、餐饮、住宿行业在州内排名前</w:t>
      </w:r>
      <w:r>
        <w:rPr>
          <w:rFonts w:ascii="Times New Roman" w:hAnsi="Times New Roman" w:cs="Times New Roman"/>
          <w:color w:val="666666"/>
          <w:sz w:val="32"/>
          <w:szCs w:val="32"/>
        </w:rPr>
        <w:t>2</w:t>
      </w:r>
      <w:r>
        <w:rPr>
          <w:rFonts w:ascii="仿宋_GB2312" w:eastAsia="仿宋_GB2312" w:hAnsi="Times New Roman" w:cs="Times New Roman"/>
          <w:color w:val="666666"/>
          <w:sz w:val="32"/>
          <w:szCs w:val="32"/>
        </w:rPr>
        <w:t>位、且增速超过</w:t>
      </w:r>
      <w:r>
        <w:rPr>
          <w:rFonts w:ascii="Times New Roman" w:hAnsi="Times New Roman" w:cs="Times New Roman"/>
          <w:color w:val="666666"/>
          <w:sz w:val="32"/>
          <w:szCs w:val="32"/>
        </w:rPr>
        <w:t>12%</w:t>
      </w:r>
      <w:r>
        <w:rPr>
          <w:rFonts w:ascii="仿宋_GB2312" w:eastAsia="仿宋_GB2312" w:hAnsi="Times New Roman" w:cs="Times New Roman"/>
          <w:color w:val="666666"/>
          <w:sz w:val="32"/>
          <w:szCs w:val="32"/>
        </w:rPr>
        <w:t>以上的限上企业进行奖励，批发、零售业每户给予</w:t>
      </w:r>
      <w:r>
        <w:rPr>
          <w:rFonts w:ascii="Times New Roman" w:hAnsi="Times New Roman" w:cs="Times New Roman"/>
          <w:color w:val="666666"/>
          <w:sz w:val="32"/>
          <w:szCs w:val="32"/>
        </w:rPr>
        <w:t>20</w:t>
      </w:r>
      <w:r>
        <w:rPr>
          <w:rFonts w:ascii="仿宋_GB2312" w:eastAsia="仿宋_GB2312" w:hAnsi="Times New Roman" w:cs="Times New Roman"/>
          <w:color w:val="666666"/>
          <w:sz w:val="32"/>
          <w:szCs w:val="32"/>
        </w:rPr>
        <w:t>万元奖励，餐饮、住宿业每户给予</w:t>
      </w:r>
      <w:r>
        <w:rPr>
          <w:rFonts w:ascii="Times New Roman" w:hAnsi="Times New Roman" w:cs="Times New Roman"/>
          <w:color w:val="666666"/>
          <w:sz w:val="32"/>
          <w:szCs w:val="32"/>
        </w:rPr>
        <w:t>10</w:t>
      </w:r>
      <w:r>
        <w:rPr>
          <w:rFonts w:ascii="仿宋_GB2312" w:eastAsia="仿宋_GB2312" w:hAnsi="Times New Roman" w:cs="Times New Roman"/>
          <w:color w:val="666666"/>
          <w:sz w:val="32"/>
          <w:szCs w:val="32"/>
        </w:rPr>
        <w:t>万元奖励；对新增限上商贸流通企业每户奖励</w:t>
      </w:r>
      <w:r>
        <w:rPr>
          <w:rFonts w:ascii="Times New Roman" w:hAnsi="Times New Roman" w:cs="Times New Roman"/>
          <w:color w:val="666666"/>
          <w:sz w:val="32"/>
          <w:szCs w:val="32"/>
        </w:rPr>
        <w:t>5</w:t>
      </w:r>
      <w:r>
        <w:rPr>
          <w:rFonts w:ascii="仿宋_GB2312" w:eastAsia="仿宋_GB2312" w:hAnsi="Times New Roman" w:cs="Times New Roman"/>
          <w:color w:val="666666"/>
          <w:sz w:val="32"/>
          <w:szCs w:val="32"/>
        </w:rPr>
        <w:t>万元。州财政统筹安排配套奖励，</w:t>
      </w:r>
      <w:r>
        <w:rPr>
          <w:rFonts w:ascii="仿宋_GB2312" w:eastAsia="仿宋_GB2312" w:hAnsi="Times New Roman" w:cs="Times New Roman"/>
          <w:color w:val="666666"/>
          <w:sz w:val="32"/>
          <w:szCs w:val="32"/>
        </w:rPr>
        <w:lastRenderedPageBreak/>
        <w:t>按照省级标准的</w:t>
      </w:r>
      <w:r>
        <w:rPr>
          <w:rFonts w:ascii="Times New Roman" w:hAnsi="Times New Roman" w:cs="Times New Roman"/>
          <w:color w:val="666666"/>
          <w:sz w:val="32"/>
          <w:szCs w:val="32"/>
        </w:rPr>
        <w:t>50%</w:t>
      </w:r>
      <w:r>
        <w:rPr>
          <w:rFonts w:ascii="仿宋_GB2312" w:eastAsia="仿宋_GB2312" w:hAnsi="Times New Roman" w:cs="Times New Roman"/>
          <w:color w:val="666666"/>
          <w:sz w:val="32"/>
          <w:szCs w:val="32"/>
        </w:rPr>
        <w:t>对符合奖励范围的企业给</w:t>
      </w:r>
      <w:proofErr w:type="gramStart"/>
      <w:r>
        <w:rPr>
          <w:rFonts w:ascii="仿宋_GB2312" w:eastAsia="仿宋_GB2312" w:hAnsi="Times New Roman" w:cs="Times New Roman"/>
          <w:color w:val="666666"/>
          <w:sz w:val="32"/>
          <w:szCs w:val="32"/>
        </w:rPr>
        <w:t>予州</w:t>
      </w:r>
      <w:proofErr w:type="gramEnd"/>
      <w:r>
        <w:rPr>
          <w:rFonts w:ascii="仿宋_GB2312" w:eastAsia="仿宋_GB2312" w:hAnsi="Times New Roman" w:cs="Times New Roman"/>
          <w:color w:val="666666"/>
          <w:sz w:val="32"/>
          <w:szCs w:val="32"/>
        </w:rPr>
        <w:t>级奖励；对限上企业统计员每月给予</w:t>
      </w:r>
      <w:r>
        <w:rPr>
          <w:rFonts w:ascii="Times New Roman" w:hAnsi="Times New Roman" w:cs="Times New Roman"/>
          <w:color w:val="666666"/>
          <w:sz w:val="32"/>
          <w:szCs w:val="32"/>
        </w:rPr>
        <w:t>100</w:t>
      </w:r>
      <w:r>
        <w:rPr>
          <w:rFonts w:ascii="仿宋_GB2312" w:eastAsia="仿宋_GB2312" w:hAnsi="Times New Roman" w:cs="Times New Roman"/>
          <w:color w:val="666666"/>
          <w:sz w:val="32"/>
          <w:szCs w:val="32"/>
        </w:rPr>
        <w:t>元</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人的补助。</w:t>
      </w:r>
      <w:r>
        <w:rPr>
          <w:rFonts w:ascii="Times New Roman" w:hAnsi="Times New Roman" w:cs="Times New Roman"/>
          <w:color w:val="666666"/>
          <w:sz w:val="32"/>
          <w:szCs w:val="32"/>
        </w:rPr>
        <w:t>（州商务局、州财政局牵头；各县、市人民政府负责；州统计局配合）</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十九、积极发展对外贸易</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鼓励兰坪有色金属加工企业、泸水硅工业企业引进先进技术和装备，提升产品质量，推进产品出口。加强与</w:t>
      </w:r>
      <w:proofErr w:type="gramStart"/>
      <w:r>
        <w:rPr>
          <w:rFonts w:ascii="Times New Roman" w:hAnsi="Times New Roman" w:cs="Times New Roman"/>
          <w:color w:val="666666"/>
          <w:sz w:val="32"/>
          <w:szCs w:val="32"/>
        </w:rPr>
        <w:t>缅开放</w:t>
      </w:r>
      <w:proofErr w:type="gramEnd"/>
      <w:r>
        <w:rPr>
          <w:rFonts w:ascii="Times New Roman" w:hAnsi="Times New Roman" w:cs="Times New Roman"/>
          <w:color w:val="666666"/>
          <w:sz w:val="32"/>
          <w:szCs w:val="32"/>
        </w:rPr>
        <w:t>开发合作，加大资源合作开发力度，推进边民互市交易市场建设，加快发展边境贸易。积极争取省财政出口奖励资金，对出口本州产品的外贸企业按照全年出口业绩进行奖励，每出口</w:t>
      </w:r>
      <w:r>
        <w:rPr>
          <w:rFonts w:ascii="Times New Roman" w:hAnsi="Times New Roman" w:cs="Times New Roman"/>
          <w:color w:val="666666"/>
          <w:sz w:val="32"/>
          <w:szCs w:val="32"/>
        </w:rPr>
        <w:t>100</w:t>
      </w:r>
      <w:r>
        <w:rPr>
          <w:rFonts w:ascii="仿宋_GB2312" w:eastAsia="仿宋_GB2312" w:hAnsi="Times New Roman" w:cs="Times New Roman"/>
          <w:color w:val="666666"/>
          <w:sz w:val="32"/>
          <w:szCs w:val="32"/>
        </w:rPr>
        <w:t>万美元奖励</w:t>
      </w:r>
      <w:r>
        <w:rPr>
          <w:rFonts w:ascii="Times New Roman" w:hAnsi="Times New Roman" w:cs="Times New Roman"/>
          <w:color w:val="666666"/>
          <w:sz w:val="32"/>
          <w:szCs w:val="32"/>
        </w:rPr>
        <w:t>5000</w:t>
      </w:r>
      <w:r>
        <w:rPr>
          <w:rFonts w:ascii="仿宋_GB2312" w:eastAsia="仿宋_GB2312" w:hAnsi="Times New Roman" w:cs="Times New Roman"/>
          <w:color w:val="666666"/>
          <w:sz w:val="32"/>
          <w:szCs w:val="32"/>
        </w:rPr>
        <w:t>元人民币；由州本级筹措资金，对进口企业进行奖励，每进口</w:t>
      </w:r>
      <w:r>
        <w:rPr>
          <w:rFonts w:ascii="Times New Roman" w:hAnsi="Times New Roman" w:cs="Times New Roman"/>
          <w:color w:val="666666"/>
          <w:sz w:val="32"/>
          <w:szCs w:val="32"/>
        </w:rPr>
        <w:t>100</w:t>
      </w:r>
      <w:r>
        <w:rPr>
          <w:rFonts w:ascii="仿宋_GB2312" w:eastAsia="仿宋_GB2312" w:hAnsi="Times New Roman" w:cs="Times New Roman"/>
          <w:color w:val="666666"/>
          <w:sz w:val="32"/>
          <w:szCs w:val="32"/>
        </w:rPr>
        <w:t>万美元奖励</w:t>
      </w:r>
      <w:r>
        <w:rPr>
          <w:rFonts w:ascii="Times New Roman" w:hAnsi="Times New Roman" w:cs="Times New Roman"/>
          <w:color w:val="666666"/>
          <w:sz w:val="32"/>
          <w:szCs w:val="32"/>
        </w:rPr>
        <w:t>3000</w:t>
      </w:r>
      <w:r>
        <w:rPr>
          <w:rFonts w:ascii="仿宋_GB2312" w:eastAsia="仿宋_GB2312" w:hAnsi="Times New Roman" w:cs="Times New Roman"/>
          <w:color w:val="666666"/>
          <w:sz w:val="32"/>
          <w:szCs w:val="32"/>
        </w:rPr>
        <w:t>元人民币。鼓励企业扩大先进技术关键设备及零部件和紧缺资源性产品的进口，对用于加快传统产业技术改造升级和促进战略性新兴产业发展的进出口企业引进先进技术设备进行奖励。</w:t>
      </w:r>
      <w:r>
        <w:rPr>
          <w:rFonts w:ascii="Times New Roman" w:hAnsi="Times New Roman" w:cs="Times New Roman"/>
          <w:color w:val="666666"/>
          <w:sz w:val="32"/>
          <w:szCs w:val="32"/>
        </w:rPr>
        <w:t>（州商务局、州</w:t>
      </w:r>
      <w:proofErr w:type="gramStart"/>
      <w:r>
        <w:rPr>
          <w:rFonts w:ascii="Times New Roman" w:hAnsi="Times New Roman" w:cs="Times New Roman"/>
          <w:color w:val="666666"/>
          <w:sz w:val="32"/>
          <w:szCs w:val="32"/>
        </w:rPr>
        <w:t>片马边合区管委会</w:t>
      </w:r>
      <w:proofErr w:type="gramEnd"/>
      <w:r>
        <w:rPr>
          <w:rFonts w:ascii="Times New Roman" w:hAnsi="Times New Roman" w:cs="Times New Roman"/>
          <w:color w:val="666666"/>
          <w:sz w:val="32"/>
          <w:szCs w:val="32"/>
        </w:rPr>
        <w:t>牵头；各县、市人民政府负责；州工业和信息化委、州财政局，昆明海关驻怒江办事处，怒江出入境检验检疫局配合）</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二十、优化企业发展环境</w:t>
      </w:r>
    </w:p>
    <w:p w:rsidR="00C115B1" w:rsidRDefault="00C115B1" w:rsidP="00C115B1">
      <w:pPr>
        <w:pStyle w:val="p20"/>
        <w:shd w:val="clear" w:color="auto" w:fill="FFFFFF"/>
        <w:spacing w:before="75" w:beforeAutospacing="0" w:after="75" w:afterAutospacing="0" w:line="560" w:lineRule="atLeast"/>
        <w:ind w:firstLine="480"/>
        <w:rPr>
          <w:rFonts w:ascii="Arial" w:hAnsi="Arial" w:cs="Arial"/>
          <w:color w:val="666666"/>
          <w:sz w:val="18"/>
          <w:szCs w:val="18"/>
        </w:rPr>
      </w:pPr>
      <w:r>
        <w:rPr>
          <w:rFonts w:ascii="Times New Roman" w:hAnsi="Times New Roman" w:cs="Times New Roman"/>
          <w:color w:val="666666"/>
          <w:sz w:val="32"/>
          <w:szCs w:val="32"/>
        </w:rPr>
        <w:t>    </w:t>
      </w:r>
      <w:r>
        <w:rPr>
          <w:rFonts w:ascii="Times New Roman" w:hAnsi="Times New Roman" w:cs="Times New Roman"/>
          <w:color w:val="666666"/>
          <w:sz w:val="32"/>
          <w:szCs w:val="32"/>
        </w:rPr>
        <w:t>加强对企业的服务，进一步加大简政放权、放管结合、优化服务力度。切实帮助实体经济企业缓解融资难，</w:t>
      </w:r>
      <w:r>
        <w:rPr>
          <w:rFonts w:ascii="Times New Roman" w:hAnsi="Times New Roman" w:cs="Times New Roman"/>
          <w:color w:val="666666"/>
          <w:sz w:val="32"/>
          <w:szCs w:val="32"/>
        </w:rPr>
        <w:lastRenderedPageBreak/>
        <w:t>成立帮助实体企业融资的协调小组，强化政银、商银合作，对生产经营基本正常的实体企业，不减贷、不压贷、不抽贷，到期延贷。调整贷款时间长度，提高贷款时限与企业生产经营的匹配度，减少短贷常用的现象。放宽企业贷款抵押物范围。扩大信用贷款支持力度，对有市场但缺资金的企业或对企业优质产能进行封闭式贷款支持。力争中小企业新增贷款不低于新增贷款总额的</w:t>
      </w:r>
      <w:r>
        <w:rPr>
          <w:rFonts w:ascii="Times New Roman" w:hAnsi="Times New Roman" w:cs="Times New Roman"/>
          <w:color w:val="666666"/>
          <w:sz w:val="32"/>
          <w:szCs w:val="32"/>
        </w:rPr>
        <w:t>50%</w:t>
      </w:r>
      <w:r>
        <w:rPr>
          <w:rFonts w:ascii="仿宋_GB2312" w:eastAsia="仿宋_GB2312" w:hAnsi="Times New Roman" w:cs="Times New Roman"/>
          <w:color w:val="666666"/>
          <w:sz w:val="32"/>
          <w:szCs w:val="32"/>
        </w:rPr>
        <w:t>。深化投融资体制、财税金融体制等重点领域改革，规范市场秩序，完善市场机制。</w:t>
      </w:r>
      <w:r>
        <w:rPr>
          <w:rFonts w:ascii="Times New Roman" w:hAnsi="Times New Roman" w:cs="Times New Roman"/>
          <w:color w:val="666666"/>
          <w:sz w:val="32"/>
          <w:szCs w:val="32"/>
        </w:rPr>
        <w:t>（州编办、州发展改革委、州财政局，各县、市人民政府负责）</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二十一、加强跟踪问效</w:t>
      </w:r>
    </w:p>
    <w:p w:rsidR="00C115B1" w:rsidRDefault="00C115B1" w:rsidP="00C115B1">
      <w:pPr>
        <w:pStyle w:val="p0"/>
        <w:shd w:val="clear" w:color="auto" w:fill="FFFFFF"/>
        <w:spacing w:before="0" w:beforeAutospacing="0" w:after="0" w:afterAutospacing="0" w:line="560" w:lineRule="atLeast"/>
        <w:ind w:firstLine="640"/>
        <w:rPr>
          <w:rFonts w:ascii="Arial" w:hAnsi="Arial" w:cs="Arial"/>
          <w:color w:val="666666"/>
          <w:sz w:val="18"/>
          <w:szCs w:val="18"/>
        </w:rPr>
      </w:pPr>
      <w:r>
        <w:rPr>
          <w:rFonts w:ascii="Times New Roman" w:hAnsi="Times New Roman" w:cs="Times New Roman"/>
          <w:color w:val="666666"/>
          <w:sz w:val="32"/>
          <w:szCs w:val="32"/>
        </w:rPr>
        <w:t>强化项目督导考核。完善重点项目建设责任考核办法，把重点项目建设与各县（市）、各部门年度考核评价挂钩，与项目审批和要素分配挂钩。落实重大项目领导分包责任制，按照项目建设责任，明确一名州级领导、县（市）政府领导分包，全程跟踪协调。完善联审</w:t>
      </w:r>
      <w:proofErr w:type="gramStart"/>
      <w:r>
        <w:rPr>
          <w:rFonts w:ascii="Times New Roman" w:hAnsi="Times New Roman" w:cs="Times New Roman"/>
          <w:color w:val="666666"/>
          <w:sz w:val="32"/>
          <w:szCs w:val="32"/>
        </w:rPr>
        <w:t>联批制度</w:t>
      </w:r>
      <w:proofErr w:type="gramEnd"/>
      <w:r>
        <w:rPr>
          <w:rFonts w:ascii="Times New Roman" w:hAnsi="Times New Roman" w:cs="Times New Roman"/>
          <w:color w:val="666666"/>
          <w:sz w:val="32"/>
          <w:szCs w:val="32"/>
        </w:rPr>
        <w:t>, </w:t>
      </w:r>
      <w:r>
        <w:rPr>
          <w:rFonts w:ascii="仿宋_GB2312" w:eastAsia="仿宋_GB2312" w:hAnsi="Times New Roman" w:cs="Times New Roman"/>
          <w:color w:val="666666"/>
          <w:sz w:val="32"/>
          <w:szCs w:val="32"/>
        </w:rPr>
        <w:t>落实牵头责任，增强联动意识。州政府成立项目推进督导组，每季度组织一次集中督导，对督导情况进行通报，对工作不力、进展缓慢的项目，采用通报批评、约谈、发函提醒、黄牌警告等方式督促整改。</w:t>
      </w:r>
    </w:p>
    <w:p w:rsidR="00C115B1" w:rsidRDefault="00C115B1" w:rsidP="00C115B1">
      <w:pPr>
        <w:pStyle w:val="p0"/>
        <w:shd w:val="clear" w:color="auto" w:fill="FFFFFF"/>
        <w:spacing w:before="0" w:beforeAutospacing="0" w:after="0" w:afterAutospacing="0" w:line="560" w:lineRule="atLeast"/>
        <w:ind w:firstLine="480"/>
        <w:rPr>
          <w:rFonts w:ascii="Arial" w:hAnsi="Arial" w:cs="Arial"/>
          <w:color w:val="666666"/>
          <w:sz w:val="18"/>
          <w:szCs w:val="18"/>
        </w:rPr>
      </w:pPr>
      <w:r>
        <w:rPr>
          <w:rFonts w:ascii="Times New Roman" w:hAnsi="Times New Roman" w:cs="Times New Roman"/>
          <w:color w:val="666666"/>
          <w:sz w:val="32"/>
          <w:szCs w:val="32"/>
        </w:rPr>
        <w:t>    </w:t>
      </w:r>
      <w:r>
        <w:rPr>
          <w:rFonts w:ascii="Times New Roman" w:hAnsi="Times New Roman" w:cs="Times New Roman"/>
          <w:color w:val="666666"/>
          <w:sz w:val="32"/>
          <w:szCs w:val="32"/>
        </w:rPr>
        <w:t>强化督查督办，继续组成</w:t>
      </w:r>
      <w:proofErr w:type="gramStart"/>
      <w:r>
        <w:rPr>
          <w:rFonts w:ascii="Times New Roman" w:hAnsi="Times New Roman" w:cs="Times New Roman"/>
          <w:color w:val="666666"/>
          <w:sz w:val="32"/>
          <w:szCs w:val="32"/>
        </w:rPr>
        <w:t>四个稳增长</w:t>
      </w:r>
      <w:proofErr w:type="gramEnd"/>
      <w:r>
        <w:rPr>
          <w:rFonts w:ascii="Times New Roman" w:hAnsi="Times New Roman" w:cs="Times New Roman"/>
          <w:color w:val="666666"/>
          <w:sz w:val="32"/>
          <w:szCs w:val="32"/>
        </w:rPr>
        <w:t>工作督导组督导各县（市）</w:t>
      </w:r>
      <w:proofErr w:type="gramStart"/>
      <w:r>
        <w:rPr>
          <w:rFonts w:ascii="Times New Roman" w:hAnsi="Times New Roman" w:cs="Times New Roman"/>
          <w:color w:val="666666"/>
          <w:sz w:val="32"/>
          <w:szCs w:val="32"/>
        </w:rPr>
        <w:t>稳增长</w:t>
      </w:r>
      <w:proofErr w:type="gramEnd"/>
      <w:r>
        <w:rPr>
          <w:rFonts w:ascii="Times New Roman" w:hAnsi="Times New Roman" w:cs="Times New Roman"/>
          <w:color w:val="666666"/>
          <w:sz w:val="32"/>
          <w:szCs w:val="32"/>
        </w:rPr>
        <w:t>工作落实情况，对发现的问题限期整</w:t>
      </w:r>
      <w:r>
        <w:rPr>
          <w:rFonts w:ascii="Times New Roman" w:hAnsi="Times New Roman" w:cs="Times New Roman"/>
          <w:color w:val="666666"/>
          <w:sz w:val="32"/>
          <w:szCs w:val="32"/>
        </w:rPr>
        <w:lastRenderedPageBreak/>
        <w:t>改、对账销号，切实清除</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中梗阻</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，打通政策落实的</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最后一公里</w:t>
      </w:r>
      <w:r>
        <w:rPr>
          <w:rFonts w:ascii="Times New Roman" w:hAnsi="Times New Roman" w:cs="Times New Roman"/>
          <w:color w:val="666666"/>
          <w:sz w:val="32"/>
          <w:szCs w:val="32"/>
        </w:rPr>
        <w:t>”</w:t>
      </w:r>
      <w:r>
        <w:rPr>
          <w:rFonts w:ascii="仿宋_GB2312" w:eastAsia="仿宋_GB2312" w:hAnsi="Times New Roman" w:cs="Times New Roman"/>
          <w:color w:val="666666"/>
          <w:sz w:val="32"/>
          <w:szCs w:val="32"/>
        </w:rPr>
        <w:t>，确保事事有着落、件件有结果。强化考核评价，创新考核方式，加强考核结果运用，对因主观原因影响任务落实的单位和个人严肃问责，增强以考核促落实的效应，力争各项政策措施尽快发挥作用。</w:t>
      </w:r>
      <w:r>
        <w:rPr>
          <w:rFonts w:ascii="Times New Roman" w:hAnsi="Times New Roman" w:cs="Times New Roman"/>
          <w:color w:val="666666"/>
          <w:sz w:val="32"/>
          <w:szCs w:val="32"/>
        </w:rPr>
        <w:t>（州监察局、州人民政府督查室牵头；州级有关部门，各县、市人民政府配合）</w:t>
      </w:r>
    </w:p>
    <w:p w:rsidR="00C115B1" w:rsidRDefault="00C115B1" w:rsidP="00C115B1">
      <w:pPr>
        <w:pStyle w:val="p0"/>
        <w:shd w:val="clear" w:color="auto" w:fill="FFFFFF"/>
        <w:spacing w:before="0" w:beforeAutospacing="0" w:after="0" w:afterAutospacing="0" w:line="560" w:lineRule="atLeast"/>
        <w:ind w:firstLine="5280"/>
        <w:jc w:val="right"/>
        <w:rPr>
          <w:rFonts w:ascii="Arial" w:hAnsi="Arial" w:cs="Arial"/>
          <w:color w:val="666666"/>
          <w:sz w:val="18"/>
          <w:szCs w:val="18"/>
        </w:rPr>
      </w:pPr>
      <w:r>
        <w:rPr>
          <w:rFonts w:ascii="Times New Roman" w:hAnsi="Times New Roman" w:cs="Times New Roman"/>
          <w:color w:val="666666"/>
          <w:sz w:val="32"/>
          <w:szCs w:val="32"/>
        </w:rPr>
        <w:t>怒江州人民政府</w:t>
      </w:r>
    </w:p>
    <w:p w:rsidR="00C115B1" w:rsidRDefault="00C115B1" w:rsidP="00C115B1">
      <w:pPr>
        <w:pStyle w:val="p0"/>
        <w:shd w:val="clear" w:color="auto" w:fill="FFFFFF"/>
        <w:spacing w:before="0" w:beforeAutospacing="0" w:after="0" w:afterAutospacing="0" w:line="560" w:lineRule="atLeast"/>
        <w:ind w:firstLine="480"/>
        <w:jc w:val="right"/>
        <w:rPr>
          <w:rFonts w:ascii="Arial" w:hAnsi="Arial" w:cs="Arial"/>
          <w:color w:val="666666"/>
          <w:sz w:val="18"/>
          <w:szCs w:val="18"/>
        </w:rPr>
      </w:pPr>
      <w:r>
        <w:rPr>
          <w:rFonts w:ascii="Times New Roman" w:hAnsi="Times New Roman" w:cs="Times New Roman"/>
          <w:color w:val="666666"/>
          <w:sz w:val="32"/>
          <w:szCs w:val="32"/>
        </w:rPr>
        <w:t>                                2017</w:t>
      </w:r>
      <w:r>
        <w:rPr>
          <w:rFonts w:ascii="仿宋_GB2312" w:eastAsia="仿宋_GB2312" w:hAnsi="Times New Roman" w:cs="Times New Roman"/>
          <w:color w:val="666666"/>
          <w:sz w:val="32"/>
          <w:szCs w:val="32"/>
        </w:rPr>
        <w:t>年</w:t>
      </w:r>
      <w:r>
        <w:rPr>
          <w:rFonts w:ascii="Times New Roman" w:hAnsi="Times New Roman" w:cs="Times New Roman"/>
          <w:color w:val="666666"/>
          <w:sz w:val="32"/>
          <w:szCs w:val="32"/>
        </w:rPr>
        <w:t>2</w:t>
      </w:r>
      <w:r>
        <w:rPr>
          <w:rFonts w:ascii="仿宋_GB2312" w:eastAsia="仿宋_GB2312" w:hAnsi="Times New Roman" w:cs="Times New Roman"/>
          <w:color w:val="666666"/>
          <w:sz w:val="32"/>
          <w:szCs w:val="32"/>
        </w:rPr>
        <w:t>月</w:t>
      </w:r>
      <w:r>
        <w:rPr>
          <w:rFonts w:ascii="Times New Roman" w:hAnsi="Times New Roman" w:cs="Times New Roman"/>
          <w:color w:val="666666"/>
          <w:sz w:val="32"/>
          <w:szCs w:val="32"/>
        </w:rPr>
        <w:t>17</w:t>
      </w:r>
      <w:r>
        <w:rPr>
          <w:rFonts w:ascii="仿宋_GB2312" w:eastAsia="仿宋_GB2312" w:hAnsi="Times New Roman" w:cs="Times New Roman"/>
          <w:color w:val="666666"/>
          <w:sz w:val="32"/>
          <w:szCs w:val="32"/>
        </w:rPr>
        <w:t>日</w:t>
      </w:r>
    </w:p>
    <w:p w:rsidR="00E16644" w:rsidRDefault="00E16644"/>
    <w:sectPr w:rsidR="00E166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3CB"/>
    <w:rsid w:val="004B53CB"/>
    <w:rsid w:val="00C115B1"/>
    <w:rsid w:val="00E16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508A7-8CA2-4976-882D-169CFB6C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C115B1"/>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C115B1"/>
  </w:style>
  <w:style w:type="paragraph" w:customStyle="1" w:styleId="p20">
    <w:name w:val="p20"/>
    <w:basedOn w:val="a"/>
    <w:rsid w:val="00C115B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79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1358</Words>
  <Characters>7743</Characters>
  <Application>Microsoft Office Word</Application>
  <DocSecurity>0</DocSecurity>
  <Lines>64</Lines>
  <Paragraphs>18</Paragraphs>
  <ScaleCrop>false</ScaleCrop>
  <Company/>
  <LinksUpToDate>false</LinksUpToDate>
  <CharactersWithSpaces>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2018-05-28T08:34:00Z</dcterms:created>
  <dcterms:modified xsi:type="dcterms:W3CDTF">2018-05-28T08:34:00Z</dcterms:modified>
</cp:coreProperties>
</file>