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129" w:rsidRDefault="003E3129" w:rsidP="003E3129">
      <w:pPr>
        <w:pStyle w:val="a3"/>
        <w:spacing w:before="0" w:beforeAutospacing="0" w:after="0" w:afterAutospacing="0"/>
        <w:jc w:val="center"/>
        <w:rPr>
          <w:color w:val="000000"/>
          <w:sz w:val="21"/>
          <w:szCs w:val="21"/>
        </w:rPr>
      </w:pPr>
      <w:r>
        <w:rPr>
          <w:rStyle w:val="a4"/>
          <w:rFonts w:hint="eastAsia"/>
          <w:color w:val="000000"/>
          <w:sz w:val="32"/>
          <w:szCs w:val="32"/>
        </w:rPr>
        <w:t>中共铜陵市委办公室 铜陵市人民政府办公室印发《关于深化人才发展体制机制改革的若干意见》等三个文件的通知</w:t>
      </w:r>
    </w:p>
    <w:p w:rsidR="003E3129" w:rsidRDefault="003E3129" w:rsidP="003E3129">
      <w:pPr>
        <w:pStyle w:val="a3"/>
        <w:spacing w:before="0" w:beforeAutospacing="0" w:after="0" w:afterAutospacing="0"/>
        <w:jc w:val="center"/>
        <w:rPr>
          <w:rFonts w:hint="eastAsia"/>
          <w:color w:val="000000"/>
          <w:sz w:val="21"/>
          <w:szCs w:val="21"/>
        </w:rPr>
      </w:pPr>
      <w:r>
        <w:rPr>
          <w:rFonts w:hint="eastAsia"/>
          <w:color w:val="000000"/>
          <w:sz w:val="21"/>
          <w:szCs w:val="21"/>
        </w:rPr>
        <w:t> </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各党委（党组、党工委），县、区人民政府，市直各部门：</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现将《关于深化人才发展体制机制改革的若干意见》《关于进一步推进人才强企工作的实施意见》《铜陵市机关事业单位引进急需紧缺人才实施办法（试行）》印发给你们，请结合实际认真贯彻执行。</w:t>
      </w:r>
    </w:p>
    <w:p w:rsidR="003E3129" w:rsidRDefault="003E3129" w:rsidP="003E3129">
      <w:pPr>
        <w:pStyle w:val="a3"/>
        <w:spacing w:before="0" w:beforeAutospacing="0" w:after="0" w:afterAutospacing="0"/>
        <w:jc w:val="right"/>
        <w:rPr>
          <w:rFonts w:hint="eastAsia"/>
          <w:color w:val="000000"/>
          <w:sz w:val="21"/>
          <w:szCs w:val="21"/>
        </w:rPr>
      </w:pPr>
      <w:r>
        <w:rPr>
          <w:rFonts w:hint="eastAsia"/>
          <w:color w:val="000000"/>
          <w:sz w:val="21"/>
          <w:szCs w:val="21"/>
        </w:rPr>
        <w:t xml:space="preserve">　　中共铜陵市委办公室</w:t>
      </w:r>
    </w:p>
    <w:p w:rsidR="003E3129" w:rsidRDefault="003E3129" w:rsidP="003E3129">
      <w:pPr>
        <w:pStyle w:val="a3"/>
        <w:spacing w:before="0" w:beforeAutospacing="0" w:after="0" w:afterAutospacing="0"/>
        <w:jc w:val="right"/>
        <w:rPr>
          <w:rFonts w:hint="eastAsia"/>
          <w:color w:val="000000"/>
          <w:sz w:val="21"/>
          <w:szCs w:val="21"/>
        </w:rPr>
      </w:pPr>
      <w:r>
        <w:rPr>
          <w:rFonts w:hint="eastAsia"/>
          <w:color w:val="000000"/>
          <w:sz w:val="21"/>
          <w:szCs w:val="21"/>
        </w:rPr>
        <w:t xml:space="preserve">　　铜陵市人民政府办公室</w:t>
      </w:r>
    </w:p>
    <w:p w:rsidR="003E3129" w:rsidRDefault="003E3129" w:rsidP="003E3129">
      <w:pPr>
        <w:pStyle w:val="a3"/>
        <w:spacing w:before="0" w:beforeAutospacing="0" w:after="0" w:afterAutospacing="0"/>
        <w:jc w:val="right"/>
        <w:rPr>
          <w:rFonts w:hint="eastAsia"/>
          <w:color w:val="000000"/>
          <w:sz w:val="21"/>
          <w:szCs w:val="21"/>
        </w:rPr>
      </w:pPr>
      <w:r>
        <w:rPr>
          <w:rFonts w:hint="eastAsia"/>
          <w:color w:val="000000"/>
          <w:sz w:val="21"/>
          <w:szCs w:val="21"/>
        </w:rPr>
        <w:t xml:space="preserve">　　2017年6月12日</w:t>
      </w:r>
    </w:p>
    <w:p w:rsidR="003E3129" w:rsidRDefault="003E3129" w:rsidP="003E3129">
      <w:pPr>
        <w:pStyle w:val="a3"/>
        <w:spacing w:before="0" w:beforeAutospacing="0" w:after="0" w:afterAutospacing="0"/>
        <w:jc w:val="center"/>
        <w:rPr>
          <w:rFonts w:hint="eastAsia"/>
          <w:color w:val="000000"/>
          <w:sz w:val="21"/>
          <w:szCs w:val="21"/>
        </w:rPr>
      </w:pPr>
      <w:r>
        <w:rPr>
          <w:rStyle w:val="a4"/>
          <w:rFonts w:hint="eastAsia"/>
          <w:color w:val="000000"/>
          <w:sz w:val="32"/>
          <w:szCs w:val="32"/>
        </w:rPr>
        <w:t xml:space="preserve">　　关于深化人才发展体制机制改革的若干意见</w:t>
      </w:r>
    </w:p>
    <w:p w:rsidR="003E3129" w:rsidRDefault="003E3129" w:rsidP="003E3129">
      <w:pPr>
        <w:pStyle w:val="a3"/>
        <w:spacing w:before="0" w:beforeAutospacing="0" w:after="0" w:afterAutospacing="0"/>
        <w:jc w:val="center"/>
        <w:rPr>
          <w:rFonts w:hint="eastAsia"/>
          <w:color w:val="000000"/>
          <w:sz w:val="21"/>
          <w:szCs w:val="21"/>
        </w:rPr>
      </w:pPr>
      <w:r>
        <w:rPr>
          <w:rFonts w:hint="eastAsia"/>
          <w:color w:val="000000"/>
          <w:sz w:val="21"/>
          <w:szCs w:val="21"/>
        </w:rPr>
        <w:t> </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为深入贯彻《中共安徽省委印发〈关于深化人才发展体制机制改革的实施意见〉的通知》（皖发〔2016〕45号）精神，全面落实省、市第十次党代会和全省人才工作会议精神，激发人才创新创业活力，现就深化我市人才发展体制机制改革，提出如下意见。</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一、构建更加开放便捷的引才机制</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一）加快人才政策创新。鼓励铜陵经济技术开发区、狮子山高新技术产业开发区探索人才改革特殊政策，开展人才管理改革试验，充分发挥产业优势和政策优势，促进高端人才与“双创”有机结合，推进人才引进培养、股权激励、成果转化、创业孵化、创投融资、产业扶持等政策先行先试，打造产业转型发展示范区和人才管理改革试验区。出台机关事业单位引进急需紧缺人才实施办法和人才强企若干意见，探索建立急需紧缺人才储备机构，加大事业编制统筹使用力度，探索实行事业单位现场定向考试考核录用工作人员、设置助理岗位定向培养招录人员做法。（责任单位：市委组织部、市编办、市人社局、市科技局、市经信委、铜陵经济技术开发区、狮子山高新技术产业开发区）</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二）加速各类人才引进。坚持“双招双引”，突出“高精尖缺”和优化结构导向，深入开展“中国（铜陵）铜产业人才技术需求对接会”“海外高层次人才铜陵行”“百名博士铜陵行”等活动，每年引进10支以上拥有自主知识产权、具备世界先进或国内一流水平的省外、境外高层次科技人才团队来铜创新创业。制定市级高层次科技人才团队创新创业实施办法，扶持县（区）设立创业投资公司，对引进的高层次科技人才团队在铜创办的企业给予参股支持。坚持不求所有、但求所用，每年柔性引进300名左右高校院所“星期天工程师”和“候鸟型教授”。充分发挥企业、园区引才主体作用，推动企事业单位与高校、科研机构开展兼职挂职、定期服务、技术联姻、项目合作、科技咨询活动，推进区域间人才资源的多形式开发共享，促进企业与高校院所专家人才、技术、项目无缝对接。加大对企事业单位引进市外科技人才的扶持力度，对引进人才年薪达30万元以上，并在我市缴纳个人所得税且工作半年以上，每年分别按其年薪的20%、最高30万元奖励用人单位，市、县（区）按5:5比例分担。（责任单位：市科技局、市招商局、市政府办〈侨联〉、市人社局、市经信委）</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三）加大铜陵籍本地人才回归。建立铜陵籍优秀人才库，制定相应激励政策，及时发布我市主导产业、重点企业人才需求信息，畅通联络沟通渠道，开展各类感情联谊活动，促成铜陵籍人才带资金、技术和项目回乡发展。深入开展“千名大学生进铜陵”活动，加大对本科以上学历高校毕业生的引进、储备力度，降低人才公寓入住条件和租金，</w:t>
      </w:r>
      <w:r>
        <w:rPr>
          <w:rFonts w:hint="eastAsia"/>
          <w:color w:val="000000"/>
          <w:sz w:val="21"/>
          <w:szCs w:val="21"/>
        </w:rPr>
        <w:lastRenderedPageBreak/>
        <w:t>给予来铜求职大学生一次性补助，给予到企业工作大学生三年生活补贴，提高入聘中小企业硕士、博士毕业生购房补贴标准，吸引更多学子来铜创新创业。对高校毕业生在我市创办科技型企业的，根据创业项目的科技含量、经济社会效益、市场前景等，经专家评估，给予一次性奖励。（责任单位：市人社局、市科技局、各县区）</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二、构建更加精准有效的聚才载体</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四）建设高层次人才创新载体。围绕打造人才链—创新链—产业链结合链条，建立“政府+银行+保险+担保+创投+证券”的科技金融模式，完善科技小额贷款公司、科技担保、科技保险、科技创投等科技金融机构，促进人才项目与科技金融结合。鼓励外地高校院所、科研机构来铜设立院士工作站、博士后科研工作站和创新实践基地，鼓励支持铜陵有色公司、蓝盾光电子公司等市内企业与全国高校院所、大型企业合作共建铜产业技术创新研究院、国家高性能高精度铜及铜合金材料工程技术研究中心和国家产业技术创新战略联盟（环境装备产业）等人才创新载体。发挥皖江中心、合工大（铜陵）工程技术研究院及各类院士、博士后工作站、企业工程（技术）中心作用，将引进和培养高层次创新人才的质量和数量纳入各类科研创新载体绩效考核内容，对引才工作成效显著、引进人才作用明显、科研成果及转化效益突出的平台和用人单位进行奖补。力争到2020年，全市建成的省级以上研发平台数较2016年底翻一番。（责任单位：市科技局、市人社局、市经信委）</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五）打造人才创新成果转化应用基地。制定人才科技成果转化应用基地建设的专项行动计划，重点吸引合肥、南京、上海、北京等高校院所集聚城市的人才科技成果在我市转化和产业化，力争“十三五”期间把我市建成在全国具有吸引力和影响力的长三角人才科技成果转化应用基地。对企业以技术入股、转让、授权使用等形式吸纳外地科技成果在我市转化的，市、县（区）分别按技术合同成交并实际支付金额的5％、最高50万元给予补助。（责任单位：市科技局、各园区）</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六）拓展人才创新创业空间。修订完善《铜陵市众创空间认定办法》，大力发展众创、众包、众扶、众筹等新型创新创业模式，以及创客空间、创业咖啡、创新工场等新型孵化形式，完善“众创空间+创业苗圃+孵化器+加速器+产业基地”的梯级孵化体系，对新备案的国家级、省级众创空间，分别给予一次性奖励50万元、20万元。鼓励高校、科研院所、龙头企业、县区、开发园区充分利用现有的资源，满足大学生、科研人员、专业技术人才的创新创业需求，打造一批低成本、便利化、全要素、开放式的众创空间。鼓励支持行业领军企业、创业投资机构、社会组织等社会力量参与众创空间建设。依托皖江创新小镇、大通旅游文化创新小镇、文化体育创新小镇、“互联网+”金融创新小镇、时尚农业创新小镇等特色小镇建设，打造创新创业人才集聚区。（责任单位：市科技局、市人社局、市经信委、市发改委、市文旅委）</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三、构建更加灵活有序的人才环境</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七）鼓励和支持人才创新创业。支持高校、科研院所等事业单位专业技术人员离岗创业，经所在单位同意，符合国家安全相关规定的科技人员离岗在铜转化科技成果、创办科技型企业，可在3年内保留人事关系，与原单位其他在岗人员同等享有参加职称评聘、岗位等级晋升和社会保险等方面的权利。高校、科研院所科研人员经所在单位同意，可在科技型企业兼职并按规定获得报酬。允许高校院所设立一定比例的流动岗位，吸引具有创新实践经验的企业家、科技人才兼职，并按规定支付报酬。（责任单位：市委组织部、市人社局、市编办、铜陵学院、铜陵职业技术学院）</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八）加强创新成果知识产权保护。鼓励各类研发机构向社会开放服务，允许企业研发机构以研究院、研究所、研发中心、研究中心、技术中心、实验室等作为其名称单独注册，独立核算，按市场化运作。建立创新人才维权援助工作机制，对在我市行政区域内注册、登记并且拥有有效专利权的企业法人与市外的自然人、法人或者其他组织发生专利侵</w:t>
      </w:r>
      <w:r>
        <w:rPr>
          <w:rFonts w:hint="eastAsia"/>
          <w:color w:val="000000"/>
          <w:sz w:val="21"/>
          <w:szCs w:val="21"/>
        </w:rPr>
        <w:lastRenderedPageBreak/>
        <w:t>权纠纷的，开展智力援助和资金援助工作。建立知识产权纠纷多元化解决机制，健全人才引进使用中的知识产权鉴定和评议机制，完善知识产权质押融资等金融服务机制，对企业专利权质押贷款所发生的利息，按利息总额的30％、最高20万元给予补助。（责任单位：市科技局、市司法局、市工商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九）完善科技成果转化激励政策。深化科技成果转化收益分配改革，实行职务科技成果权属混合所有制，职务成果知识产权由所在单位和发明人共有。建立符合科技成果转化规律的市场定价机制，允许科技成果通过协议定价、在技术市场挂牌交易、拍卖等方式转让转化。健全完善技术入股、股权期权激励、分红奖励等激励政策，提高科技人员转化科技成果的收益比例，科技成果转化收益用于奖励科研负责人、骨干技术人员等重要贡献人员和团队的比例不低于70%。赋予高校院所科技成果使用、处置和收益管理自主权，将由财政资金支持形成的，不涉及国防、国家安全、国家利益、重大社会公共利益的科技成果使用权、处置权和收益权，全部下放给项目承担单位，行政主管部门不再审批或备案。推动技术交易发展，对开展技术开发、技术转化、技术咨询、技术服务、网上技术交易服务平台运营的企业和机构，以技术交易额一定比例为标准给予奖励。（责任单位：市科技局、市财政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十）改革科研经费管理办法。实行差旅费、会议费和国际合作费总额控制，将直接费用预算调剂权下放给科研项目承担单位，由项目负责人根据科研活动实际需要提出申请，报所在单位备案。项目年度剩余资金可结转下年使用，最终结余资金可按规定留归项目承担单位使用，在2年内由单位统筹安排用于科研活动的直接支出。建立项目管理及绩效考核制度，提高间接费用比例，用于人员激励的绩效支出，最高可按该项目直接费用扣除设备费后的30%核定。对劳务费不设比例限制，参与项目的研究生、博士后及聘用的科研人员、科研辅助人员等均可按规定标准开支劳务费。把社会保险补助费用纳入科研经费劳务费支出范围，对不具备公务卡结算条件的科研费用，报所在单位批准后以其它方式支出。（责任单位：市财政局、市科技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十一）改革职称制度和职业资格制度。突出用人主体在职称评审中的主导作用，推动高校院所和国有企业自主评审。职称评审取消外语和计算机应用能力要求。探索高层次人才、急需紧缺人才职称直聘办法。（责任单位：市人社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十二）落实人才事业编制保障。引进创新创业领军人才、高端人才，一般不受专业技术岗位限制。凡具有事业身份的创新创业领军人才、高端人才来铜，可依托市急需紧缺人才储备机构，保留其事业身份，5年内按我市事业单位编制内管理。简化高层次、紧缺型人才引进手续，推进各领域急需紧缺高层次人才入户铜陵。（责任单位：市委组织部、市编办、市人社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四、构建更加质优能强的人才队伍</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十三）推进“1155”创新创业工程建设。加强市“1155”创新创业人才和专业技术团队成员培训考核管理，加大市拔尖人才、学科带头人知识更新，着力培养一批能够突破关键核心技术的创新人才，凝聚一批青年后备创新人才。加大推荐人才团队参评省“115”产业创新团队、“百人计划”、“特支计划”等，扩大我市在省重点人才工程中的比例份额。（责任单位：市委组织部、市人社局、市科技局、市经信委、市农委）</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十四）加强企业家人才队伍建设。建立企业家人才库，组织企业家参加国内知名高校举办的工商管理研修和领导能力、管理知识、营销水平提升培训，重点培养高新技术企业、高成长性企业的主要负责人。推进创业学院建设，开展“暖企行动”、铜基新材料发展和创新创业培训，加强企业后备人才选拔、培养和使用。探索建立职业经理人制度，制定与之配套的薪酬管理、绩效考核、股权设置等激励政策。支持企业家创新创业，对总部和主营业务均在我市的企业，在境内主板、中小板、创业板首发和借壳上市，以及境外主</w:t>
      </w:r>
      <w:r>
        <w:rPr>
          <w:rFonts w:hint="eastAsia"/>
          <w:color w:val="000000"/>
          <w:sz w:val="21"/>
          <w:szCs w:val="21"/>
        </w:rPr>
        <w:lastRenderedPageBreak/>
        <w:t>板、创业板首发上市（上市融资2亿元以上）的，市财政给予一次性补助奖励。开设铜都企业家沙龙，促使企业家在知识才能、生产技术、信息资源、经营管理、资金融通等方面开展广泛交流与合作。（责任单位：市委组织部、市经信委、市人社局、市财政局、市工商联）</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十五）加强高技能人才队伍建设。建立高技能人才校企合作培养制度，充分对接产业发展需求、企业用工需求、群众创业需求，合理确定各类技能培训项目、培训科目、培训课程。推广“工学一体”就业就学模式，搭建企业与学校深度融合对接平台。深化高技能人才继续教育制度建设，重点开展高技能人才研修提升培训。完善技师、高级技师考评制度，对掌握高超技能、业绩突出的高技能人才，可采取直接认定的评价方式。鼓励企业建立“技能大师工作室”，支持企业开展职业技能运动会、行业技能竞赛、技术比武等活动。（责任单位：市人社局、铜陵学院、铜陵职业技术学院、各园区）</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十六）加强农村实用人才队伍建设。实施新型职业农民培育工程，健全以职业农民为主体的农村实用人才、致富带头人培养机制。建立专家服务基层制度，实施农业科技特派员计划，对口扶持县区工业、文化企业和农业龙头企业、专业合作社、种（养）植业大户。定期选送农村实用人才到省内高校、科研院所、农村实用人才培训基地学习培训，加速培育种植业、渔业、畜牧业、林业、农业等地方“土专家”“田秀才”和“致富带头人”。促进农村人才资源开发，按照“有素养、有影响、有贡献、有效益、有创新”的标准，改进农村实用人才评选办法，加强考核与动态管理。加大资金扶持，优先安排对农业龙头企业、重点专业合作社和特色种（养）植业大户融资贷款和项目支持。（责任单位：市农委、市科协、市文旅委）</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五、构建更加规范顺畅的服务平台</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十七）坚持党管人才原则。发挥党委（党组）总揽全局、协调各方的领导核心作用，加强党对人才工作的统一领导，切实把人才发展体制机制改革纳入全面深化改革总体谋划。进一步明确人才工作领导小组及其办公室的职责任务和工作规则，健全领导机构，配齐配强工作力量。改进党管人才方式方法，完善党委统一领导，组织部门牵头抓总，有关部门各司其职、密切配合，社会力量发挥重要作用的人才工作新格局。（责任单位：市委组织部、领导小组各成员单位、各县区）</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十八）建立考核述职督察制度。建立各级党政领导班子和领导干部人才工作目标责任制，细化考核指标，加大考核力度，将考核结果作为领导班子评优、干部评价使用的重要依据，以严格的考核推动人才工作各项安排部署落到实处。探索建立县区委书记和部门党委（党组）书记履行人才工作责任述职制度，完善人才工作督察制度，强化对重点工作的跟踪指导、专项督察和定期通报。（责任单位：市委组织部、领导小组各成员单位、各县区）</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十九）建立人才管理服务清单制度。推动人才管理职能部门简政放权，市、县区两级政府全部建立人才管理服务权力清单和责任清单，将人才招聘、落户落编、科研立项、职称评审、政策扶持事项等每项职权的行使主体、办理流程、办结时限和监督方式等，以清单形式列出并向社会公布；按照权责一致的要求，逐一厘清与行政职权相对应的责任事项，明确责任主体，健全问责机制。（责任单位：市委组织部、领导小组各成员单位、各县区）</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二十）建设人力资源服务产业园。加快建设市人力资源服务产业园，制定扶持政策，鼓励和引导社会力量创办的人力资源服务机构向产业园集聚，鼓励和扶持本地人力资源服务机构与国内外知名猎头机构合作，对各类人力资源服务机构引进创新创业团队或创业人才，按照分类标准，给予相应的资金奖励。在市人力资源网开辟铜陵人才服务平台，及时收集和反馈处理各类人才问题，为人才提供热情、周到、优质服务,畅通人才服务“绿</w:t>
      </w:r>
      <w:r>
        <w:rPr>
          <w:rFonts w:hint="eastAsia"/>
          <w:color w:val="000000"/>
          <w:sz w:val="21"/>
          <w:szCs w:val="21"/>
        </w:rPr>
        <w:lastRenderedPageBreak/>
        <w:t>色通道”。鼓励县区、开发区建设人才街区、人才之家、高层次人才俱乐部，提升人才服务水平。（责任单位：市人社局、市委组织部、各县区、各园区）</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二十一）加强对人才的团结引导服务。加强党委联系专家工作，建立市几大班子领导定向联系高层次人才制度。建立高层次人才团队创新创业助理制度，选派了解掌握政策、熟悉经济管理、懂得项目运作的市直经济综合部门县处级领导干部，担任高层次人才团队助理，实行定向跟踪服务。加强人才高地工程建设，推进创新创业人才扶持和高层次人才股权分红激励等优惠政策落地。推荐符合条件的高层次人才作为各级党代会代表、人大代表和政协委员人选。加大各级财政人才发展资金投入，将其纳入财政预算，并根据财政收入增长情况保持用于人才发展投入的适当增长。加强对人才政策和优秀人才事迹的宣传，在全社会营造识才、爱才、敬才、用才的浓厚氛围。（责任单位：市委组织部、市委宣传部、市人社局、市科技局、市财政局）</w:t>
      </w:r>
    </w:p>
    <w:p w:rsidR="003E3129" w:rsidRDefault="003E3129" w:rsidP="003E3129">
      <w:pPr>
        <w:pStyle w:val="a3"/>
        <w:spacing w:before="0" w:beforeAutospacing="0" w:after="0" w:afterAutospacing="0"/>
        <w:jc w:val="center"/>
        <w:rPr>
          <w:rFonts w:hint="eastAsia"/>
          <w:color w:val="000000"/>
          <w:sz w:val="21"/>
          <w:szCs w:val="21"/>
        </w:rPr>
      </w:pPr>
      <w:r>
        <w:rPr>
          <w:rFonts w:hint="eastAsia"/>
          <w:color w:val="000000"/>
          <w:sz w:val="21"/>
          <w:szCs w:val="21"/>
        </w:rPr>
        <w:t xml:space="preserve">　　</w:t>
      </w:r>
    </w:p>
    <w:p w:rsidR="003E3129" w:rsidRDefault="003E3129" w:rsidP="003E3129">
      <w:pPr>
        <w:pStyle w:val="a3"/>
        <w:spacing w:before="0" w:beforeAutospacing="0" w:after="0" w:afterAutospacing="0"/>
        <w:jc w:val="center"/>
        <w:rPr>
          <w:rFonts w:hint="eastAsia"/>
          <w:color w:val="000000"/>
          <w:sz w:val="21"/>
          <w:szCs w:val="21"/>
        </w:rPr>
      </w:pPr>
      <w:r>
        <w:rPr>
          <w:rStyle w:val="a4"/>
          <w:rFonts w:hint="eastAsia"/>
          <w:color w:val="000000"/>
          <w:sz w:val="32"/>
          <w:szCs w:val="32"/>
        </w:rPr>
        <w:t>关于进一步推进人才强企工作的实施意见</w:t>
      </w:r>
    </w:p>
    <w:p w:rsidR="003E3129" w:rsidRDefault="003E3129" w:rsidP="003E3129">
      <w:pPr>
        <w:pStyle w:val="a3"/>
        <w:spacing w:before="0" w:beforeAutospacing="0" w:after="0" w:afterAutospacing="0"/>
        <w:jc w:val="center"/>
        <w:rPr>
          <w:rFonts w:hint="eastAsia"/>
          <w:color w:val="000000"/>
          <w:sz w:val="21"/>
          <w:szCs w:val="21"/>
        </w:rPr>
      </w:pPr>
      <w:r>
        <w:rPr>
          <w:rFonts w:hint="eastAsia"/>
          <w:color w:val="000000"/>
          <w:sz w:val="21"/>
          <w:szCs w:val="21"/>
        </w:rPr>
        <w:t> </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为进一步推进人才强企工作，发挥企业引才主体、创新主体、市场主体作用，推动创新政策、创新资源、创新人才向企业集聚，为建设幸福美丽新铜陵提供人才引领和支撑，现提出以下实施意见。</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一、鼓励高校毕业生来铜创业就业</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本科及以上学历应届高校毕业生和归国留学人员，与我市非公企业签订劳动合同，并依法缴纳社会保险的，给予本科生每人每月400元、硕士研究生每人每月500元、博士研究生每人每月600元的工作津贴，最长3年，每年支付一次。</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与我市非公企业签订一年以上劳动合同的职业院校、技工院校应届毕业生，经认定属于紧缺专业（工种）的，按照每人3000元标准给予一次性补助。（责任单位：市人社局、市经信委）</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2．在我市（含县区）公共就业与人才服务机构办理高校毕业生报到手续并经失业登记的本科及以上学历应届高校毕业生，给予1000元一次性求职补助。（责任单位：市人社局）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3．在我市注册登记、具有独立法人资格，且纳税关系在我市的非公企业，引进普通高校全日制本科及以上学历毕业生、中级及以上职称资格人才、高级工及以上技能资格人才，可申请租住市人才公寓，租金按4元/平米标准缴付；在我市购买首套商品住房，按照最高90平米标准给予本科生每平米400元、硕士研究生（经社会化评审取得中级及以上专业技术资格的人才，技师及以上技能人才）每平米500元、博士研究生每平米600元的购房补贴。（责任单位：市人社局、市委组织部、市经信委、市国土局、市建投公司）</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4．凡在铜创业的高校毕业生可享受最高10万元的创业担保贷款。（责任单位：市人社局、市财政局、市金融办）</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二、鼓励企业引进和培养人才</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5．企业引进的人才，入选国家“千人计划”、“万人计划”、省“百人计划”和其他省级以上同等次专家人才的，分别给予每人一次性资助50万元、30万元、10万元。获得国务院特殊津贴、省政府特殊津贴专家，一次性配套补助3.8万元、1.8万元。（责任单位：市科技局、市委组织部、市人社局、市财政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6．加大对引进科技人才的扶持力度，引进人才年薪达30万元以上，并在我市缴纳个人所得税且工作半年以上，每年分别按其年薪的20%、最高30万元奖励用人单位。市、县（区）财政按1:1比例分担。</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lastRenderedPageBreak/>
        <w:t xml:space="preserve">　　7．高层次人才和团队在铜创办企业，获得天使投资或私募股权基金等投资的，由市创业投资基金或风险投资基金，按照不超过社会风投基金50%比例和不超过200万元的标准，跟进参股投资扶持。（责任单位：市经信委、市发改委、市财政局、市国资委、市金融办、市招商局、市科技局、铜陵发展投资集团公司）</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8．刚性引进的符合我市产业发展方向的A、B、C、D类专业型、紧缺型人才，经认定，由市人才专项资金分别给予180万元、100万元、60万元、30万元购房补贴，分3个年度支付。（责任单位：市委组织部、市经信委、市人社局、市财政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9．企业人才参加继续教育，取得博士学位、硕士学位且与企业续签工作合同1年以上的，分别给予10000元、5000元的一次性奖励。（责任单位：市人社局、各县区）</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10．离校未就业应届高校毕业生在我市见习单位见习达到3-12个月，且见习单位给予每人每月不低于1400元生活补助的，按每人每月900元标准给予见习单位补贴。对见习期满后与见习生签订12个月以上劳动合同并依法缴纳社会保险，且留用人数占当年度见习毕业生50%以上的见习单位，根据吸纳见习毕业生人数，按照每人1000元的标准给予一次性奖励。对经年度评选获得先进的见习单位（基地），给予2万元一次性奖励。（责任单位：市人社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11．对纳入创新创业人才股权与分红激励试点的企业，实施股权激励并完成股权变更手续的，给予15万元一次性补助；实施分红激励的，给予10万元一次性补助。（责任单位：市财政局、市科技局、市委组织部）</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12．按有关规定，每3年开展一次市级“1155”创新创业人才团队评选，对评为“1155”创新创业团队的，按每年8万元的标准、连续3年给予资助，考核合格后发放；评为“1155”创新创业人才培养对象的，连续3年每人每年资助3000—5000元。（责任单位：市委组织部、市人社局、市经信委、市农委）</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13．鼓励企业与职业院校合作开展“工学一体”模式培训，对经备案的“工学一体”学员，毕业后与合作企业签订1年以上劳动合同，且依法缴纳社会保险的，分别给予企业和职业院校1500元/人一次性补贴；所学专业为我市紧缺专业（工种）的，给予3000元/人一次性补贴。（责任单位：市人社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14．企业开展新录用员工岗位技能培训，给予每人800元培训经费补贴；开展内部员工岗位技能提升培训和转岗技能培训，报人社部门备案后，完成规定的课程培训，可获得不低于300元/人的培训经费补贴；职工培训后取得中级工、高级工、技师、高级技师职业资格证书的，按人均1000元、2000元、3500元、5000元标准给予企业一次性补贴。（责任单位：市人社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15．在全市性职业技能大赛中获得各工种第一名的企业员工，在给予一定的物质奖励外，授予“铜陵市技术能手”“铜都劳动奖章”“青年岗位能手”“三八红旗手”等荣誉称号，颁发相应技师或高级职业资格证书。（责任单位：市人社局、市总工会、市妇联）</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16．鼓励企业建立技能人才津贴制度，给予技师以上人才每人每月100元的津贴补助；凡实行“首席技师”岗位津贴制度的企业，给予首席技师津贴补助150元/月。</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鼓励企业建立“技能大师工作室”，被评为国家级、省级和市级技能大师工作室的，分别给予12万元、10万元、8万元的资金补助。（责任单位：市人社局）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三、鼓励企业建设人才服务创新平台</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17．企业新设立院士工作站和国家级、省级博士后科研工作站，分别给予60万元、50万元、40万元建站资助及研发运营补贴。进站工作的博士后研究人员，每人每年给予3万元生活补贴。每两年对企业博士后科研工作站进行一次评估，对获评为优秀的工作站给予10万元一次性奖励，其中40%可用于奖励在站博士和工作站管理人员。（责任单位：市人社局、市科技局、市委组织部）</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lastRenderedPageBreak/>
        <w:t xml:space="preserve">　　四、完善企业人才评价晋升机制</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18．对在本职工作岗位上贡献突出、成绩显著的专业技术人员，可破格晋升条件申报专业技术职称。（责任单位：市人社局）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19．实施符合企业实际的评价标准，企业专业技术人才参加各相关专业技术资格评审时，论文、著作发表条件可用本专业岗位中工作总结、技术推广总结、工程项目方案、专利等能够体现专业技术工作业绩和水平的成果替代；科研奖项条件可用其技术创新与集成能力、取得的自主知识产权、成果转化及对所在企业发展的实际贡献替代，也可用由其技术贡献为所在单位近3年内创造的就业岗位数量或取得的显著经济和社会效益替代。（责任单位：市人社局）</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五、加快培育优秀企业家</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20．组织开展全市优秀企业家评选活动，从经济发展贡献、推动技术进步、吸纳就业能力、员工收入增幅、社会责任履行等多角度综合考评，每两年评选出10名左右优秀企业家，每人给予10万元的贡献奖。（责任单位：市经信委、市委组织部）</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六、经费保障</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本意见第1条中工作津贴、第3条中购房补贴、第9条中继续教育奖励等经费，由市、县（区）财政按照1:1比例分担。第20条中优秀企业家奖励经费，从市人才经费列支。其他经费按照现有资金拨付渠道审核兑现，属就业资金渠道解决的经费出现缺口时，由财政兜底支付。</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七、其他</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我市原有人才政策与本意见不一致的，以本意见为准。相关政策待遇按照就高原则，不予重复享受。</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国有及国有控股企业可参照本意见执行，市财政给予适当补助。</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本意见具体解释工作由市委办公室会同市委组织部、市人社局、市经信委、市科技局承担。</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本实施意见自印发之日起施行。</w:t>
      </w:r>
    </w:p>
    <w:p w:rsidR="003E3129" w:rsidRDefault="003E3129" w:rsidP="003E3129">
      <w:pPr>
        <w:pStyle w:val="a3"/>
        <w:spacing w:before="0" w:beforeAutospacing="0" w:after="0" w:afterAutospacing="0"/>
        <w:jc w:val="center"/>
        <w:rPr>
          <w:rFonts w:hint="eastAsia"/>
          <w:color w:val="000000"/>
          <w:sz w:val="21"/>
          <w:szCs w:val="21"/>
        </w:rPr>
      </w:pPr>
      <w:r>
        <w:rPr>
          <w:rStyle w:val="a4"/>
          <w:rFonts w:hint="eastAsia"/>
          <w:color w:val="000000"/>
          <w:sz w:val="32"/>
          <w:szCs w:val="32"/>
        </w:rPr>
        <w:t xml:space="preserve">　　铜陵市机关事业单位引进急需紧缺人才实施办法（试行）</w:t>
      </w:r>
    </w:p>
    <w:p w:rsidR="003E3129" w:rsidRDefault="003E3129" w:rsidP="003E3129">
      <w:pPr>
        <w:pStyle w:val="a3"/>
        <w:spacing w:before="0" w:beforeAutospacing="0" w:after="0" w:afterAutospacing="0"/>
        <w:jc w:val="center"/>
        <w:rPr>
          <w:rFonts w:hint="eastAsia"/>
          <w:color w:val="000000"/>
          <w:sz w:val="21"/>
          <w:szCs w:val="21"/>
        </w:rPr>
      </w:pPr>
      <w:r>
        <w:rPr>
          <w:rFonts w:hint="eastAsia"/>
          <w:color w:val="000000"/>
          <w:sz w:val="21"/>
          <w:szCs w:val="21"/>
        </w:rPr>
        <w:t> </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为满足我市经济社会发展对急需紧缺人才的需求，进一步加大高层次人才引进力度，结合我市实际，制定本办法。</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一、引进对象</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本办法所指急需紧缺人才，主要为我市机关事业单位急需紧缺的重点学科和专业岗位人才，包含通过招录、调动、聘用等途径来铜工作，符合我市当年公布的急需紧缺人才目录的重点院校（重点为“985工程”大学，下同）毕业生，且在校学习成绩平均达良好以上，在校或原单位无违法违纪或考核不合格记录。</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二、引进方式</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急需紧缺人才引进工作，由市委组织部牵头，会同市编办、市人社局、用人单位或业务主管部门共同组织实施。成立公益一类的铜陵市急需紧缺人才储备机构，用于引进人才的实名制管理。</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1．发布公告。市人社局、市编办负责提出年度急需紧缺人才引进目录及名额，按程序报经市人才工作领导小组、市编委会审定后，在相关新闻媒体网站或高校发布招聘公告。</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lastRenderedPageBreak/>
        <w:t xml:space="preserve">　　2．招引聘用。属于事业单位招考的，由市人社局牵头，用人单位组织实施，根据招聘单位性质、岗位需求确定招录、调动、聘用方式。每年高校学生毕业前赴有关高校采取现场考试考核相结合的办法进行遴选。属于市外调入的，由市委组织部牵头市编办、市人社局考察审核把关，按规定程序办理。</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属于特殊岗位专门人才聘用的，由市委组织部、市人社局牵头用人单位采取岗位聘用、项目聘用等方式，设置“特设岗位”进行“专才特聘”，明确岗位条件，约定双方责任待遇，签订聘用协议。</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属于公务员招考的，按照国家有关规定执行。</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3．审核录用。引进对象初步人选报市人才工作领导小组办公室审核后，按程序提交市人才工作领导小组会议研究审定并公示后，办理录用、调动、聘用手续。新录用、聘用人员实行一年试用期，任职、定级、调动以及属破格提拔的需按有关规定和程序办理。</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三、享受待遇</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（一）政治待遇</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符合我市当年公布的急需紧缺人才目录，参加公务员（选调生）招考获录用的重点院校博士研究生，按《中华人民共和国公务员法》相关规定转正定级后，经考核合格，任主任科员，优先提拔担任单位正科级实职职务；获录用的重点院校硕士研究生，任副主任科员，优先提拔担任单位副科级实职职务。达到《党政领导干部选拔任用工作条例》规定任职年限的，经考核合格按程序予以提拔使用，特别优秀的可予破格提拔使用。事业单位招考录用的重点院校毕业生，参照上述规定执行。</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2．新录用的与我市紧缺人才储备机构签订协议的事业身份工作人员，试用期满转正定职或具有相应任职资格后，即可聘任相应的专业技术职务，不受岗位设置比例限制。</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3．党政机关公务员副科级以上领导职务空缺，在编制限额内，可按有关规定从市急需紧缺人才储备机构录用的事业身份工作人员中择优调任。</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4．调入我市事业单位工作，按不低于原级别、职称安排。</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5．特殊岗位专门人才聘用不受事业单位人员、编制岗位和结构比例限制。</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（二）生活待遇</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1．租房、购房补贴</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通过招录、调动、聘用来我市工作的急需紧缺人才，在铜工作前2年期间，给予博士研究生每人提供免费租房1套，分别给予硕士研究生、本科毕业生每人每月1200元、800元租房补贴。2年后继续留在我市工作并签订3年以上协议的，分别给予博士研究生、硕士研究生、本科毕业生18万元、8万元、6万元的一次性购房补贴。工作未满3年终止协议的，须按比例退还剩余年限购房补贴。</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2．生活补助</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通过招录、调动、聘用来我市工作的急需紧缺人才，在铜工作前2年期间，分别给予博士研究生、硕士研究生、本科毕业生每人每月1000元、800元、600元生活补助。</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（三）其他待遇</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1．随迁配偶原来有工作单位的，参照相应的单位和职务安排工作。配偶同为引进对象的，按对应条件享受相关待遇。</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2．随迁子女的入托入学，可在全市范围内优先安排就读。</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3．工资福利待遇按国家政策及我市有关规定执行。</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四、在岗管理</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（一）引进单位优先安排使用单位空缺编制。编制已满的，使用市急需紧缺人才储备机构公益一类事业统筹编制，由市财政按全额事业单位标准发放工资待遇。</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lastRenderedPageBreak/>
        <w:t xml:space="preserve">　　（二）使用市急需紧缺人才储备机构公益一类事业统筹编制的引进人才，根据约定安排到本级事业单位、园区、重点工程指挥部或重大项目办公室工作。</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（三）用人单位负责引进人才日常考核管理。实行年度考核，由用人单位按有关规定管理。试用期满考核不合格的，解除协议。</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五、其他事项</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（一）市委组织部会同市编办、市人社局负责急需紧缺人才储备机构日常管理。对突破本办法招录对象的急需紧缺人才，经市人才工作领导小组研究并报市政府同意，可按一事一议方式办理。</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（二）本办法试行期间，急需紧缺人才引进总量动态保持在100人左右，分3至5年引进，费用列入市财政年度预算。</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三）本办法适用于新引进到市级机关、事业单位工作的上述对象。过去引进到市级机关、事业单位工作的上述对象，符合条件的，可参照享受相关政治待遇。新引进到县区工作的上述对象，由县区参照本办法制定并落实相关政策待遇。</w:t>
      </w:r>
    </w:p>
    <w:p w:rsidR="003E3129" w:rsidRDefault="003E3129" w:rsidP="003E3129">
      <w:pPr>
        <w:pStyle w:val="a3"/>
        <w:spacing w:before="0" w:beforeAutospacing="0" w:after="0" w:afterAutospacing="0"/>
        <w:rPr>
          <w:rFonts w:hint="eastAsia"/>
          <w:color w:val="000000"/>
          <w:sz w:val="21"/>
          <w:szCs w:val="21"/>
        </w:rPr>
      </w:pPr>
      <w:r>
        <w:rPr>
          <w:rFonts w:hint="eastAsia"/>
          <w:color w:val="000000"/>
          <w:sz w:val="21"/>
          <w:szCs w:val="21"/>
        </w:rPr>
        <w:t xml:space="preserve">　　（四）本办法具体解释工作由市委办公室会同市委组织部、市编办、市人社局承担，自印发之日起施行。</w:t>
      </w:r>
    </w:p>
    <w:p w:rsidR="002A0233" w:rsidRPr="003E3129" w:rsidRDefault="002A0233">
      <w:bookmarkStart w:id="0" w:name="_GoBack"/>
      <w:bookmarkEnd w:id="0"/>
    </w:p>
    <w:sectPr w:rsidR="002A0233" w:rsidRPr="003E31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27"/>
    <w:rsid w:val="002A0233"/>
    <w:rsid w:val="003E3129"/>
    <w:rsid w:val="00D21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1DC0A-16A1-4B02-AE9E-D3460B2B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31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3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3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2018-05-18T02:12:00Z</dcterms:created>
  <dcterms:modified xsi:type="dcterms:W3CDTF">2018-05-18T02:12:00Z</dcterms:modified>
</cp:coreProperties>
</file>