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E9" w:rsidRPr="007A52E9" w:rsidRDefault="007A52E9" w:rsidP="007A52E9">
      <w:pPr>
        <w:widowControl/>
        <w:shd w:val="clear" w:color="auto" w:fill="FFFFFF"/>
        <w:spacing w:line="750" w:lineRule="atLeast"/>
        <w:jc w:val="center"/>
        <w:outlineLvl w:val="0"/>
        <w:rPr>
          <w:rFonts w:ascii="微软雅黑" w:eastAsia="微软雅黑" w:hAnsi="微软雅黑" w:cs="宋体"/>
          <w:color w:val="006CCA"/>
          <w:kern w:val="36"/>
          <w:sz w:val="33"/>
          <w:szCs w:val="33"/>
        </w:rPr>
      </w:pPr>
      <w:bookmarkStart w:id="0" w:name="_GoBack"/>
      <w:r w:rsidRPr="007A52E9">
        <w:rPr>
          <w:rFonts w:ascii="微软雅黑" w:eastAsia="微软雅黑" w:hAnsi="微软雅黑" w:cs="宋体" w:hint="eastAsia"/>
          <w:color w:val="006CCA"/>
          <w:kern w:val="36"/>
          <w:sz w:val="33"/>
          <w:szCs w:val="33"/>
        </w:rPr>
        <w:t>旅游业投资优惠政策</w:t>
      </w:r>
    </w:p>
    <w:bookmarkEnd w:id="0"/>
    <w:p w:rsidR="007A52E9" w:rsidRPr="007A52E9" w:rsidRDefault="007A52E9" w:rsidP="007A52E9">
      <w:pPr>
        <w:widowControl/>
        <w:shd w:val="clear" w:color="auto" w:fill="FFFFFF"/>
        <w:spacing w:line="500" w:lineRule="atLeast"/>
        <w:ind w:firstLine="562"/>
        <w:jc w:val="left"/>
        <w:rPr>
          <w:rFonts w:ascii="Simsun" w:eastAsia="宋体" w:hAnsi="Simsun" w:cs="宋体" w:hint="eastAsia"/>
          <w:color w:val="000000"/>
          <w:spacing w:val="15"/>
          <w:kern w:val="0"/>
          <w:szCs w:val="21"/>
        </w:rPr>
      </w:pPr>
      <w:r w:rsidRPr="007A52E9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24"/>
          <w:szCs w:val="24"/>
        </w:rPr>
        <w:t>（一）财政政策</w:t>
      </w:r>
    </w:p>
    <w:p w:rsidR="007A52E9" w:rsidRPr="007A52E9" w:rsidRDefault="007A52E9" w:rsidP="007A52E9">
      <w:pPr>
        <w:widowControl/>
        <w:shd w:val="clear" w:color="auto" w:fill="FFFFFF"/>
        <w:spacing w:line="500" w:lineRule="atLeast"/>
        <w:ind w:firstLine="560"/>
        <w:jc w:val="left"/>
        <w:rPr>
          <w:rFonts w:ascii="Simsun" w:eastAsia="宋体" w:hAnsi="Simsun" w:cs="宋体"/>
          <w:color w:val="000000"/>
          <w:spacing w:val="15"/>
          <w:kern w:val="0"/>
          <w:szCs w:val="21"/>
        </w:rPr>
      </w:pPr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1．就业专项资金可按规定用于旅游从业人员的职业介绍补贴、职业培训补贴、社会保险补贴、小额贷款贴息等（</w:t>
      </w:r>
      <w:proofErr w:type="gramStart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发改就业</w:t>
      </w:r>
      <w:proofErr w:type="gramEnd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[2008]2215号）。</w:t>
      </w:r>
    </w:p>
    <w:p w:rsidR="007A52E9" w:rsidRPr="007A52E9" w:rsidRDefault="007A52E9" w:rsidP="007A52E9">
      <w:pPr>
        <w:widowControl/>
        <w:shd w:val="clear" w:color="auto" w:fill="FFFFFF"/>
        <w:spacing w:line="500" w:lineRule="atLeast"/>
        <w:ind w:firstLine="560"/>
        <w:jc w:val="left"/>
        <w:rPr>
          <w:rFonts w:ascii="Simsun" w:eastAsia="宋体" w:hAnsi="Simsun" w:cs="宋体"/>
          <w:color w:val="000000"/>
          <w:spacing w:val="15"/>
          <w:kern w:val="0"/>
          <w:szCs w:val="21"/>
        </w:rPr>
      </w:pPr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2．</w:t>
      </w:r>
      <w:proofErr w:type="gramStart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区产业</w:t>
      </w:r>
      <w:proofErr w:type="gramEnd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发展的专项资金。主要用于旅游开发项目及直接配套设施项目，可优先享受产业发展基金按银行贷款利息3年内的贷款贴息补助，或享受按投资总额30%以内的资本金补助（</w:t>
      </w:r>
      <w:proofErr w:type="gramStart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渝办发</w:t>
      </w:r>
      <w:proofErr w:type="gramEnd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〔2006〕267号）。</w:t>
      </w:r>
    </w:p>
    <w:p w:rsidR="007A52E9" w:rsidRPr="007A52E9" w:rsidRDefault="007A52E9" w:rsidP="007A52E9">
      <w:pPr>
        <w:widowControl/>
        <w:shd w:val="clear" w:color="auto" w:fill="FFFFFF"/>
        <w:spacing w:line="500" w:lineRule="atLeast"/>
        <w:ind w:firstLine="560"/>
        <w:jc w:val="left"/>
        <w:rPr>
          <w:rFonts w:ascii="Simsun" w:eastAsia="宋体" w:hAnsi="Simsun" w:cs="宋体"/>
          <w:color w:val="000000"/>
          <w:spacing w:val="15"/>
          <w:kern w:val="0"/>
          <w:szCs w:val="21"/>
        </w:rPr>
      </w:pPr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3．整合社会资源，组建旅游投资股份有限公司，扩大项目融资规模。符合条件的旅游企业，经批准可以发行股票、债券（</w:t>
      </w:r>
      <w:proofErr w:type="gramStart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渝委发</w:t>
      </w:r>
      <w:proofErr w:type="gramEnd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〔2005〕11号）。</w:t>
      </w:r>
    </w:p>
    <w:p w:rsidR="007A52E9" w:rsidRPr="007A52E9" w:rsidRDefault="007A52E9" w:rsidP="007A52E9">
      <w:pPr>
        <w:widowControl/>
        <w:shd w:val="clear" w:color="auto" w:fill="FFFFFF"/>
        <w:spacing w:line="500" w:lineRule="atLeast"/>
        <w:ind w:firstLine="560"/>
        <w:jc w:val="left"/>
        <w:rPr>
          <w:rFonts w:ascii="Simsun" w:eastAsia="宋体" w:hAnsi="Simsun" w:cs="宋体"/>
          <w:color w:val="000000"/>
          <w:spacing w:val="15"/>
          <w:kern w:val="0"/>
          <w:szCs w:val="21"/>
        </w:rPr>
      </w:pPr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4、非政府投入单项投资 1 亿元以上的旅游大项目，可按建设规划，采用招标、拍卖、挂牌出让方式分期办证，土地出让金、开垦费、植被恢复费、配套费等</w:t>
      </w:r>
      <w:proofErr w:type="gramStart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规</w:t>
      </w:r>
      <w:proofErr w:type="gramEnd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费可按有关规定，申请分期付款或缓缴（</w:t>
      </w:r>
      <w:proofErr w:type="gramStart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渝委发</w:t>
      </w:r>
      <w:proofErr w:type="gramEnd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〔2005〕11号）。</w:t>
      </w:r>
    </w:p>
    <w:p w:rsidR="007A52E9" w:rsidRPr="007A52E9" w:rsidRDefault="007A52E9" w:rsidP="007A52E9">
      <w:pPr>
        <w:widowControl/>
        <w:shd w:val="clear" w:color="auto" w:fill="FFFFFF"/>
        <w:spacing w:line="500" w:lineRule="atLeast"/>
        <w:ind w:firstLine="560"/>
        <w:jc w:val="left"/>
        <w:rPr>
          <w:rFonts w:ascii="Simsun" w:eastAsia="宋体" w:hAnsi="Simsun" w:cs="宋体"/>
          <w:color w:val="000000"/>
          <w:spacing w:val="15"/>
          <w:kern w:val="0"/>
          <w:szCs w:val="21"/>
        </w:rPr>
      </w:pPr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5．旅游车船在旅游</w:t>
      </w:r>
      <w:proofErr w:type="gramStart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淡季可</w:t>
      </w:r>
      <w:proofErr w:type="gramEnd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按规定办理报停，报停期间免缴有关</w:t>
      </w:r>
      <w:proofErr w:type="gramStart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规</w:t>
      </w:r>
      <w:proofErr w:type="gramEnd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费（</w:t>
      </w:r>
      <w:proofErr w:type="gramStart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渝委发</w:t>
      </w:r>
      <w:proofErr w:type="gramEnd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〔2005〕11号）。</w:t>
      </w:r>
    </w:p>
    <w:p w:rsidR="007A52E9" w:rsidRPr="007A52E9" w:rsidRDefault="007A52E9" w:rsidP="007A52E9">
      <w:pPr>
        <w:widowControl/>
        <w:shd w:val="clear" w:color="auto" w:fill="FFFFFF"/>
        <w:spacing w:line="500" w:lineRule="atLeast"/>
        <w:ind w:firstLine="560"/>
        <w:jc w:val="left"/>
        <w:rPr>
          <w:rFonts w:ascii="Simsun" w:eastAsia="宋体" w:hAnsi="Simsun" w:cs="宋体"/>
          <w:color w:val="000000"/>
          <w:spacing w:val="15"/>
          <w:kern w:val="0"/>
          <w:szCs w:val="21"/>
        </w:rPr>
      </w:pPr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6．增加对旅游基础设施建设的财政性资金投入。重点是为旅游景区(点)配套的交通设施,环保、卫生设施,供水、供电设施,安全保障设施,自然环境和文化遗产保护设施（国发〔2001〕9号）。</w:t>
      </w:r>
    </w:p>
    <w:p w:rsidR="007A52E9" w:rsidRPr="007A52E9" w:rsidRDefault="007A52E9" w:rsidP="007A52E9">
      <w:pPr>
        <w:widowControl/>
        <w:shd w:val="clear" w:color="auto" w:fill="FFFFFF"/>
        <w:spacing w:line="500" w:lineRule="atLeast"/>
        <w:ind w:firstLine="562"/>
        <w:jc w:val="left"/>
        <w:rPr>
          <w:rFonts w:ascii="Simsun" w:eastAsia="宋体" w:hAnsi="Simsun" w:cs="宋体"/>
          <w:color w:val="000000"/>
          <w:spacing w:val="15"/>
          <w:kern w:val="0"/>
          <w:szCs w:val="21"/>
        </w:rPr>
      </w:pPr>
      <w:r w:rsidRPr="007A52E9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24"/>
          <w:szCs w:val="24"/>
        </w:rPr>
        <w:t>（二）税收政策</w:t>
      </w:r>
    </w:p>
    <w:p w:rsidR="007A52E9" w:rsidRPr="007A52E9" w:rsidRDefault="007A52E9" w:rsidP="007A52E9">
      <w:pPr>
        <w:widowControl/>
        <w:shd w:val="clear" w:color="auto" w:fill="FFFFFF"/>
        <w:spacing w:line="500" w:lineRule="atLeast"/>
        <w:ind w:firstLine="560"/>
        <w:jc w:val="left"/>
        <w:rPr>
          <w:rFonts w:ascii="Simsun" w:eastAsia="宋体" w:hAnsi="Simsun" w:cs="宋体"/>
          <w:color w:val="000000"/>
          <w:spacing w:val="15"/>
          <w:kern w:val="0"/>
          <w:szCs w:val="21"/>
        </w:rPr>
      </w:pPr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对在三峡库区注册经营并吸收移民就业的旅游单位，一经国家批准，可减按15%的税率征收企业所得税（</w:t>
      </w:r>
      <w:proofErr w:type="gramStart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渝委发</w:t>
      </w:r>
      <w:proofErr w:type="gramEnd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4"/>
          <w:szCs w:val="24"/>
        </w:rPr>
        <w:t>〔2005〕11号）。</w:t>
      </w:r>
    </w:p>
    <w:p w:rsidR="007A52E9" w:rsidRPr="007A52E9" w:rsidRDefault="007A52E9" w:rsidP="007A52E9">
      <w:pPr>
        <w:widowControl/>
        <w:shd w:val="clear" w:color="auto" w:fill="FFFFFF"/>
        <w:spacing w:line="500" w:lineRule="atLeast"/>
        <w:ind w:firstLine="562"/>
        <w:jc w:val="left"/>
        <w:rPr>
          <w:rFonts w:ascii="Simsun" w:eastAsia="宋体" w:hAnsi="Simsun" w:cs="宋体"/>
          <w:color w:val="000000"/>
          <w:spacing w:val="15"/>
          <w:kern w:val="0"/>
          <w:szCs w:val="21"/>
        </w:rPr>
      </w:pPr>
      <w:r w:rsidRPr="007A52E9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28"/>
          <w:szCs w:val="28"/>
        </w:rPr>
        <w:t>（三）金融政策</w:t>
      </w:r>
    </w:p>
    <w:p w:rsidR="007A52E9" w:rsidRPr="007A52E9" w:rsidRDefault="007A52E9" w:rsidP="007A52E9">
      <w:pPr>
        <w:widowControl/>
        <w:shd w:val="clear" w:color="auto" w:fill="FFFFFF"/>
        <w:spacing w:line="500" w:lineRule="atLeast"/>
        <w:ind w:firstLine="560"/>
        <w:jc w:val="left"/>
        <w:rPr>
          <w:rFonts w:ascii="Simsun" w:eastAsia="宋体" w:hAnsi="Simsun" w:cs="宋体"/>
          <w:color w:val="000000"/>
          <w:spacing w:val="15"/>
          <w:kern w:val="0"/>
          <w:szCs w:val="21"/>
        </w:rPr>
      </w:pPr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lastRenderedPageBreak/>
        <w:t>经银行评估认可，景区（点）项目特许权、营运权、收费权可作为申请贷款的质押担保（</w:t>
      </w:r>
      <w:proofErr w:type="gramStart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渝委发</w:t>
      </w:r>
      <w:proofErr w:type="gramEnd"/>
      <w:r w:rsidRPr="007A52E9">
        <w:rPr>
          <w:rFonts w:ascii="宋体" w:eastAsia="宋体" w:hAnsi="宋体" w:cs="宋体" w:hint="eastAsia"/>
          <w:color w:val="000000"/>
          <w:spacing w:val="15"/>
          <w:kern w:val="0"/>
          <w:sz w:val="28"/>
          <w:szCs w:val="28"/>
        </w:rPr>
        <w:t>〔2005〕11号）。</w:t>
      </w:r>
    </w:p>
    <w:p w:rsidR="005D3E1E" w:rsidRDefault="005D3E1E"/>
    <w:sectPr w:rsidR="005D3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E9"/>
    <w:rsid w:val="005D3E1E"/>
    <w:rsid w:val="007A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FACC3-5F91-4E72-8C67-4CA81EF2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A52E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A52E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A52E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7A52E9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A52E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5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2018-05-14T09:18:00Z</dcterms:created>
  <dcterms:modified xsi:type="dcterms:W3CDTF">2018-05-14T09:19:00Z</dcterms:modified>
</cp:coreProperties>
</file>