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4E7" w:rsidRPr="00E424E7" w:rsidRDefault="00E424E7" w:rsidP="00E424E7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E424E7">
        <w:rPr>
          <w:rFonts w:ascii="方正小标宋_GBK" w:eastAsia="方正小标宋_GBK" w:hAnsi="方正小标宋_GBK" w:cs="方正小标宋_GBK" w:hint="eastAsia"/>
          <w:color w:val="333333"/>
          <w:kern w:val="0"/>
          <w:sz w:val="44"/>
          <w:szCs w:val="44"/>
          <w:lang w:val="en"/>
        </w:rPr>
        <w:t>重庆市万州区人民政府办公室关于</w:t>
      </w:r>
    </w:p>
    <w:p w:rsidR="00E424E7" w:rsidRPr="00E424E7" w:rsidRDefault="00E424E7" w:rsidP="00E424E7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E424E7">
        <w:rPr>
          <w:rFonts w:ascii="方正小标宋_GBK" w:eastAsia="方正小标宋_GBK" w:hAnsi="方正小标宋_GBK" w:cs="方正小标宋_GBK" w:hint="eastAsia"/>
          <w:color w:val="333333"/>
          <w:kern w:val="0"/>
          <w:sz w:val="44"/>
          <w:szCs w:val="44"/>
          <w:lang w:val="en"/>
        </w:rPr>
        <w:t>印发《重庆市万州区加快发展现代物流业的</w:t>
      </w:r>
      <w:bookmarkStart w:id="0" w:name="_GoBack"/>
      <w:bookmarkEnd w:id="0"/>
      <w:r w:rsidRPr="00E424E7">
        <w:rPr>
          <w:rFonts w:ascii="方正小标宋_GBK" w:eastAsia="方正小标宋_GBK" w:hAnsi="方正小标宋_GBK" w:cs="方正小标宋_GBK" w:hint="eastAsia"/>
          <w:color w:val="333333"/>
          <w:kern w:val="0"/>
          <w:sz w:val="44"/>
          <w:szCs w:val="44"/>
          <w:lang w:val="en"/>
        </w:rPr>
        <w:t>扶持政策（试行）》的通知</w:t>
      </w:r>
    </w:p>
    <w:p w:rsidR="00E424E7" w:rsidRPr="00E424E7" w:rsidRDefault="00E424E7" w:rsidP="00E424E7">
      <w:pPr>
        <w:widowControl/>
        <w:shd w:val="clear" w:color="auto" w:fill="FFFFFF"/>
        <w:adjustRightInd w:val="0"/>
        <w:snapToGrid w:val="0"/>
        <w:spacing w:line="560" w:lineRule="exact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 </w:t>
      </w:r>
    </w:p>
    <w:p w:rsidR="00E424E7" w:rsidRPr="00E424E7" w:rsidRDefault="00E424E7" w:rsidP="00E424E7">
      <w:pPr>
        <w:widowControl/>
        <w:shd w:val="clear" w:color="auto" w:fill="FFFFFF"/>
        <w:adjustRightInd w:val="0"/>
        <w:snapToGrid w:val="0"/>
        <w:spacing w:line="560" w:lineRule="exact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江南新区管委会，各镇乡（民族乡）人民政府，各街道办事处，区政府有关部门，有关单位：</w:t>
      </w:r>
    </w:p>
    <w:p w:rsidR="00E424E7" w:rsidRPr="00E424E7" w:rsidRDefault="00E424E7" w:rsidP="00E424E7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《重庆市万州区加快发展现代物流业的扶持政策（试行）》已经四届区政府第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93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次常务会议审议通过，现印发给你们，请认真贯彻执行。</w:t>
      </w:r>
    </w:p>
    <w:p w:rsidR="00E424E7" w:rsidRPr="00E424E7" w:rsidRDefault="00E424E7" w:rsidP="00E424E7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 </w:t>
      </w:r>
    </w:p>
    <w:p w:rsidR="00E424E7" w:rsidRPr="00E424E7" w:rsidRDefault="00E424E7" w:rsidP="00E424E7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 </w:t>
      </w:r>
    </w:p>
    <w:p w:rsidR="00E424E7" w:rsidRPr="00E424E7" w:rsidRDefault="00E424E7" w:rsidP="00E424E7">
      <w:pPr>
        <w:widowControl/>
        <w:shd w:val="clear" w:color="auto" w:fill="FFFFFF"/>
        <w:adjustRightInd w:val="0"/>
        <w:snapToGrid w:val="0"/>
        <w:spacing w:line="560" w:lineRule="exact"/>
        <w:ind w:right="480" w:firstLineChars="200" w:firstLine="640"/>
        <w:jc w:val="right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重庆市万州区人民政府办公室</w:t>
      </w:r>
    </w:p>
    <w:p w:rsidR="00E424E7" w:rsidRPr="00E424E7" w:rsidRDefault="00E424E7" w:rsidP="00E424E7">
      <w:pPr>
        <w:widowControl/>
        <w:shd w:val="clear" w:color="auto" w:fill="FFFFFF"/>
        <w:adjustRightInd w:val="0"/>
        <w:snapToGrid w:val="0"/>
        <w:spacing w:line="560" w:lineRule="exact"/>
        <w:ind w:right="1284" w:firstLineChars="200" w:firstLine="640"/>
        <w:jc w:val="right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2017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年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1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月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4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日</w:t>
      </w:r>
    </w:p>
    <w:p w:rsidR="00E424E7" w:rsidRPr="00E424E7" w:rsidRDefault="00E424E7" w:rsidP="00E424E7">
      <w:pPr>
        <w:widowControl/>
        <w:shd w:val="clear" w:color="auto" w:fill="FFFFFF"/>
        <w:adjustRightInd w:val="0"/>
        <w:snapToGrid w:val="0"/>
        <w:spacing w:line="620" w:lineRule="exact"/>
        <w:jc w:val="center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E424E7">
        <w:rPr>
          <w:rFonts w:ascii="方正小标宋_GBK" w:eastAsia="方正小标宋_GBK" w:hAnsi="方正小标宋_GBK" w:cs="方正小标宋_GBK" w:hint="eastAsia"/>
          <w:color w:val="333333"/>
          <w:kern w:val="0"/>
          <w:sz w:val="44"/>
          <w:szCs w:val="44"/>
          <w:lang w:val="en"/>
        </w:rPr>
        <w:t>重庆市万州区加快发展现代物流业的</w:t>
      </w:r>
    </w:p>
    <w:p w:rsidR="00E424E7" w:rsidRPr="00E424E7" w:rsidRDefault="00E424E7" w:rsidP="00E424E7">
      <w:pPr>
        <w:widowControl/>
        <w:shd w:val="clear" w:color="auto" w:fill="FFFFFF"/>
        <w:adjustRightInd w:val="0"/>
        <w:snapToGrid w:val="0"/>
        <w:spacing w:line="620" w:lineRule="exact"/>
        <w:jc w:val="center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E424E7">
        <w:rPr>
          <w:rFonts w:ascii="方正小标宋_GBK" w:eastAsia="方正小标宋_GBK" w:hAnsi="方正小标宋_GBK" w:cs="方正小标宋_GBK" w:hint="eastAsia"/>
          <w:color w:val="333333"/>
          <w:kern w:val="0"/>
          <w:sz w:val="44"/>
          <w:szCs w:val="44"/>
          <w:lang w:val="en"/>
        </w:rPr>
        <w:t>扶持政策（试行）</w:t>
      </w:r>
    </w:p>
    <w:p w:rsidR="00E424E7" w:rsidRPr="00E424E7" w:rsidRDefault="00E424E7" w:rsidP="00E424E7">
      <w:pPr>
        <w:widowControl/>
        <w:shd w:val="clear" w:color="auto" w:fill="FFFFFF"/>
        <w:adjustRightInd w:val="0"/>
        <w:snapToGrid w:val="0"/>
        <w:spacing w:line="620" w:lineRule="exact"/>
        <w:ind w:firstLineChars="200" w:firstLine="640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 </w:t>
      </w:r>
    </w:p>
    <w:p w:rsidR="00E424E7" w:rsidRPr="00E424E7" w:rsidRDefault="00E424E7" w:rsidP="00E424E7">
      <w:pPr>
        <w:widowControl/>
        <w:shd w:val="clear" w:color="auto" w:fill="FFFFFF"/>
        <w:adjustRightInd w:val="0"/>
        <w:snapToGrid w:val="0"/>
        <w:spacing w:line="620" w:lineRule="exact"/>
        <w:ind w:firstLineChars="200" w:firstLine="640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为积极融入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“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一带一路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”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和长江经济带建设，优化我区物流业发展环境，促进现代物流业加快发展，制定以下扶持政策（试行）。</w:t>
      </w:r>
    </w:p>
    <w:p w:rsidR="00E424E7" w:rsidRPr="00E424E7" w:rsidRDefault="00E424E7" w:rsidP="00E424E7">
      <w:pPr>
        <w:widowControl/>
        <w:shd w:val="clear" w:color="auto" w:fill="FFFFFF"/>
        <w:adjustRightInd w:val="0"/>
        <w:snapToGrid w:val="0"/>
        <w:spacing w:line="620" w:lineRule="exact"/>
        <w:ind w:firstLineChars="200" w:firstLine="640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E424E7">
        <w:rPr>
          <w:rFonts w:ascii="方正黑体_GBK" w:eastAsia="方正黑体_GBK" w:hAnsi="方正黑体_GBK" w:cs="Times New Roman" w:hint="eastAsia"/>
          <w:color w:val="333333"/>
          <w:kern w:val="0"/>
          <w:sz w:val="32"/>
          <w:szCs w:val="32"/>
        </w:rPr>
        <w:t>一、加大财政扶持力度</w:t>
      </w:r>
    </w:p>
    <w:p w:rsidR="00E424E7" w:rsidRPr="00E424E7" w:rsidRDefault="00E424E7" w:rsidP="00E424E7">
      <w:pPr>
        <w:widowControl/>
        <w:shd w:val="clear" w:color="auto" w:fill="FFFFFF"/>
        <w:adjustRightInd w:val="0"/>
        <w:snapToGrid w:val="0"/>
        <w:spacing w:line="620" w:lineRule="exact"/>
        <w:ind w:firstLineChars="200" w:firstLine="640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  <w:lang w:val="en"/>
        </w:rPr>
        <w:t>从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2016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  <w:lang w:val="en"/>
        </w:rPr>
        <w:t>年起，设立全区现代物流产业发展专项资金，专项资金总额为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2000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  <w:lang w:val="en"/>
        </w:rPr>
        <w:t>万元，列入年度财政预算。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专项资金可通过贴息、补助、奖励等多种形式，重点对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  <w:lang w:val="en"/>
        </w:rPr>
        <w:t>注册地在万州的独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  <w:lang w:val="en"/>
        </w:rPr>
        <w:lastRenderedPageBreak/>
        <w:t>立法人企业，实施重点物流项目建设、物流企业培育及评级奖励、总部经济发展、多式联运补助、智能</w:t>
      </w:r>
      <w:proofErr w:type="gramStart"/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  <w:lang w:val="en"/>
        </w:rPr>
        <w:t>物联网络</w:t>
      </w:r>
      <w:proofErr w:type="gramEnd"/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  <w:lang w:val="en"/>
        </w:rPr>
        <w:t>建设等扶持。</w:t>
      </w:r>
    </w:p>
    <w:p w:rsidR="00E424E7" w:rsidRPr="00E424E7" w:rsidRDefault="00E424E7" w:rsidP="00E424E7">
      <w:pPr>
        <w:shd w:val="clear" w:color="auto" w:fill="FFFFFF"/>
        <w:adjustRightInd w:val="0"/>
        <w:snapToGrid w:val="0"/>
        <w:spacing w:line="620" w:lineRule="exact"/>
        <w:ind w:firstLine="630"/>
        <w:rPr>
          <w:rFonts w:ascii="Arial Narrow" w:eastAsia="宋体" w:hAnsi="Arial Narrow" w:cs="宋体"/>
          <w:color w:val="333333"/>
          <w:kern w:val="0"/>
          <w:szCs w:val="21"/>
        </w:rPr>
      </w:pPr>
      <w:r w:rsidRPr="00E424E7">
        <w:rPr>
          <w:rFonts w:ascii="方正黑体_GBK" w:eastAsia="方正黑体_GBK" w:hAnsi="方正黑体_GBK" w:cs="宋体" w:hint="eastAsia"/>
          <w:color w:val="333333"/>
          <w:kern w:val="0"/>
          <w:sz w:val="32"/>
          <w:szCs w:val="32"/>
          <w:lang w:val="en"/>
        </w:rPr>
        <w:t>二、支持物流项目建设</w:t>
      </w:r>
    </w:p>
    <w:p w:rsidR="00E424E7" w:rsidRPr="00E424E7" w:rsidRDefault="00E424E7" w:rsidP="00E424E7">
      <w:pPr>
        <w:shd w:val="clear" w:color="auto" w:fill="FFFFFF"/>
        <w:adjustRightInd w:val="0"/>
        <w:snapToGrid w:val="0"/>
        <w:spacing w:line="620" w:lineRule="exact"/>
        <w:ind w:firstLine="630"/>
        <w:rPr>
          <w:rFonts w:ascii="Arial Narrow" w:eastAsia="宋体" w:hAnsi="Arial Narrow" w:cs="宋体"/>
          <w:color w:val="333333"/>
          <w:kern w:val="0"/>
          <w:szCs w:val="21"/>
        </w:rPr>
      </w:pPr>
      <w:r w:rsidRPr="00E424E7">
        <w:rPr>
          <w:rFonts w:ascii="Times New Roman" w:eastAsia="方正仿宋_GBK" w:hAnsi="Times New Roman" w:cs="宋体" w:hint="eastAsia"/>
          <w:color w:val="333333"/>
          <w:kern w:val="0"/>
          <w:sz w:val="32"/>
          <w:szCs w:val="32"/>
          <w:lang w:val="en"/>
        </w:rPr>
        <w:t>积极支持区级以上</w:t>
      </w:r>
      <w:r w:rsidRPr="00E424E7">
        <w:rPr>
          <w:rFonts w:ascii="Times New Roman" w:eastAsia="方正仿宋_GBK" w:hAnsi="Times New Roman" w:cs="宋体" w:hint="eastAsia"/>
          <w:color w:val="333333"/>
          <w:kern w:val="0"/>
          <w:sz w:val="32"/>
          <w:szCs w:val="32"/>
        </w:rPr>
        <w:t>规划的物流园区，多式联运工程，分拨中心、大型专业配送中心及其它物流运作平台，保税仓库、监管堆场，冷链物流项目，电子商务物流等业</w:t>
      </w:r>
      <w:proofErr w:type="gramStart"/>
      <w:r w:rsidRPr="00E424E7">
        <w:rPr>
          <w:rFonts w:ascii="Times New Roman" w:eastAsia="方正仿宋_GBK" w:hAnsi="Times New Roman" w:cs="宋体" w:hint="eastAsia"/>
          <w:color w:val="333333"/>
          <w:kern w:val="0"/>
          <w:sz w:val="32"/>
          <w:szCs w:val="32"/>
        </w:rPr>
        <w:t>态创新</w:t>
      </w:r>
      <w:proofErr w:type="gramEnd"/>
      <w:r w:rsidRPr="00E424E7">
        <w:rPr>
          <w:rFonts w:ascii="Times New Roman" w:eastAsia="方正仿宋_GBK" w:hAnsi="Times New Roman" w:cs="宋体" w:hint="eastAsia"/>
          <w:color w:val="333333"/>
          <w:kern w:val="0"/>
          <w:sz w:val="32"/>
          <w:szCs w:val="32"/>
        </w:rPr>
        <w:t>的物流项目。属于《万州区物流业发展专项规划》的物流项目，物流仓储用地参照工业用地价格；同时给予项目建设贷款贴息，按利息总额的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30%</w:t>
      </w:r>
      <w:r w:rsidRPr="00E424E7">
        <w:rPr>
          <w:rFonts w:ascii="Times New Roman" w:eastAsia="方正仿宋_GBK" w:hAnsi="Times New Roman" w:cs="宋体" w:hint="eastAsia"/>
          <w:color w:val="333333"/>
          <w:kern w:val="0"/>
          <w:sz w:val="32"/>
          <w:szCs w:val="32"/>
        </w:rPr>
        <w:t>进行补贴（人民银行同期基准利率计算）支持，每年贴息最高不超过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 xml:space="preserve">100 </w:t>
      </w:r>
      <w:r w:rsidRPr="00E424E7">
        <w:rPr>
          <w:rFonts w:ascii="Times New Roman" w:eastAsia="方正仿宋_GBK" w:hAnsi="Times New Roman" w:cs="宋体" w:hint="eastAsia"/>
          <w:color w:val="333333"/>
          <w:kern w:val="0"/>
          <w:sz w:val="32"/>
          <w:szCs w:val="32"/>
        </w:rPr>
        <w:t>万元，贴息时间不超过三年。</w:t>
      </w:r>
    </w:p>
    <w:p w:rsidR="00E424E7" w:rsidRPr="00E424E7" w:rsidRDefault="00E424E7" w:rsidP="00E424E7">
      <w:pPr>
        <w:widowControl/>
        <w:shd w:val="clear" w:color="auto" w:fill="FFFFFF"/>
        <w:adjustRightInd w:val="0"/>
        <w:snapToGrid w:val="0"/>
        <w:spacing w:line="620" w:lineRule="exact"/>
        <w:ind w:firstLineChars="200" w:firstLine="640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E424E7">
        <w:rPr>
          <w:rFonts w:ascii="方正黑体_GBK" w:eastAsia="方正黑体_GBK" w:hAnsi="方正黑体_GBK" w:cs="Times New Roman" w:hint="eastAsia"/>
          <w:color w:val="333333"/>
          <w:kern w:val="0"/>
          <w:sz w:val="32"/>
          <w:szCs w:val="32"/>
          <w:lang w:val="en"/>
        </w:rPr>
        <w:t>三、鼓励企业做大做强</w:t>
      </w:r>
    </w:p>
    <w:p w:rsidR="00E424E7" w:rsidRPr="00E424E7" w:rsidRDefault="00E424E7" w:rsidP="00E424E7">
      <w:pPr>
        <w:widowControl/>
        <w:shd w:val="clear" w:color="auto" w:fill="FFFFFF"/>
        <w:adjustRightInd w:val="0"/>
        <w:snapToGrid w:val="0"/>
        <w:spacing w:line="620" w:lineRule="exact"/>
        <w:ind w:firstLineChars="200" w:firstLine="640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  <w:lang w:val="en"/>
        </w:rPr>
        <w:t>对从事货物运输（含货运场站经营、货物快递）、仓储及智能物流网络建设的物流企业，年营业额首次达到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1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  <w:lang w:val="en"/>
        </w:rPr>
        <w:t>亿元及以上、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2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  <w:lang w:val="en"/>
        </w:rPr>
        <w:t>亿元及以上、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3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  <w:lang w:val="en"/>
        </w:rPr>
        <w:t>亿元及以上、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5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  <w:lang w:val="en"/>
        </w:rPr>
        <w:t>亿元及以上的，分别按其年营业额最高</w:t>
      </w:r>
      <w:proofErr w:type="gramStart"/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  <w:lang w:val="en"/>
        </w:rPr>
        <w:t>值给予</w:t>
      </w:r>
      <w:proofErr w:type="gramEnd"/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  <w:lang w:val="en"/>
        </w:rPr>
        <w:t>一次性奖励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20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  <w:lang w:val="en"/>
        </w:rPr>
        <w:t>万元、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30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  <w:lang w:val="en"/>
        </w:rPr>
        <w:t>万元、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40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  <w:lang w:val="en"/>
        </w:rPr>
        <w:t>万元、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50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  <w:lang w:val="en"/>
        </w:rPr>
        <w:t>万元，其中，奖励资金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50%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可奖励企业管理团队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  <w:lang w:val="en"/>
        </w:rPr>
        <w:t>。对注册地在万州区的货运物流企业，新增或转入甩挂、拖板运输车辆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100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辆或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100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辆以上的，每辆补贴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2000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元。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  <w:lang w:val="en"/>
        </w:rPr>
        <w:t>对注册地在万州区的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水运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  <w:lang w:val="en"/>
        </w:rPr>
        <w:t>物流企业，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新建（购置）或从区外转入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5000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载重吨以上标准化船舶，给予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15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元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/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载重吨补贴；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lastRenderedPageBreak/>
        <w:t>累计运力规模达到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10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万吨及以上的，给予一次性奖励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50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万元。</w:t>
      </w:r>
    </w:p>
    <w:p w:rsidR="00E424E7" w:rsidRPr="00E424E7" w:rsidRDefault="00E424E7" w:rsidP="00E424E7">
      <w:pPr>
        <w:shd w:val="clear" w:color="auto" w:fill="FFFFFF"/>
        <w:adjustRightInd w:val="0"/>
        <w:snapToGrid w:val="0"/>
        <w:spacing w:line="620" w:lineRule="exact"/>
        <w:ind w:firstLine="630"/>
        <w:rPr>
          <w:rFonts w:ascii="Arial Narrow" w:eastAsia="宋体" w:hAnsi="Arial Narrow" w:cs="宋体"/>
          <w:color w:val="333333"/>
          <w:kern w:val="0"/>
          <w:szCs w:val="21"/>
        </w:rPr>
      </w:pPr>
      <w:r w:rsidRPr="00E424E7">
        <w:rPr>
          <w:rFonts w:ascii="方正黑体_GBK" w:eastAsia="方正黑体_GBK" w:hAnsi="方正黑体_GBK" w:cs="宋体" w:hint="eastAsia"/>
          <w:color w:val="333333"/>
          <w:kern w:val="0"/>
          <w:sz w:val="32"/>
          <w:szCs w:val="32"/>
        </w:rPr>
        <w:t>四、支持企业品牌建设</w:t>
      </w:r>
    </w:p>
    <w:p w:rsidR="00E424E7" w:rsidRPr="00E424E7" w:rsidRDefault="00E424E7" w:rsidP="00E424E7">
      <w:pPr>
        <w:shd w:val="clear" w:color="auto" w:fill="FFFFFF"/>
        <w:adjustRightInd w:val="0"/>
        <w:snapToGrid w:val="0"/>
        <w:spacing w:line="620" w:lineRule="exact"/>
        <w:ind w:firstLine="630"/>
        <w:rPr>
          <w:rFonts w:ascii="Arial Narrow" w:eastAsia="宋体" w:hAnsi="Arial Narrow" w:cs="宋体"/>
          <w:color w:val="333333"/>
          <w:kern w:val="0"/>
          <w:szCs w:val="21"/>
        </w:rPr>
      </w:pPr>
      <w:r w:rsidRPr="00E424E7">
        <w:rPr>
          <w:rFonts w:ascii="Times New Roman" w:eastAsia="方正仿宋_GBK" w:hAnsi="Times New Roman" w:cs="宋体" w:hint="eastAsia"/>
          <w:color w:val="333333"/>
          <w:kern w:val="0"/>
          <w:sz w:val="32"/>
          <w:szCs w:val="32"/>
        </w:rPr>
        <w:t>鼓励参与创建国家级物流企业，被评为国家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3A</w:t>
      </w:r>
      <w:r w:rsidRPr="00E424E7">
        <w:rPr>
          <w:rFonts w:ascii="Times New Roman" w:eastAsia="方正仿宋_GBK" w:hAnsi="Times New Roman" w:cs="宋体" w:hint="eastAsia"/>
          <w:color w:val="333333"/>
          <w:kern w:val="0"/>
          <w:sz w:val="32"/>
          <w:szCs w:val="32"/>
        </w:rPr>
        <w:t>、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4A</w:t>
      </w:r>
      <w:r w:rsidRPr="00E424E7">
        <w:rPr>
          <w:rFonts w:ascii="Times New Roman" w:eastAsia="方正仿宋_GBK" w:hAnsi="Times New Roman" w:cs="宋体" w:hint="eastAsia"/>
          <w:color w:val="333333"/>
          <w:kern w:val="0"/>
          <w:sz w:val="32"/>
          <w:szCs w:val="32"/>
        </w:rPr>
        <w:t>、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5A</w:t>
      </w:r>
      <w:r w:rsidRPr="00E424E7">
        <w:rPr>
          <w:rFonts w:ascii="Times New Roman" w:eastAsia="方正仿宋_GBK" w:hAnsi="Times New Roman" w:cs="宋体" w:hint="eastAsia"/>
          <w:color w:val="333333"/>
          <w:kern w:val="0"/>
          <w:sz w:val="32"/>
          <w:szCs w:val="32"/>
        </w:rPr>
        <w:t>级的物流企业，分别给予一次性奖励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10</w:t>
      </w:r>
      <w:r w:rsidRPr="00E424E7">
        <w:rPr>
          <w:rFonts w:ascii="Times New Roman" w:eastAsia="方正仿宋_GBK" w:hAnsi="Times New Roman" w:cs="宋体" w:hint="eastAsia"/>
          <w:color w:val="333333"/>
          <w:kern w:val="0"/>
          <w:sz w:val="32"/>
          <w:szCs w:val="32"/>
        </w:rPr>
        <w:t>万、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30</w:t>
      </w:r>
      <w:r w:rsidRPr="00E424E7">
        <w:rPr>
          <w:rFonts w:ascii="Times New Roman" w:eastAsia="方正仿宋_GBK" w:hAnsi="Times New Roman" w:cs="宋体" w:hint="eastAsia"/>
          <w:color w:val="333333"/>
          <w:kern w:val="0"/>
          <w:sz w:val="32"/>
          <w:szCs w:val="32"/>
        </w:rPr>
        <w:t>万、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50</w:t>
      </w:r>
      <w:r w:rsidRPr="00E424E7">
        <w:rPr>
          <w:rFonts w:ascii="Times New Roman" w:eastAsia="方正仿宋_GBK" w:hAnsi="Times New Roman" w:cs="宋体" w:hint="eastAsia"/>
          <w:color w:val="333333"/>
          <w:kern w:val="0"/>
          <w:sz w:val="32"/>
          <w:szCs w:val="32"/>
        </w:rPr>
        <w:t>万元。</w:t>
      </w:r>
    </w:p>
    <w:p w:rsidR="00E424E7" w:rsidRPr="00E424E7" w:rsidRDefault="00E424E7" w:rsidP="00E424E7">
      <w:pPr>
        <w:shd w:val="clear" w:color="auto" w:fill="FFFFFF"/>
        <w:adjustRightInd w:val="0"/>
        <w:snapToGrid w:val="0"/>
        <w:spacing w:line="620" w:lineRule="exact"/>
        <w:ind w:firstLine="630"/>
        <w:rPr>
          <w:rFonts w:ascii="Arial Narrow" w:eastAsia="宋体" w:hAnsi="Arial Narrow" w:cs="宋体"/>
          <w:color w:val="333333"/>
          <w:kern w:val="0"/>
          <w:szCs w:val="21"/>
        </w:rPr>
      </w:pPr>
      <w:r w:rsidRPr="00E424E7">
        <w:rPr>
          <w:rFonts w:ascii="方正黑体_GBK" w:eastAsia="方正黑体_GBK" w:hAnsi="方正黑体_GBK" w:cs="宋体" w:hint="eastAsia"/>
          <w:color w:val="333333"/>
          <w:kern w:val="0"/>
          <w:sz w:val="32"/>
          <w:szCs w:val="32"/>
        </w:rPr>
        <w:t>五、鼓励企业设立总部</w:t>
      </w:r>
    </w:p>
    <w:p w:rsidR="00E424E7" w:rsidRPr="00E424E7" w:rsidRDefault="00E424E7" w:rsidP="00E424E7">
      <w:pPr>
        <w:shd w:val="clear" w:color="auto" w:fill="FFFFFF"/>
        <w:adjustRightInd w:val="0"/>
        <w:snapToGrid w:val="0"/>
        <w:spacing w:line="620" w:lineRule="exact"/>
        <w:ind w:firstLine="630"/>
        <w:rPr>
          <w:rFonts w:ascii="Arial Narrow" w:eastAsia="宋体" w:hAnsi="Arial Narrow" w:cs="宋体"/>
          <w:color w:val="333333"/>
          <w:kern w:val="0"/>
          <w:szCs w:val="21"/>
        </w:rPr>
      </w:pPr>
      <w:r w:rsidRPr="00E424E7">
        <w:rPr>
          <w:rFonts w:ascii="Times New Roman" w:eastAsia="方正仿宋_GBK" w:hAnsi="Times New Roman" w:cs="宋体" w:hint="eastAsia"/>
          <w:color w:val="333333"/>
          <w:kern w:val="0"/>
          <w:sz w:val="32"/>
          <w:szCs w:val="32"/>
        </w:rPr>
        <w:t>物流企业在万新设立总部且注册资本金在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1000</w:t>
      </w:r>
      <w:r w:rsidRPr="00E424E7">
        <w:rPr>
          <w:rFonts w:ascii="Times New Roman" w:eastAsia="方正仿宋_GBK" w:hAnsi="Times New Roman" w:cs="宋体" w:hint="eastAsia"/>
          <w:color w:val="333333"/>
          <w:kern w:val="0"/>
          <w:sz w:val="32"/>
          <w:szCs w:val="32"/>
        </w:rPr>
        <w:t>万元以上，从事面向全国和区域的总部营运、分拨配送、集中采购、物流方案设计等经营活动的，按区政府相关规定执行。</w:t>
      </w:r>
    </w:p>
    <w:p w:rsidR="00E424E7" w:rsidRPr="00E424E7" w:rsidRDefault="00E424E7" w:rsidP="00E424E7">
      <w:pPr>
        <w:widowControl/>
        <w:shd w:val="clear" w:color="auto" w:fill="FFFFFF"/>
        <w:adjustRightInd w:val="0"/>
        <w:snapToGrid w:val="0"/>
        <w:spacing w:line="620" w:lineRule="exact"/>
        <w:ind w:firstLineChars="200" w:firstLine="640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E424E7">
        <w:rPr>
          <w:rFonts w:ascii="方正黑体_GBK" w:eastAsia="方正黑体_GBK" w:hAnsi="方正黑体_GBK" w:cs="Times New Roman" w:hint="eastAsia"/>
          <w:color w:val="333333"/>
          <w:kern w:val="0"/>
          <w:sz w:val="32"/>
          <w:szCs w:val="32"/>
        </w:rPr>
        <w:t xml:space="preserve"> 六、大力发展多式联运</w:t>
      </w:r>
    </w:p>
    <w:p w:rsidR="00E424E7" w:rsidRPr="00E424E7" w:rsidRDefault="00E424E7" w:rsidP="00E424E7">
      <w:pPr>
        <w:widowControl/>
        <w:shd w:val="clear" w:color="auto" w:fill="FFFFFF"/>
        <w:adjustRightInd w:val="0"/>
        <w:snapToGrid w:val="0"/>
        <w:spacing w:line="620" w:lineRule="exact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E424E7">
        <w:rPr>
          <w:rFonts w:ascii="方正楷体_GBK" w:eastAsia="方正楷体_GBK" w:hAnsi="方正楷体_GBK" w:cs="Times New Roman" w:hint="eastAsia"/>
          <w:color w:val="333333"/>
          <w:kern w:val="0"/>
          <w:sz w:val="32"/>
          <w:szCs w:val="32"/>
        </w:rPr>
        <w:t xml:space="preserve">    （一）“铁水”联运补贴。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对通过“蓉万”（成都—万州）、“西万”（西安—万州）、“兰万”（兰州—万州）等集装箱班列铁路运输进出万州港的集装箱，每条班列线路年度中转箱量在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3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万标箱以下时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  <w:lang w:val="en"/>
        </w:rPr>
        <w:t>（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40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  <w:lang w:val="en"/>
        </w:rPr>
        <w:t>英尺大柜按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2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  <w:lang w:val="en"/>
        </w:rPr>
        <w:t>个标箱计，下同）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，按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300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元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/</w:t>
      </w:r>
      <w:proofErr w:type="gramStart"/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箱给予</w:t>
      </w:r>
      <w:proofErr w:type="gramEnd"/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补贴；年度中转箱量达到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3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万标箱及以上</w:t>
      </w:r>
      <w:proofErr w:type="gramStart"/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不足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5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万</w:t>
      </w:r>
      <w:proofErr w:type="gramEnd"/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标箱时，超出标箱按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260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元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/</w:t>
      </w:r>
      <w:proofErr w:type="gramStart"/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箱给予</w:t>
      </w:r>
      <w:proofErr w:type="gramEnd"/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补贴；年度中转箱量达到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5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万标箱及以上</w:t>
      </w:r>
      <w:proofErr w:type="gramStart"/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不足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8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万</w:t>
      </w:r>
      <w:proofErr w:type="gramEnd"/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标箱时，超出标箱按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150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元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/</w:t>
      </w:r>
      <w:proofErr w:type="gramStart"/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箱给予</w:t>
      </w:r>
      <w:proofErr w:type="gramEnd"/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补贴；年度中转箱量达到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8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万标箱及以上时不再补贴。</w:t>
      </w:r>
    </w:p>
    <w:p w:rsidR="00E424E7" w:rsidRPr="00E424E7" w:rsidRDefault="00E424E7" w:rsidP="00E424E7">
      <w:pPr>
        <w:widowControl/>
        <w:shd w:val="clear" w:color="auto" w:fill="FFFFFF"/>
        <w:adjustRightInd w:val="0"/>
        <w:snapToGrid w:val="0"/>
        <w:spacing w:line="620" w:lineRule="exact"/>
        <w:ind w:firstLineChars="200" w:firstLine="640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市内班列“铁水”联运的集装箱，按照上述标准的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40%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补贴。</w:t>
      </w:r>
    </w:p>
    <w:p w:rsidR="00E424E7" w:rsidRPr="00E424E7" w:rsidRDefault="00E424E7" w:rsidP="00E424E7">
      <w:pPr>
        <w:widowControl/>
        <w:shd w:val="clear" w:color="auto" w:fill="FFFFFF"/>
        <w:adjustRightInd w:val="0"/>
        <w:snapToGrid w:val="0"/>
        <w:spacing w:line="620" w:lineRule="exact"/>
        <w:ind w:firstLineChars="200" w:firstLine="640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lastRenderedPageBreak/>
        <w:t>享受市级“铁水”联运专项补贴的，不再享受区级补贴；超出市级“铁水”联运专项补贴范围的，由万州区现代物流产业专项发展资金补贴。</w:t>
      </w:r>
    </w:p>
    <w:p w:rsidR="00E424E7" w:rsidRPr="00E424E7" w:rsidRDefault="00E424E7" w:rsidP="00E424E7">
      <w:pPr>
        <w:widowControl/>
        <w:shd w:val="clear" w:color="auto" w:fill="FFFFFF"/>
        <w:adjustRightInd w:val="0"/>
        <w:snapToGrid w:val="0"/>
        <w:spacing w:line="620" w:lineRule="exact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E424E7">
        <w:rPr>
          <w:rFonts w:ascii="方正楷体_GBK" w:eastAsia="方正楷体_GBK" w:hAnsi="方正楷体_GBK" w:cs="Times New Roman" w:hint="eastAsia"/>
          <w:color w:val="333333"/>
          <w:kern w:val="0"/>
          <w:sz w:val="32"/>
          <w:szCs w:val="32"/>
        </w:rPr>
        <w:t xml:space="preserve">    （二）“公水”联运补贴。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对通过公路运输进出万州港的集装箱，按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50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元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/</w:t>
      </w:r>
      <w:proofErr w:type="gramStart"/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箱给予</w:t>
      </w:r>
      <w:proofErr w:type="gramEnd"/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补贴。</w:t>
      </w:r>
    </w:p>
    <w:p w:rsidR="00E424E7" w:rsidRPr="00E424E7" w:rsidRDefault="00E424E7" w:rsidP="00E424E7">
      <w:pPr>
        <w:widowControl/>
        <w:shd w:val="clear" w:color="auto" w:fill="FFFFFF"/>
        <w:adjustRightInd w:val="0"/>
        <w:snapToGrid w:val="0"/>
        <w:spacing w:line="620" w:lineRule="exact"/>
        <w:ind w:firstLineChars="200" w:firstLine="640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E424E7">
        <w:rPr>
          <w:rFonts w:ascii="方正楷体_GBK" w:eastAsia="方正楷体_GBK" w:hAnsi="方正楷体_GBK" w:cs="Times New Roman" w:hint="eastAsia"/>
          <w:color w:val="333333"/>
          <w:kern w:val="0"/>
          <w:sz w:val="32"/>
          <w:szCs w:val="32"/>
        </w:rPr>
        <w:t>（三）始发班轮及“水水”中转补贴。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对万州至南京及南京下游的水运集装箱始发班轮，给予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5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万元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/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航次补贴。对万州始发宜昌滚装船给予滚装代理企业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2000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元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/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航次补贴。对从泸州、宜宾、重庆主城、宜昌、武汉等港口至万州中转的标箱，按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150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元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/</w:t>
      </w:r>
      <w:proofErr w:type="gramStart"/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箱给予</w:t>
      </w:r>
      <w:proofErr w:type="gramEnd"/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补贴。</w:t>
      </w:r>
    </w:p>
    <w:p w:rsidR="00E424E7" w:rsidRPr="00E424E7" w:rsidRDefault="00E424E7" w:rsidP="00E424E7">
      <w:pPr>
        <w:widowControl/>
        <w:shd w:val="clear" w:color="auto" w:fill="FFFFFF"/>
        <w:adjustRightInd w:val="0"/>
        <w:snapToGrid w:val="0"/>
        <w:spacing w:line="620" w:lineRule="exact"/>
        <w:ind w:firstLineChars="200" w:firstLine="640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E424E7">
        <w:rPr>
          <w:rFonts w:ascii="方正楷体_GBK" w:eastAsia="方正楷体_GBK" w:hAnsi="方正楷体_GBK" w:cs="Times New Roman" w:hint="eastAsia"/>
          <w:color w:val="333333"/>
          <w:kern w:val="0"/>
          <w:sz w:val="32"/>
          <w:szCs w:val="32"/>
        </w:rPr>
        <w:t>（四）空港补贴。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按照万州机场进出港货物吞吐量，给予货运代理人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1000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元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/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吨补贴。对国际、国内货运包机运输万州地产商品，按包机架次每个航班分别给予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10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万元、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5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万元补贴。</w:t>
      </w:r>
    </w:p>
    <w:p w:rsidR="00E424E7" w:rsidRPr="00E424E7" w:rsidRDefault="00E424E7" w:rsidP="00E424E7">
      <w:pPr>
        <w:widowControl/>
        <w:shd w:val="clear" w:color="auto" w:fill="FFFFFF"/>
        <w:adjustRightInd w:val="0"/>
        <w:snapToGrid w:val="0"/>
        <w:spacing w:line="620" w:lineRule="exact"/>
        <w:ind w:firstLineChars="200" w:firstLine="640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E424E7">
        <w:rPr>
          <w:rFonts w:ascii="方正黑体_GBK" w:eastAsia="方正黑体_GBK" w:hAnsi="方正黑体_GBK" w:cs="Times New Roman" w:hint="eastAsia"/>
          <w:color w:val="333333"/>
          <w:kern w:val="0"/>
          <w:sz w:val="32"/>
          <w:szCs w:val="32"/>
        </w:rPr>
        <w:t>七、支持企业智能建设</w:t>
      </w:r>
    </w:p>
    <w:p w:rsidR="00E424E7" w:rsidRPr="00E424E7" w:rsidRDefault="00E424E7" w:rsidP="00E424E7">
      <w:pPr>
        <w:widowControl/>
        <w:shd w:val="clear" w:color="auto" w:fill="FFFFFF"/>
        <w:adjustRightInd w:val="0"/>
        <w:snapToGrid w:val="0"/>
        <w:spacing w:line="620" w:lineRule="exact"/>
        <w:ind w:firstLineChars="200" w:firstLine="640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物流企业投入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100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万元以上用于企业信息化建设的，按项目投资额的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20%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给予一次性补助，最高不超过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30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万元；对以企业为主投资建设的物流公共信息平台，按项目投资额的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20%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给予一次性补助，最高不超过</w:t>
      </w: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100</w:t>
      </w:r>
      <w:r w:rsidRPr="00E424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万元。</w:t>
      </w:r>
    </w:p>
    <w:p w:rsidR="00E424E7" w:rsidRPr="00E424E7" w:rsidRDefault="00E424E7" w:rsidP="00E424E7">
      <w:pPr>
        <w:shd w:val="clear" w:color="auto" w:fill="FFFFFF"/>
        <w:adjustRightInd w:val="0"/>
        <w:snapToGrid w:val="0"/>
        <w:spacing w:line="620" w:lineRule="exact"/>
        <w:ind w:firstLineChars="200" w:firstLine="640"/>
        <w:rPr>
          <w:rFonts w:ascii="Arial Narrow" w:eastAsia="宋体" w:hAnsi="Arial Narrow" w:cs="宋体"/>
          <w:color w:val="333333"/>
          <w:kern w:val="0"/>
          <w:szCs w:val="21"/>
        </w:rPr>
      </w:pPr>
      <w:r w:rsidRPr="00E424E7">
        <w:rPr>
          <w:rFonts w:ascii="方正黑体_GBK" w:eastAsia="方正黑体_GBK" w:hAnsi="方正黑体_GBK" w:cs="宋体" w:hint="eastAsia"/>
          <w:color w:val="333333"/>
          <w:kern w:val="0"/>
          <w:sz w:val="32"/>
          <w:szCs w:val="32"/>
        </w:rPr>
        <w:t>八、营造良好发展环境</w:t>
      </w:r>
    </w:p>
    <w:p w:rsidR="00E424E7" w:rsidRPr="00E424E7" w:rsidRDefault="00E424E7" w:rsidP="00E424E7">
      <w:pPr>
        <w:shd w:val="clear" w:color="auto" w:fill="FFFFFF"/>
        <w:adjustRightInd w:val="0"/>
        <w:snapToGrid w:val="0"/>
        <w:spacing w:line="620" w:lineRule="exact"/>
        <w:ind w:firstLineChars="200" w:firstLine="640"/>
        <w:rPr>
          <w:rFonts w:ascii="Arial Narrow" w:eastAsia="宋体" w:hAnsi="Arial Narrow" w:cs="宋体"/>
          <w:color w:val="333333"/>
          <w:kern w:val="0"/>
          <w:szCs w:val="21"/>
        </w:rPr>
      </w:pPr>
      <w:r w:rsidRPr="00E424E7">
        <w:rPr>
          <w:rFonts w:ascii="Times New Roman" w:eastAsia="方正仿宋_GBK" w:hAnsi="Times New Roman" w:cs="宋体" w:hint="eastAsia"/>
          <w:color w:val="333333"/>
          <w:kern w:val="0"/>
          <w:sz w:val="32"/>
          <w:szCs w:val="32"/>
        </w:rPr>
        <w:t>减少执法的自由裁量权。进一步优化配送车辆的许可管理，对为城区提供配送服务的物流车辆，积极提供城区通行</w:t>
      </w:r>
      <w:proofErr w:type="gramStart"/>
      <w:r w:rsidRPr="00E424E7">
        <w:rPr>
          <w:rFonts w:ascii="Times New Roman" w:eastAsia="方正仿宋_GBK" w:hAnsi="Times New Roman" w:cs="宋体" w:hint="eastAsia"/>
          <w:color w:val="333333"/>
          <w:kern w:val="0"/>
          <w:sz w:val="32"/>
          <w:szCs w:val="32"/>
        </w:rPr>
        <w:lastRenderedPageBreak/>
        <w:t>和临停的</w:t>
      </w:r>
      <w:proofErr w:type="gramEnd"/>
      <w:r w:rsidRPr="00E424E7">
        <w:rPr>
          <w:rFonts w:ascii="Times New Roman" w:eastAsia="方正仿宋_GBK" w:hAnsi="Times New Roman" w:cs="宋体" w:hint="eastAsia"/>
          <w:color w:val="333333"/>
          <w:kern w:val="0"/>
          <w:sz w:val="32"/>
          <w:szCs w:val="32"/>
        </w:rPr>
        <w:t>便利条件。</w:t>
      </w:r>
    </w:p>
    <w:p w:rsidR="00E424E7" w:rsidRPr="00E424E7" w:rsidRDefault="00E424E7" w:rsidP="00E424E7">
      <w:pPr>
        <w:shd w:val="clear" w:color="auto" w:fill="FFFFFF"/>
        <w:adjustRightInd w:val="0"/>
        <w:snapToGrid w:val="0"/>
        <w:spacing w:line="620" w:lineRule="exact"/>
        <w:rPr>
          <w:rFonts w:ascii="Arial Narrow" w:eastAsia="宋体" w:hAnsi="Arial Narrow" w:cs="宋体"/>
          <w:color w:val="333333"/>
          <w:kern w:val="0"/>
          <w:szCs w:val="21"/>
        </w:rPr>
      </w:pPr>
      <w:r w:rsidRPr="00E424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 xml:space="preserve">    </w:t>
      </w:r>
      <w:r w:rsidRPr="00E424E7">
        <w:rPr>
          <w:rFonts w:ascii="Times New Roman" w:eastAsia="方正仿宋_GBK" w:hAnsi="Times New Roman" w:cs="宋体" w:hint="eastAsia"/>
          <w:color w:val="333333"/>
          <w:kern w:val="0"/>
          <w:sz w:val="32"/>
          <w:szCs w:val="32"/>
        </w:rPr>
        <w:t>本扶持政策从发文之日起实施，有效期三年。</w:t>
      </w:r>
      <w:proofErr w:type="gramStart"/>
      <w:r w:rsidRPr="00E424E7">
        <w:rPr>
          <w:rFonts w:ascii="Times New Roman" w:eastAsia="方正仿宋_GBK" w:hAnsi="Times New Roman" w:cs="宋体" w:hint="eastAsia"/>
          <w:color w:val="333333"/>
          <w:kern w:val="0"/>
          <w:sz w:val="32"/>
          <w:szCs w:val="32"/>
        </w:rPr>
        <w:t>全区原出台</w:t>
      </w:r>
      <w:proofErr w:type="gramEnd"/>
      <w:r w:rsidRPr="00E424E7">
        <w:rPr>
          <w:rFonts w:ascii="Times New Roman" w:eastAsia="方正仿宋_GBK" w:hAnsi="Times New Roman" w:cs="宋体" w:hint="eastAsia"/>
          <w:color w:val="333333"/>
          <w:kern w:val="0"/>
          <w:sz w:val="32"/>
          <w:szCs w:val="32"/>
        </w:rPr>
        <w:t>的扶持、促进现代物流业发展的各项政策措施、工作意见，与本文不一致的，以本文为准。同一项目已享受市、区级财政扶持的不得重复享受区级</w:t>
      </w:r>
      <w:proofErr w:type="gramStart"/>
      <w:r w:rsidRPr="00E424E7">
        <w:rPr>
          <w:rFonts w:ascii="Times New Roman" w:eastAsia="方正仿宋_GBK" w:hAnsi="Times New Roman" w:cs="宋体" w:hint="eastAsia"/>
          <w:color w:val="333333"/>
          <w:kern w:val="0"/>
          <w:sz w:val="32"/>
          <w:szCs w:val="32"/>
        </w:rPr>
        <w:t>物流专项</w:t>
      </w:r>
      <w:proofErr w:type="gramEnd"/>
      <w:r w:rsidRPr="00E424E7">
        <w:rPr>
          <w:rFonts w:ascii="Times New Roman" w:eastAsia="方正仿宋_GBK" w:hAnsi="Times New Roman" w:cs="宋体" w:hint="eastAsia"/>
          <w:color w:val="333333"/>
          <w:kern w:val="0"/>
          <w:sz w:val="32"/>
          <w:szCs w:val="32"/>
        </w:rPr>
        <w:t>资金。扶持资金管理使用办法，由区</w:t>
      </w:r>
      <w:proofErr w:type="gramStart"/>
      <w:r w:rsidRPr="00E424E7">
        <w:rPr>
          <w:rFonts w:ascii="Times New Roman" w:eastAsia="方正仿宋_GBK" w:hAnsi="Times New Roman" w:cs="宋体" w:hint="eastAsia"/>
          <w:color w:val="333333"/>
          <w:kern w:val="0"/>
          <w:sz w:val="32"/>
          <w:szCs w:val="32"/>
        </w:rPr>
        <w:t>物流办</w:t>
      </w:r>
      <w:proofErr w:type="gramEnd"/>
      <w:r w:rsidRPr="00E424E7">
        <w:rPr>
          <w:rFonts w:ascii="Times New Roman" w:eastAsia="方正仿宋_GBK" w:hAnsi="Times New Roman" w:cs="宋体" w:hint="eastAsia"/>
          <w:color w:val="333333"/>
          <w:kern w:val="0"/>
          <w:sz w:val="32"/>
          <w:szCs w:val="32"/>
        </w:rPr>
        <w:t>牵头制定。</w:t>
      </w:r>
    </w:p>
    <w:p w:rsidR="00B67EDB" w:rsidRPr="00E424E7" w:rsidRDefault="00B67EDB"/>
    <w:sectPr w:rsidR="00B67EDB" w:rsidRPr="00E424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C99"/>
    <w:rsid w:val="00427C99"/>
    <w:rsid w:val="00B67EDB"/>
    <w:rsid w:val="00D814B9"/>
    <w:rsid w:val="00E4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3AE482-9598-4909-8F22-A6623B90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99081">
              <w:marLeft w:val="0"/>
              <w:marRight w:val="0"/>
              <w:marTop w:val="0"/>
              <w:marBottom w:val="0"/>
              <w:divBdr>
                <w:top w:val="single" w:sz="6" w:space="3" w:color="FFCC99"/>
                <w:left w:val="single" w:sz="6" w:space="3" w:color="FFCC99"/>
                <w:bottom w:val="single" w:sz="6" w:space="3" w:color="FFCC99"/>
                <w:right w:val="single" w:sz="6" w:space="3" w:color="FFCC99"/>
              </w:divBdr>
              <w:divsChild>
                <w:div w:id="15919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蒋明军</dc:creator>
  <cp:keywords/>
  <dc:description/>
  <cp:lastModifiedBy>蒋明军</cp:lastModifiedBy>
  <cp:revision>3</cp:revision>
  <dcterms:created xsi:type="dcterms:W3CDTF">2018-05-20T14:29:00Z</dcterms:created>
  <dcterms:modified xsi:type="dcterms:W3CDTF">2018-05-20T14:29:00Z</dcterms:modified>
</cp:coreProperties>
</file>