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956DC" w14:textId="77777777" w:rsidR="00967347" w:rsidRPr="00967347" w:rsidRDefault="00967347" w:rsidP="00967347">
      <w:pPr>
        <w:widowControl/>
        <w:shd w:val="clear" w:color="auto" w:fill="FFFFFF"/>
        <w:jc w:val="center"/>
        <w:rPr>
          <w:rFonts w:ascii="微软雅黑" w:eastAsia="微软雅黑" w:hAnsi="微软雅黑" w:cs="宋体"/>
          <w:color w:val="383838"/>
          <w:kern w:val="0"/>
          <w:sz w:val="42"/>
          <w:szCs w:val="42"/>
        </w:rPr>
      </w:pPr>
      <w:r w:rsidRPr="00967347">
        <w:rPr>
          <w:rFonts w:ascii="微软雅黑" w:eastAsia="微软雅黑" w:hAnsi="微软雅黑" w:cs="宋体" w:hint="eastAsia"/>
          <w:color w:val="383838"/>
          <w:kern w:val="0"/>
          <w:sz w:val="42"/>
          <w:szCs w:val="42"/>
        </w:rPr>
        <w:t>中共芜湖市委 芜湖市人民政府 关于大力支持民营经济发展的实施意见</w:t>
      </w:r>
    </w:p>
    <w:p w14:paraId="621623FD" w14:textId="77777777" w:rsidR="00967347" w:rsidRPr="00967347" w:rsidRDefault="00967347" w:rsidP="00967347">
      <w:pPr>
        <w:widowControl/>
        <w:shd w:val="clear" w:color="auto" w:fill="FFFFFF"/>
        <w:jc w:val="center"/>
        <w:rPr>
          <w:rFonts w:ascii="微软雅黑" w:eastAsia="微软雅黑" w:hAnsi="微软雅黑" w:cs="宋体" w:hint="eastAsia"/>
          <w:color w:val="383838"/>
          <w:kern w:val="0"/>
          <w:sz w:val="27"/>
          <w:szCs w:val="27"/>
        </w:rPr>
      </w:pPr>
      <w:r w:rsidRPr="00967347">
        <w:rPr>
          <w:rFonts w:ascii="微软雅黑" w:eastAsia="微软雅黑" w:hAnsi="微软雅黑" w:cs="宋体" w:hint="eastAsia"/>
          <w:color w:val="383838"/>
          <w:kern w:val="0"/>
          <w:sz w:val="27"/>
          <w:szCs w:val="27"/>
        </w:rPr>
        <w:t>发布时间：2018-12-27    发布者：办公室    浏览次数：89</w:t>
      </w:r>
    </w:p>
    <w:p w14:paraId="066F9A99" w14:textId="77777777" w:rsidR="00967347" w:rsidRPr="00967347" w:rsidRDefault="00967347" w:rsidP="00967347">
      <w:pPr>
        <w:widowControl/>
        <w:shd w:val="clear" w:color="auto" w:fill="FFFFFF"/>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 </w:t>
      </w:r>
    </w:p>
    <w:p w14:paraId="028A9276" w14:textId="77777777" w:rsidR="00967347" w:rsidRPr="00967347" w:rsidRDefault="00967347" w:rsidP="00967347">
      <w:pPr>
        <w:widowControl/>
        <w:shd w:val="clear" w:color="auto" w:fill="FFFFFF"/>
        <w:jc w:val="center"/>
        <w:rPr>
          <w:rFonts w:ascii="微软雅黑" w:eastAsia="微软雅黑" w:hAnsi="微软雅黑" w:cs="宋体" w:hint="eastAsia"/>
          <w:color w:val="000000"/>
          <w:kern w:val="0"/>
          <w:sz w:val="27"/>
          <w:szCs w:val="27"/>
        </w:rPr>
      </w:pPr>
      <w:proofErr w:type="gramStart"/>
      <w:r w:rsidRPr="00967347">
        <w:rPr>
          <w:rFonts w:ascii="宋体" w:eastAsia="宋体" w:hAnsi="宋体" w:cs="宋体" w:hint="eastAsia"/>
          <w:color w:val="000000"/>
          <w:kern w:val="0"/>
          <w:sz w:val="27"/>
          <w:szCs w:val="27"/>
        </w:rPr>
        <w:t>芜</w:t>
      </w:r>
      <w:proofErr w:type="gramEnd"/>
      <w:r w:rsidRPr="00967347">
        <w:rPr>
          <w:rFonts w:ascii="宋体" w:eastAsia="宋体" w:hAnsi="宋体" w:cs="宋体" w:hint="eastAsia"/>
          <w:color w:val="000000"/>
          <w:kern w:val="0"/>
          <w:sz w:val="27"/>
          <w:szCs w:val="27"/>
        </w:rPr>
        <w:t>市发〔2018〕37号 </w:t>
      </w:r>
    </w:p>
    <w:p w14:paraId="19217929"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为深入学习贯彻习近平新时代中国特色社会主义思想和党的十九大精神，认真落</w:t>
      </w:r>
      <w:proofErr w:type="gramStart"/>
      <w:r w:rsidRPr="00967347">
        <w:rPr>
          <w:rFonts w:ascii="宋体" w:eastAsia="宋体" w:hAnsi="宋体" w:cs="宋体" w:hint="eastAsia"/>
          <w:color w:val="000000"/>
          <w:kern w:val="0"/>
          <w:sz w:val="27"/>
          <w:szCs w:val="27"/>
        </w:rPr>
        <w:t>实习近</w:t>
      </w:r>
      <w:proofErr w:type="gramEnd"/>
      <w:r w:rsidRPr="00967347">
        <w:rPr>
          <w:rFonts w:ascii="宋体" w:eastAsia="宋体" w:hAnsi="宋体" w:cs="宋体" w:hint="eastAsia"/>
          <w:color w:val="000000"/>
          <w:kern w:val="0"/>
          <w:sz w:val="27"/>
          <w:szCs w:val="27"/>
        </w:rPr>
        <w:t>平总书记关于民营经济发展的重要论述、重要指示精神和中央、省委省政府关于民营经济发展的决策部署，进一步优化民营经济发展环境，破解民营经济发展难题，提振民营企业发展信心，促进我市民营经济高质量发展，根据《中共安徽省委、安徽省人民政府关于大力促进民营经济发展的若干意见》（</w:t>
      </w:r>
      <w:proofErr w:type="gramStart"/>
      <w:r w:rsidRPr="00967347">
        <w:rPr>
          <w:rFonts w:ascii="宋体" w:eastAsia="宋体" w:hAnsi="宋体" w:cs="宋体" w:hint="eastAsia"/>
          <w:color w:val="000000"/>
          <w:kern w:val="0"/>
          <w:sz w:val="27"/>
          <w:szCs w:val="27"/>
        </w:rPr>
        <w:t>皖发〔2018〕</w:t>
      </w:r>
      <w:proofErr w:type="gramEnd"/>
      <w:r w:rsidRPr="00967347">
        <w:rPr>
          <w:rFonts w:ascii="宋体" w:eastAsia="宋体" w:hAnsi="宋体" w:cs="宋体" w:hint="eastAsia"/>
          <w:color w:val="000000"/>
          <w:kern w:val="0"/>
          <w:sz w:val="27"/>
          <w:szCs w:val="27"/>
        </w:rPr>
        <w:t>38号），现结合我市实际，提出如下实施意见。</w:t>
      </w:r>
    </w:p>
    <w:p w14:paraId="3431C787"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一、创新引领，打造核心竞争优势</w:t>
      </w:r>
    </w:p>
    <w:p w14:paraId="74C06845"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1．推动自主创新。进一步落实“三重</w:t>
      </w:r>
      <w:proofErr w:type="gramStart"/>
      <w:r w:rsidRPr="00967347">
        <w:rPr>
          <w:rFonts w:ascii="宋体" w:eastAsia="宋体" w:hAnsi="宋体" w:cs="宋体" w:hint="eastAsia"/>
          <w:color w:val="000000"/>
          <w:kern w:val="0"/>
          <w:sz w:val="27"/>
          <w:szCs w:val="27"/>
        </w:rPr>
        <w:t>一</w:t>
      </w:r>
      <w:proofErr w:type="gramEnd"/>
      <w:r w:rsidRPr="00967347">
        <w:rPr>
          <w:rFonts w:ascii="宋体" w:eastAsia="宋体" w:hAnsi="宋体" w:cs="宋体" w:hint="eastAsia"/>
          <w:color w:val="000000"/>
          <w:kern w:val="0"/>
          <w:sz w:val="27"/>
          <w:szCs w:val="27"/>
        </w:rPr>
        <w:t>创”“一室</w:t>
      </w:r>
      <w:proofErr w:type="gramStart"/>
      <w:r w:rsidRPr="00967347">
        <w:rPr>
          <w:rFonts w:ascii="宋体" w:eastAsia="宋体" w:hAnsi="宋体" w:cs="宋体" w:hint="eastAsia"/>
          <w:color w:val="000000"/>
          <w:kern w:val="0"/>
          <w:sz w:val="27"/>
          <w:szCs w:val="27"/>
        </w:rPr>
        <w:t>一</w:t>
      </w:r>
      <w:proofErr w:type="gramEnd"/>
      <w:r w:rsidRPr="00967347">
        <w:rPr>
          <w:rFonts w:ascii="宋体" w:eastAsia="宋体" w:hAnsi="宋体" w:cs="宋体" w:hint="eastAsia"/>
          <w:color w:val="000000"/>
          <w:kern w:val="0"/>
          <w:sz w:val="27"/>
          <w:szCs w:val="27"/>
        </w:rPr>
        <w:t>中心”、科技创新、制造强省、战略性新兴产业重点研发创新平台等政策引导作用，优化审批服务，在项目准入、资金申请、政策兑现等方面支持民营企业创新发展。（</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市科技局、市经信委、市财政局按职责分工负责）引导民营企业加大研发投入，对年销售收入达到500万元以上的民营企业购置用于研发的关键仪器设备，按其年度实际支出额不超过15%予以补助，单台仪器设备补助不超过200万元，单个企业补助不超过500万元；鼓励民营企业承担国家、省科技项目，对民</w:t>
      </w:r>
      <w:r w:rsidRPr="00967347">
        <w:rPr>
          <w:rFonts w:ascii="宋体" w:eastAsia="宋体" w:hAnsi="宋体" w:cs="宋体" w:hint="eastAsia"/>
          <w:color w:val="000000"/>
          <w:kern w:val="0"/>
          <w:sz w:val="27"/>
          <w:szCs w:val="27"/>
        </w:rPr>
        <w:lastRenderedPageBreak/>
        <w:t>营企业承担国家、省科技项目给予国家、省拨款额的20%，单个项目最高500万元的配套补助；支持民营企业研发机构建设，在国家、省奖励基础上，对新认定的研发机构再按规定给予一定奖励。（市科技局、市财政局按职责分工负责）开展民营企业质量提升行动；引导民营企业大力实施标准化战略，大力推广以卓越绩效管理模式为重点的全面质量管理；实施“中小企业计量基础能力提升计划”；完善并开放公共技术服务平台，为民营企业创新发展提供支撑。（市质监局负责）</w:t>
      </w:r>
    </w:p>
    <w:p w14:paraId="146D244B"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2．支持转型升级。支持民营企业围绕智能制造、绿色制造、互联网+制造实施技术改造；根据国家淘汰落后产能政策，对完成当年淘汰落后产能任务并通过审核验收的企业，按规定给予资金支持。大力发展数字经济，支持数字技术创新。进一步修订《芜湖市促进新型工业化若干政策规定》，完善技术改造、技术创新奖补体系。（市</w:t>
      </w:r>
      <w:proofErr w:type="gramStart"/>
      <w:r w:rsidRPr="00967347">
        <w:rPr>
          <w:rFonts w:ascii="宋体" w:eastAsia="宋体" w:hAnsi="宋体" w:cs="宋体" w:hint="eastAsia"/>
          <w:color w:val="000000"/>
          <w:kern w:val="0"/>
          <w:sz w:val="27"/>
          <w:szCs w:val="27"/>
        </w:rPr>
        <w:t>经信委负责</w:t>
      </w:r>
      <w:proofErr w:type="gramEnd"/>
      <w:r w:rsidRPr="00967347">
        <w:rPr>
          <w:rFonts w:ascii="宋体" w:eastAsia="宋体" w:hAnsi="宋体" w:cs="宋体" w:hint="eastAsia"/>
          <w:color w:val="000000"/>
          <w:kern w:val="0"/>
          <w:sz w:val="27"/>
          <w:szCs w:val="27"/>
        </w:rPr>
        <w:t>）</w:t>
      </w:r>
    </w:p>
    <w:p w14:paraId="3A160339"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3．发展“专精特新”中小企业。出台《关于进一步推进中小企业“专精特新”发展的实施意见》，大力实施“专精特新”中小企业培育工程，到2020年培育认定一批市级“专精特新”中小企业，财政给予每户企业</w:t>
      </w:r>
      <w:proofErr w:type="gramStart"/>
      <w:r w:rsidRPr="00967347">
        <w:rPr>
          <w:rFonts w:ascii="宋体" w:eastAsia="宋体" w:hAnsi="宋体" w:cs="宋体" w:hint="eastAsia"/>
          <w:color w:val="000000"/>
          <w:kern w:val="0"/>
          <w:sz w:val="27"/>
          <w:szCs w:val="27"/>
        </w:rPr>
        <w:t>一次性奖补10万元</w:t>
      </w:r>
      <w:proofErr w:type="gramEnd"/>
      <w:r w:rsidRPr="00967347">
        <w:rPr>
          <w:rFonts w:ascii="宋体" w:eastAsia="宋体" w:hAnsi="宋体" w:cs="宋体" w:hint="eastAsia"/>
          <w:color w:val="000000"/>
          <w:kern w:val="0"/>
          <w:sz w:val="27"/>
          <w:szCs w:val="27"/>
        </w:rPr>
        <w:t>。争创一批省级“专精特新”中小企业，财政按省级奖励的20%给予一次性补助。（市经信委、市财政局按职责分工负责）</w:t>
      </w:r>
    </w:p>
    <w:p w14:paraId="79868176"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4．支持民营重大公共研发平台建设。根据产业转型升级需要，民营企业建设的具有独立法人资格和公共性的重大研发平台，给予研</w:t>
      </w:r>
      <w:r w:rsidRPr="00967347">
        <w:rPr>
          <w:rFonts w:ascii="宋体" w:eastAsia="宋体" w:hAnsi="宋体" w:cs="宋体" w:hint="eastAsia"/>
          <w:color w:val="000000"/>
          <w:kern w:val="0"/>
          <w:sz w:val="27"/>
          <w:szCs w:val="27"/>
        </w:rPr>
        <w:lastRenderedPageBreak/>
        <w:t>发设备和研发费用投入不超过30%的补助；对入驻平台的企业、研发机构，给予连续5年，最高100%的租金补贴。（</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、市财政局按职责分工负责）</w:t>
      </w:r>
    </w:p>
    <w:p w14:paraId="38219151"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5．拓展市场平台。举办安徽省装备制造、机器人产业等各种对接会，组织产业链上下游企业开展对接。（市</w:t>
      </w:r>
      <w:proofErr w:type="gramStart"/>
      <w:r w:rsidRPr="00967347">
        <w:rPr>
          <w:rFonts w:ascii="宋体" w:eastAsia="宋体" w:hAnsi="宋体" w:cs="宋体" w:hint="eastAsia"/>
          <w:color w:val="000000"/>
          <w:kern w:val="0"/>
          <w:sz w:val="27"/>
          <w:szCs w:val="27"/>
        </w:rPr>
        <w:t>经信委负责</w:t>
      </w:r>
      <w:proofErr w:type="gramEnd"/>
      <w:r w:rsidRPr="00967347">
        <w:rPr>
          <w:rFonts w:ascii="宋体" w:eastAsia="宋体" w:hAnsi="宋体" w:cs="宋体" w:hint="eastAsia"/>
          <w:color w:val="000000"/>
          <w:kern w:val="0"/>
          <w:sz w:val="27"/>
          <w:szCs w:val="27"/>
        </w:rPr>
        <w:t>）加大“首台套”“首批次”扶持政策落实力度，探索政府</w:t>
      </w:r>
      <w:proofErr w:type="gramStart"/>
      <w:r w:rsidRPr="00967347">
        <w:rPr>
          <w:rFonts w:ascii="宋体" w:eastAsia="宋体" w:hAnsi="宋体" w:cs="宋体" w:hint="eastAsia"/>
          <w:color w:val="000000"/>
          <w:kern w:val="0"/>
          <w:sz w:val="27"/>
          <w:szCs w:val="27"/>
        </w:rPr>
        <w:t>采购首购制度</w:t>
      </w:r>
      <w:proofErr w:type="gramEnd"/>
      <w:r w:rsidRPr="00967347">
        <w:rPr>
          <w:rFonts w:ascii="宋体" w:eastAsia="宋体" w:hAnsi="宋体" w:cs="宋体" w:hint="eastAsia"/>
          <w:color w:val="000000"/>
          <w:kern w:val="0"/>
          <w:sz w:val="27"/>
          <w:szCs w:val="27"/>
        </w:rPr>
        <w:t>；加大政府采购对民营中小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的支持力度。（市财政局、市经信委、市公管局按职责分工负责）普及电子商务应用，积极培育并引进专为中小企业开拓市场的第三方电子商务平台，支持县级电商公共服务中心注册、运营区域性电商公共品牌，鼓励中小企业依托电商平台开展线上线下营销活动。踊跃参加“精品安徽、精彩安徽”系列宣传活动，民营企业在中央媒体进行“安徽工业精品”宣传的，在</w:t>
      </w:r>
      <w:proofErr w:type="gramStart"/>
      <w:r w:rsidRPr="00967347">
        <w:rPr>
          <w:rFonts w:ascii="宋体" w:eastAsia="宋体" w:hAnsi="宋体" w:cs="宋体" w:hint="eastAsia"/>
          <w:color w:val="000000"/>
          <w:kern w:val="0"/>
          <w:sz w:val="27"/>
          <w:szCs w:val="27"/>
        </w:rPr>
        <w:t>省级奖补的</w:t>
      </w:r>
      <w:proofErr w:type="gramEnd"/>
      <w:r w:rsidRPr="00967347">
        <w:rPr>
          <w:rFonts w:ascii="宋体" w:eastAsia="宋体" w:hAnsi="宋体" w:cs="宋体" w:hint="eastAsia"/>
          <w:color w:val="000000"/>
          <w:kern w:val="0"/>
          <w:sz w:val="27"/>
          <w:szCs w:val="27"/>
        </w:rPr>
        <w:t>基础上，再按照宣传推广费的30%给予奖补。支持民营企业参加世界制造业大会等政府组织的大型展会。（市商务局、市经信委、市财政局按职责分工负责）</w:t>
      </w:r>
    </w:p>
    <w:p w14:paraId="7AD0973B"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6．安排市中小企业（民营经济）发展专项资金。市财政通过统筹整合，安排不少于2亿元的中小企业（民营经济）发展专项资金，主要用于民营企业创新创业、人才培训、技术改造、研发投入、公共研发平台建设、企业服务、宣传推广及市场开拓、“专精特新”中小企业培育、公共服务体系和融资服务体系建设等。（市财政局、市经信委、市金融办按职责分工负责）</w:t>
      </w:r>
    </w:p>
    <w:p w14:paraId="2F46A53A"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二、减税降负，增强企业获得感</w:t>
      </w:r>
    </w:p>
    <w:p w14:paraId="443D6009"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lastRenderedPageBreak/>
        <w:t>7．落实税费优惠政策。严格落实国家、</w:t>
      </w:r>
      <w:proofErr w:type="gramStart"/>
      <w:r w:rsidRPr="00967347">
        <w:rPr>
          <w:rFonts w:ascii="宋体" w:eastAsia="宋体" w:hAnsi="宋体" w:cs="宋体" w:hint="eastAsia"/>
          <w:color w:val="000000"/>
          <w:kern w:val="0"/>
          <w:sz w:val="27"/>
          <w:szCs w:val="27"/>
        </w:rPr>
        <w:t>省各项</w:t>
      </w:r>
      <w:proofErr w:type="gramEnd"/>
      <w:r w:rsidRPr="00967347">
        <w:rPr>
          <w:rFonts w:ascii="宋体" w:eastAsia="宋体" w:hAnsi="宋体" w:cs="宋体" w:hint="eastAsia"/>
          <w:color w:val="000000"/>
          <w:kern w:val="0"/>
          <w:sz w:val="27"/>
          <w:szCs w:val="27"/>
        </w:rPr>
        <w:t>减税降费政策，民营企业因有特殊困难，不能按期缴纳税款的，可以依法办理延期缴纳税费。（市财政局、市税务局按职责分工负责）企业从县级以上各级人民政府财政部门及其他部门取得的应计</w:t>
      </w:r>
      <w:proofErr w:type="gramStart"/>
      <w:r w:rsidRPr="00967347">
        <w:rPr>
          <w:rFonts w:ascii="宋体" w:eastAsia="宋体" w:hAnsi="宋体" w:cs="宋体" w:hint="eastAsia"/>
          <w:color w:val="000000"/>
          <w:kern w:val="0"/>
          <w:sz w:val="27"/>
          <w:szCs w:val="27"/>
        </w:rPr>
        <w:t>入收入</w:t>
      </w:r>
      <w:proofErr w:type="gramEnd"/>
      <w:r w:rsidRPr="00967347">
        <w:rPr>
          <w:rFonts w:ascii="宋体" w:eastAsia="宋体" w:hAnsi="宋体" w:cs="宋体" w:hint="eastAsia"/>
          <w:color w:val="000000"/>
          <w:kern w:val="0"/>
          <w:sz w:val="27"/>
          <w:szCs w:val="27"/>
        </w:rPr>
        <w:t>总额的财政性资金，凡符合条件的，可以作为不征税收入，在计算应纳税所得额时从收入总额中扣除。（市税务局、市财政局按职责分工负责）建设工程质量检测机构经营服务性收费、城市供水、供气等公用事业经营服务性收费严格按照省、市核定的项目及标准收取，不得巧立名目，超标准收费。（市住建委、</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按职责分工负责）清理没有法律、行政法规依据或未经国务院批准的涉企保证金，严格执行已公布的涉企保证金目录清单，进一步降低涉企保证金缴纳标准，推广以银行保函替代现金缴纳保证金。（市经信委、市财政局、</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按职责分工负责）降低建筑企业生活垃圾处理费和渣土管理费收费标准，建筑企业生活垃圾处理费由承包工程总造价的1.6‰降至0.4‰；渣土管理费由5元/吨降至2.5元/吨。（</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、市财政局按职责分工负责）</w:t>
      </w:r>
    </w:p>
    <w:p w14:paraId="019A1B6E"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8．减少制度性交易成本。深化实施企业“多证合一”和个体工商户“两证整合”改革。进一步落实市场主体退出机制，深化简易注销登记改革，解决民营企业“退出难”难题。积极引导扶持“个转企”，允许拟转企的个体工商户依法继续使用原名称字号，沿用已获得荣誉，合并登记档案，实现延续经营。清理规范企业融资过程中的资产评估等中介收费行为，积极推动金融机构对中介机构的评估结果互认，实现地方法人金融机构互认评估结果。（市工商局、</w:t>
      </w:r>
      <w:proofErr w:type="gramStart"/>
      <w:r w:rsidRPr="00967347">
        <w:rPr>
          <w:rFonts w:ascii="宋体" w:eastAsia="宋体" w:hAnsi="宋体" w:cs="宋体" w:hint="eastAsia"/>
          <w:color w:val="000000"/>
          <w:kern w:val="0"/>
          <w:sz w:val="27"/>
          <w:szCs w:val="27"/>
        </w:rPr>
        <w:t>市发改</w:t>
      </w:r>
      <w:r w:rsidRPr="00967347">
        <w:rPr>
          <w:rFonts w:ascii="宋体" w:eastAsia="宋体" w:hAnsi="宋体" w:cs="宋体" w:hint="eastAsia"/>
          <w:color w:val="000000"/>
          <w:kern w:val="0"/>
          <w:sz w:val="27"/>
          <w:szCs w:val="27"/>
        </w:rPr>
        <w:lastRenderedPageBreak/>
        <w:t>委</w:t>
      </w:r>
      <w:proofErr w:type="gramEnd"/>
      <w:r w:rsidRPr="00967347">
        <w:rPr>
          <w:rFonts w:ascii="宋体" w:eastAsia="宋体" w:hAnsi="宋体" w:cs="宋体" w:hint="eastAsia"/>
          <w:color w:val="000000"/>
          <w:kern w:val="0"/>
          <w:sz w:val="27"/>
          <w:szCs w:val="27"/>
        </w:rPr>
        <w:t>、市金融办按职责分工负责）坚决取消和查处各类违规手续费，不得向小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收取贷款承诺费、资金管理费（银团贷款除外），严格限制向小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收取财务顾问费、咨询费等费用，减少融资过程中的附加费用，降低融资成本。（市银监局负责）</w:t>
      </w:r>
    </w:p>
    <w:p w14:paraId="101AFC7E"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9．集约生产要素获取综合成本。鼓励土地使用者在符合规划的前提下，通过厂房加层、厂区改造、内部用地整理等途径提高土地利用率。在符合规划、不改变用途的前提下，现有工业用地提高土地利用率和增加容积率的，不再增收土地价款。鼓励实行弹性土地出让年限，支持新增工业用地以租赁方式供应。（市国土局负责）在国家规定的土地使用税税额幅度范围内，进一步降低市区城镇土地使用税等级税额标准。（市财政局，市税务局，各县区政府、开发区管委会负责）持续推进电力直接交易，进一步降低门槛，鼓励更多的民营企业参与电力直接交易。加强天然气输配环节价格监管，严格天然气短</w:t>
      </w:r>
      <w:proofErr w:type="gramStart"/>
      <w:r w:rsidRPr="00967347">
        <w:rPr>
          <w:rFonts w:ascii="宋体" w:eastAsia="宋体" w:hAnsi="宋体" w:cs="宋体" w:hint="eastAsia"/>
          <w:color w:val="000000"/>
          <w:kern w:val="0"/>
          <w:sz w:val="27"/>
          <w:szCs w:val="27"/>
        </w:rPr>
        <w:t>输价格</w:t>
      </w:r>
      <w:proofErr w:type="gramEnd"/>
      <w:r w:rsidRPr="00967347">
        <w:rPr>
          <w:rFonts w:ascii="宋体" w:eastAsia="宋体" w:hAnsi="宋体" w:cs="宋体" w:hint="eastAsia"/>
          <w:color w:val="000000"/>
          <w:kern w:val="0"/>
          <w:sz w:val="27"/>
          <w:szCs w:val="27"/>
        </w:rPr>
        <w:t>成本管理，切实降低输配价格。（</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、市经信委、市住建委、市财政局按职责分工负责）</w:t>
      </w:r>
    </w:p>
    <w:p w14:paraId="765523B8"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10．降低用工成本。平稳调整最低工资标准，保持社保缴费社会平均基数稳定真实，及时落实国家、</w:t>
      </w:r>
      <w:proofErr w:type="gramStart"/>
      <w:r w:rsidRPr="00967347">
        <w:rPr>
          <w:rFonts w:ascii="宋体" w:eastAsia="宋体" w:hAnsi="宋体" w:cs="宋体" w:hint="eastAsia"/>
          <w:color w:val="000000"/>
          <w:kern w:val="0"/>
          <w:sz w:val="27"/>
          <w:szCs w:val="27"/>
        </w:rPr>
        <w:t>省降低</w:t>
      </w:r>
      <w:proofErr w:type="gramEnd"/>
      <w:r w:rsidRPr="00967347">
        <w:rPr>
          <w:rFonts w:ascii="宋体" w:eastAsia="宋体" w:hAnsi="宋体" w:cs="宋体" w:hint="eastAsia"/>
          <w:color w:val="000000"/>
          <w:kern w:val="0"/>
          <w:sz w:val="27"/>
          <w:szCs w:val="27"/>
        </w:rPr>
        <w:t>企业社保费率政策要求，确保总体上不增加企业负担。（市</w:t>
      </w:r>
      <w:proofErr w:type="gramStart"/>
      <w:r w:rsidRPr="00967347">
        <w:rPr>
          <w:rFonts w:ascii="宋体" w:eastAsia="宋体" w:hAnsi="宋体" w:cs="宋体" w:hint="eastAsia"/>
          <w:color w:val="000000"/>
          <w:kern w:val="0"/>
          <w:sz w:val="27"/>
          <w:szCs w:val="27"/>
        </w:rPr>
        <w:t>人社局</w:t>
      </w:r>
      <w:proofErr w:type="gramEnd"/>
      <w:r w:rsidRPr="00967347">
        <w:rPr>
          <w:rFonts w:ascii="宋体" w:eastAsia="宋体" w:hAnsi="宋体" w:cs="宋体" w:hint="eastAsia"/>
          <w:color w:val="000000"/>
          <w:kern w:val="0"/>
          <w:sz w:val="27"/>
          <w:szCs w:val="27"/>
        </w:rPr>
        <w:t>、市财政局、市税务局按职责分工负责）确保缴费方式稳定，对缴费人以前年度社会保险费欠费，一律不得自行组织开展集中清缴。对用人单位和职工失业保险费率比例总和从3%阶段性降至1%的现行政策，到期后继续延续实施。对符合条件稳定就业的参保民营企业，可返还企业及其职工缴纳的50%失</w:t>
      </w:r>
      <w:r w:rsidRPr="00967347">
        <w:rPr>
          <w:rFonts w:ascii="宋体" w:eastAsia="宋体" w:hAnsi="宋体" w:cs="宋体" w:hint="eastAsia"/>
          <w:color w:val="000000"/>
          <w:kern w:val="0"/>
          <w:sz w:val="27"/>
          <w:szCs w:val="27"/>
        </w:rPr>
        <w:lastRenderedPageBreak/>
        <w:t>业保险费。（市</w:t>
      </w:r>
      <w:proofErr w:type="gramStart"/>
      <w:r w:rsidRPr="00967347">
        <w:rPr>
          <w:rFonts w:ascii="宋体" w:eastAsia="宋体" w:hAnsi="宋体" w:cs="宋体" w:hint="eastAsia"/>
          <w:color w:val="000000"/>
          <w:kern w:val="0"/>
          <w:sz w:val="27"/>
          <w:szCs w:val="27"/>
        </w:rPr>
        <w:t>人社局</w:t>
      </w:r>
      <w:proofErr w:type="gramEnd"/>
      <w:r w:rsidRPr="00967347">
        <w:rPr>
          <w:rFonts w:ascii="宋体" w:eastAsia="宋体" w:hAnsi="宋体" w:cs="宋体" w:hint="eastAsia"/>
          <w:color w:val="000000"/>
          <w:kern w:val="0"/>
          <w:sz w:val="27"/>
          <w:szCs w:val="27"/>
        </w:rPr>
        <w:t>、市财政局、市税务局按职责分工负责）对民营企业全职引进的各类急需人才，所需的租房补贴、安家费以及科研启动经费等人才开发费用可列入成本。（市税务局、市</w:t>
      </w:r>
      <w:proofErr w:type="gramStart"/>
      <w:r w:rsidRPr="00967347">
        <w:rPr>
          <w:rFonts w:ascii="宋体" w:eastAsia="宋体" w:hAnsi="宋体" w:cs="宋体" w:hint="eastAsia"/>
          <w:color w:val="000000"/>
          <w:kern w:val="0"/>
          <w:sz w:val="27"/>
          <w:szCs w:val="27"/>
        </w:rPr>
        <w:t>人社局</w:t>
      </w:r>
      <w:proofErr w:type="gramEnd"/>
      <w:r w:rsidRPr="00967347">
        <w:rPr>
          <w:rFonts w:ascii="宋体" w:eastAsia="宋体" w:hAnsi="宋体" w:cs="宋体" w:hint="eastAsia"/>
          <w:color w:val="000000"/>
          <w:kern w:val="0"/>
          <w:sz w:val="27"/>
          <w:szCs w:val="27"/>
        </w:rPr>
        <w:t>按职责分工负责）</w:t>
      </w:r>
    </w:p>
    <w:p w14:paraId="3B484D28"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三、打通瓶颈，</w:t>
      </w:r>
      <w:proofErr w:type="gramStart"/>
      <w:r w:rsidRPr="00967347">
        <w:rPr>
          <w:rFonts w:ascii="宋体" w:eastAsia="宋体" w:hAnsi="宋体" w:cs="宋体" w:hint="eastAsia"/>
          <w:color w:val="000000"/>
          <w:kern w:val="0"/>
          <w:sz w:val="27"/>
          <w:szCs w:val="27"/>
        </w:rPr>
        <w:t>纾</w:t>
      </w:r>
      <w:proofErr w:type="gramEnd"/>
      <w:r w:rsidRPr="00967347">
        <w:rPr>
          <w:rFonts w:ascii="宋体" w:eastAsia="宋体" w:hAnsi="宋体" w:cs="宋体" w:hint="eastAsia"/>
          <w:color w:val="000000"/>
          <w:kern w:val="0"/>
          <w:sz w:val="27"/>
          <w:szCs w:val="27"/>
        </w:rPr>
        <w:t>解融资难融资贵</w:t>
      </w:r>
    </w:p>
    <w:p w14:paraId="5FC4CAC6"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11．推动解决拖欠款项问题。落实国家有关要求，开展专项清欠行动，积极化解三角债，清理政府部门和国有大企业拖欠民营企业账款。把恶意拖欠民营企业账款的单位列为严重失信主体，按照规定实行重点监管和联合惩戒，督促其及时清偿账款。（</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市经信委、市财政局（国资委）等部门按职责分工负责）对市场前景好、生产经营正常、负债率合理，有还款能力、信用良好的，暂时有困难的民营企业不盲目停贷、压贷、抽贷、断贷。（市金融办、市人行、市银监局按职责分工负责）</w:t>
      </w:r>
    </w:p>
    <w:p w14:paraId="1BA40691"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12．加快推进信贷投放。加大对民营企业贷款投放力度，积极落实银行业金融机构对新增民营企业的贷款占比要求，新增民营企业贷款占新增公司类贷款比例不低于50%。持续加大货币政策工具运用，力争再贴现投放规模位居全省前列，90%以上的再贴现额度用于票面金额1000万元以下的小微企业。力争货币政策工具支持小微企业、民营企业年投放额不低于10亿元；对符合条件的地方法人机构按小微企业、民营企业贷款新增量“一比一”的比例给</w:t>
      </w:r>
      <w:proofErr w:type="gramStart"/>
      <w:r w:rsidRPr="00967347">
        <w:rPr>
          <w:rFonts w:ascii="宋体" w:eastAsia="宋体" w:hAnsi="宋体" w:cs="宋体" w:hint="eastAsia"/>
          <w:color w:val="000000"/>
          <w:kern w:val="0"/>
          <w:sz w:val="27"/>
          <w:szCs w:val="27"/>
        </w:rPr>
        <w:t>予支小再贷款</w:t>
      </w:r>
      <w:proofErr w:type="gramEnd"/>
      <w:r w:rsidRPr="00967347">
        <w:rPr>
          <w:rFonts w:ascii="宋体" w:eastAsia="宋体" w:hAnsi="宋体" w:cs="宋体" w:hint="eastAsia"/>
          <w:color w:val="000000"/>
          <w:kern w:val="0"/>
          <w:sz w:val="27"/>
          <w:szCs w:val="27"/>
        </w:rPr>
        <w:t>支持。（市人行、市银监局、市金融办、市</w:t>
      </w:r>
      <w:proofErr w:type="gramStart"/>
      <w:r w:rsidRPr="00967347">
        <w:rPr>
          <w:rFonts w:ascii="宋体" w:eastAsia="宋体" w:hAnsi="宋体" w:cs="宋体" w:hint="eastAsia"/>
          <w:color w:val="000000"/>
          <w:kern w:val="0"/>
          <w:sz w:val="27"/>
          <w:szCs w:val="27"/>
        </w:rPr>
        <w:t>经信委按</w:t>
      </w:r>
      <w:proofErr w:type="gramEnd"/>
      <w:r w:rsidRPr="00967347">
        <w:rPr>
          <w:rFonts w:ascii="宋体" w:eastAsia="宋体" w:hAnsi="宋体" w:cs="宋体" w:hint="eastAsia"/>
          <w:color w:val="000000"/>
          <w:kern w:val="0"/>
          <w:sz w:val="27"/>
          <w:szCs w:val="27"/>
        </w:rPr>
        <w:t>职责分工负责）扩大信用贷款规模，鼓励引导金融机构发展免担保、免抵押的信用贷款业务。积极</w:t>
      </w:r>
      <w:r w:rsidRPr="00967347">
        <w:rPr>
          <w:rFonts w:ascii="宋体" w:eastAsia="宋体" w:hAnsi="宋体" w:cs="宋体" w:hint="eastAsia"/>
          <w:color w:val="000000"/>
          <w:kern w:val="0"/>
          <w:sz w:val="27"/>
          <w:szCs w:val="27"/>
        </w:rPr>
        <w:lastRenderedPageBreak/>
        <w:t>推广“中小企业信用贷”“守合同重信用企业信用增信融资”“税融通”“订单贷”等信贷产品。（市金融办、市银监局、市税务局按职责分工负责）</w:t>
      </w:r>
    </w:p>
    <w:p w14:paraId="7E9CAD15"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13．切实落实续贷政策。引导银行业金融机构积极落实无还本续贷监管政策，推动全市银行业金融机构无还本续贷业务稳定增长。对于生产经营正常且银行承诺放贷的企业，经办机构要按规定及时给予续贷过桥。鼓励银行业金融机构提高中长期贷款比例，根据企业需求合理确定流动资金贷款期限。（市银监局负责）</w:t>
      </w:r>
    </w:p>
    <w:p w14:paraId="5BA8F89C"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14．加大融资担保力度。持续扩大新型</w:t>
      </w:r>
      <w:proofErr w:type="gramStart"/>
      <w:r w:rsidRPr="00967347">
        <w:rPr>
          <w:rFonts w:ascii="宋体" w:eastAsia="宋体" w:hAnsi="宋体" w:cs="宋体" w:hint="eastAsia"/>
          <w:color w:val="000000"/>
          <w:kern w:val="0"/>
          <w:sz w:val="27"/>
          <w:szCs w:val="27"/>
        </w:rPr>
        <w:t>政银担</w:t>
      </w:r>
      <w:proofErr w:type="gramEnd"/>
      <w:r w:rsidRPr="00967347">
        <w:rPr>
          <w:rFonts w:ascii="宋体" w:eastAsia="宋体" w:hAnsi="宋体" w:cs="宋体" w:hint="eastAsia"/>
          <w:color w:val="000000"/>
          <w:kern w:val="0"/>
          <w:sz w:val="27"/>
          <w:szCs w:val="27"/>
        </w:rPr>
        <w:t>业务，力争到2020年，全市新型</w:t>
      </w:r>
      <w:proofErr w:type="gramStart"/>
      <w:r w:rsidRPr="00967347">
        <w:rPr>
          <w:rFonts w:ascii="宋体" w:eastAsia="宋体" w:hAnsi="宋体" w:cs="宋体" w:hint="eastAsia"/>
          <w:color w:val="000000"/>
          <w:kern w:val="0"/>
          <w:sz w:val="27"/>
          <w:szCs w:val="27"/>
        </w:rPr>
        <w:t>政银担业务</w:t>
      </w:r>
      <w:proofErr w:type="gramEnd"/>
      <w:r w:rsidRPr="00967347">
        <w:rPr>
          <w:rFonts w:ascii="宋体" w:eastAsia="宋体" w:hAnsi="宋体" w:cs="宋体" w:hint="eastAsia"/>
          <w:color w:val="000000"/>
          <w:kern w:val="0"/>
          <w:sz w:val="27"/>
          <w:szCs w:val="27"/>
        </w:rPr>
        <w:t>新增额达到100亿元。2020年以前，全市政策性担保机构对新型</w:t>
      </w:r>
      <w:proofErr w:type="gramStart"/>
      <w:r w:rsidRPr="00967347">
        <w:rPr>
          <w:rFonts w:ascii="宋体" w:eastAsia="宋体" w:hAnsi="宋体" w:cs="宋体" w:hint="eastAsia"/>
          <w:color w:val="000000"/>
          <w:kern w:val="0"/>
          <w:sz w:val="27"/>
          <w:szCs w:val="27"/>
        </w:rPr>
        <w:t>政银担业务</w:t>
      </w:r>
      <w:proofErr w:type="gramEnd"/>
      <w:r w:rsidRPr="00967347">
        <w:rPr>
          <w:rFonts w:ascii="宋体" w:eastAsia="宋体" w:hAnsi="宋体" w:cs="宋体" w:hint="eastAsia"/>
          <w:color w:val="000000"/>
          <w:kern w:val="0"/>
          <w:sz w:val="27"/>
          <w:szCs w:val="27"/>
        </w:rPr>
        <w:t>担保费率由省政府规定的不超过1.2%，进一步降低至不超过1%；市民强担保集团对各县区担保机构新型</w:t>
      </w:r>
      <w:proofErr w:type="gramStart"/>
      <w:r w:rsidRPr="00967347">
        <w:rPr>
          <w:rFonts w:ascii="宋体" w:eastAsia="宋体" w:hAnsi="宋体" w:cs="宋体" w:hint="eastAsia"/>
          <w:color w:val="000000"/>
          <w:kern w:val="0"/>
          <w:sz w:val="27"/>
          <w:szCs w:val="27"/>
        </w:rPr>
        <w:t>政银担项目</w:t>
      </w:r>
      <w:proofErr w:type="gramEnd"/>
      <w:r w:rsidRPr="00967347">
        <w:rPr>
          <w:rFonts w:ascii="宋体" w:eastAsia="宋体" w:hAnsi="宋体" w:cs="宋体" w:hint="eastAsia"/>
          <w:color w:val="000000"/>
          <w:kern w:val="0"/>
          <w:sz w:val="27"/>
          <w:szCs w:val="27"/>
        </w:rPr>
        <w:t>继续免收再担保费。（市金融办，市财政局，各县区政府、开发区管委会，市民强担保集团按职责分工负责）落实国家小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融资担保业务降</w:t>
      </w:r>
      <w:proofErr w:type="gramStart"/>
      <w:r w:rsidRPr="00967347">
        <w:rPr>
          <w:rFonts w:ascii="宋体" w:eastAsia="宋体" w:hAnsi="宋体" w:cs="宋体" w:hint="eastAsia"/>
          <w:color w:val="000000"/>
          <w:kern w:val="0"/>
          <w:sz w:val="27"/>
          <w:szCs w:val="27"/>
        </w:rPr>
        <w:t>费奖补</w:t>
      </w:r>
      <w:proofErr w:type="gramEnd"/>
      <w:r w:rsidRPr="00967347">
        <w:rPr>
          <w:rFonts w:ascii="宋体" w:eastAsia="宋体" w:hAnsi="宋体" w:cs="宋体" w:hint="eastAsia"/>
          <w:color w:val="000000"/>
          <w:kern w:val="0"/>
          <w:sz w:val="27"/>
          <w:szCs w:val="27"/>
        </w:rPr>
        <w:t>等政策，发挥正向激励作用，降低小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融资担保成本。（市财政局、市</w:t>
      </w:r>
      <w:proofErr w:type="gramStart"/>
      <w:r w:rsidRPr="00967347">
        <w:rPr>
          <w:rFonts w:ascii="宋体" w:eastAsia="宋体" w:hAnsi="宋体" w:cs="宋体" w:hint="eastAsia"/>
          <w:color w:val="000000"/>
          <w:kern w:val="0"/>
          <w:sz w:val="27"/>
          <w:szCs w:val="27"/>
        </w:rPr>
        <w:t>经信委按</w:t>
      </w:r>
      <w:proofErr w:type="gramEnd"/>
      <w:r w:rsidRPr="00967347">
        <w:rPr>
          <w:rFonts w:ascii="宋体" w:eastAsia="宋体" w:hAnsi="宋体" w:cs="宋体" w:hint="eastAsia"/>
          <w:color w:val="000000"/>
          <w:kern w:val="0"/>
          <w:sz w:val="27"/>
          <w:szCs w:val="27"/>
        </w:rPr>
        <w:t>职责分工负责）进一步推广应收账款融资“奇瑞模式”，引导辖内大企业和供应</w:t>
      </w:r>
      <w:proofErr w:type="gramStart"/>
      <w:r w:rsidRPr="00967347">
        <w:rPr>
          <w:rFonts w:ascii="宋体" w:eastAsia="宋体" w:hAnsi="宋体" w:cs="宋体" w:hint="eastAsia"/>
          <w:color w:val="000000"/>
          <w:kern w:val="0"/>
          <w:sz w:val="27"/>
          <w:szCs w:val="27"/>
        </w:rPr>
        <w:t>链核心</w:t>
      </w:r>
      <w:proofErr w:type="gramEnd"/>
      <w:r w:rsidRPr="00967347">
        <w:rPr>
          <w:rFonts w:ascii="宋体" w:eastAsia="宋体" w:hAnsi="宋体" w:cs="宋体" w:hint="eastAsia"/>
          <w:color w:val="000000"/>
          <w:kern w:val="0"/>
          <w:sz w:val="27"/>
          <w:szCs w:val="27"/>
        </w:rPr>
        <w:t>企业支持中小企业通过人总行征信中心“应收账款融资服务平台”与金融机构开展应收账款融资；积极拓展存货融资、政府采购平台融资等供应链融资新模式，助力中小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简化融资流程，获取优质金融服务。（市人行负责）</w:t>
      </w:r>
    </w:p>
    <w:p w14:paraId="7C566DC8"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lastRenderedPageBreak/>
        <w:t>15．促进直接融资。继续加大投入，积极对接国家、省级政府引导基金，吸引社会资本，做大做强市级政府股权投资基金，形成覆盖民营企业种子期、初创期、成长期、成熟期的基金集群。鼓励县区、开发区与市级政府投资基金合作，通过引进优质社会资本，强化政策支持，引导各类产业基金投向芜湖民营企业。（市财政局、市金融办、市建投公司按职责分工负责）推进总规模10亿元的芜湖中小企业基金落地，开展精准服务，切实发挥基金的发展引导作用。（市建投公司、市金融办按职责分工负责）抢抓上交所</w:t>
      </w:r>
      <w:proofErr w:type="gramStart"/>
      <w:r w:rsidRPr="00967347">
        <w:rPr>
          <w:rFonts w:ascii="宋体" w:eastAsia="宋体" w:hAnsi="宋体" w:cs="宋体" w:hint="eastAsia"/>
          <w:color w:val="000000"/>
          <w:kern w:val="0"/>
          <w:sz w:val="27"/>
          <w:szCs w:val="27"/>
        </w:rPr>
        <w:t>开设科创板</w:t>
      </w:r>
      <w:proofErr w:type="gramEnd"/>
      <w:r w:rsidRPr="00967347">
        <w:rPr>
          <w:rFonts w:ascii="宋体" w:eastAsia="宋体" w:hAnsi="宋体" w:cs="宋体" w:hint="eastAsia"/>
          <w:color w:val="000000"/>
          <w:kern w:val="0"/>
          <w:sz w:val="27"/>
          <w:szCs w:val="27"/>
        </w:rPr>
        <w:t>机遇，支持企业首发上市。对在沪深港证券交易所首发上市的企业分阶段给予奖励750万元，对在全国中小企业股份转让系统（新三板）挂牌的企业分阶段给予300万元奖补。（市金融办、市科技局、市经信委、市财政局按职责分工负责）对有市场、有前景、技术有竞争力，流动性资金暂时遇到困难的优质民营企业，鼓励发行民营企业债券融资支持工具；加大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金融债券、绿色金融债券等</w:t>
      </w:r>
      <w:proofErr w:type="gramStart"/>
      <w:r w:rsidRPr="00967347">
        <w:rPr>
          <w:rFonts w:ascii="宋体" w:eastAsia="宋体" w:hAnsi="宋体" w:cs="宋体" w:hint="eastAsia"/>
          <w:color w:val="000000"/>
          <w:kern w:val="0"/>
          <w:sz w:val="27"/>
          <w:szCs w:val="27"/>
        </w:rPr>
        <w:t>各类支小</w:t>
      </w:r>
      <w:proofErr w:type="gramEnd"/>
      <w:r w:rsidRPr="00967347">
        <w:rPr>
          <w:rFonts w:ascii="宋体" w:eastAsia="宋体" w:hAnsi="宋体" w:cs="宋体" w:hint="eastAsia"/>
          <w:color w:val="000000"/>
          <w:kern w:val="0"/>
          <w:sz w:val="27"/>
          <w:szCs w:val="27"/>
        </w:rPr>
        <w:t>金融工具的发行力度，引导金融机构将发债专项资金投放民营小微企业。（市人行、</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、市金融办按职责分工负责）对在省股权托管交易中心挂牌的“专精特新”中小企业，市财政奖励15万元，挂牌后</w:t>
      </w:r>
      <w:proofErr w:type="gramStart"/>
      <w:r w:rsidRPr="00967347">
        <w:rPr>
          <w:rFonts w:ascii="宋体" w:eastAsia="宋体" w:hAnsi="宋体" w:cs="宋体" w:hint="eastAsia"/>
          <w:color w:val="000000"/>
          <w:kern w:val="0"/>
          <w:sz w:val="27"/>
          <w:szCs w:val="27"/>
        </w:rPr>
        <w:t>完成股</w:t>
      </w:r>
      <w:proofErr w:type="gramEnd"/>
      <w:r w:rsidRPr="00967347">
        <w:rPr>
          <w:rFonts w:ascii="宋体" w:eastAsia="宋体" w:hAnsi="宋体" w:cs="宋体" w:hint="eastAsia"/>
          <w:color w:val="000000"/>
          <w:kern w:val="0"/>
          <w:sz w:val="27"/>
          <w:szCs w:val="27"/>
        </w:rPr>
        <w:t>改的，再给予30万元奖励；</w:t>
      </w:r>
      <w:proofErr w:type="gramStart"/>
      <w:r w:rsidRPr="00967347">
        <w:rPr>
          <w:rFonts w:ascii="宋体" w:eastAsia="宋体" w:hAnsi="宋体" w:cs="宋体" w:hint="eastAsia"/>
          <w:color w:val="000000"/>
          <w:kern w:val="0"/>
          <w:sz w:val="27"/>
          <w:szCs w:val="27"/>
        </w:rPr>
        <w:t>完成股改并</w:t>
      </w:r>
      <w:proofErr w:type="gramEnd"/>
      <w:r w:rsidRPr="00967347">
        <w:rPr>
          <w:rFonts w:ascii="宋体" w:eastAsia="宋体" w:hAnsi="宋体" w:cs="宋体" w:hint="eastAsia"/>
          <w:color w:val="000000"/>
          <w:kern w:val="0"/>
          <w:sz w:val="27"/>
          <w:szCs w:val="27"/>
        </w:rPr>
        <w:t>在省股权托管交易中心挂牌的企业，给予一次性奖励45万元。对成功在省股权托管交易中心挂牌的中小企业首次股权融资的，在省级1%奖励（不超过70万元）的基础上，市再按其首次股权融资额的1%给予奖励（不超过70万元）。（市金融办、市财政局、市</w:t>
      </w:r>
      <w:proofErr w:type="gramStart"/>
      <w:r w:rsidRPr="00967347">
        <w:rPr>
          <w:rFonts w:ascii="宋体" w:eastAsia="宋体" w:hAnsi="宋体" w:cs="宋体" w:hint="eastAsia"/>
          <w:color w:val="000000"/>
          <w:kern w:val="0"/>
          <w:sz w:val="27"/>
          <w:szCs w:val="27"/>
        </w:rPr>
        <w:t>经济信委按</w:t>
      </w:r>
      <w:proofErr w:type="gramEnd"/>
      <w:r w:rsidRPr="00967347">
        <w:rPr>
          <w:rFonts w:ascii="宋体" w:eastAsia="宋体" w:hAnsi="宋体" w:cs="宋体" w:hint="eastAsia"/>
          <w:color w:val="000000"/>
          <w:kern w:val="0"/>
          <w:sz w:val="27"/>
          <w:szCs w:val="27"/>
        </w:rPr>
        <w:t>职责分工负责）</w:t>
      </w:r>
    </w:p>
    <w:p w14:paraId="1ABE8E31"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lastRenderedPageBreak/>
        <w:t>16．按需定制金融服务。支持金融、担保、征信、基金等机构</w:t>
      </w:r>
      <w:proofErr w:type="gramStart"/>
      <w:r w:rsidRPr="00967347">
        <w:rPr>
          <w:rFonts w:ascii="宋体" w:eastAsia="宋体" w:hAnsi="宋体" w:cs="宋体" w:hint="eastAsia"/>
          <w:color w:val="000000"/>
          <w:kern w:val="0"/>
          <w:sz w:val="27"/>
          <w:szCs w:val="27"/>
        </w:rPr>
        <w:t>入驻市</w:t>
      </w:r>
      <w:proofErr w:type="gramEnd"/>
      <w:r w:rsidRPr="00967347">
        <w:rPr>
          <w:rFonts w:ascii="宋体" w:eastAsia="宋体" w:hAnsi="宋体" w:cs="宋体" w:hint="eastAsia"/>
          <w:color w:val="000000"/>
          <w:kern w:val="0"/>
          <w:sz w:val="27"/>
          <w:szCs w:val="27"/>
        </w:rPr>
        <w:t>企业服务中心，依托“易企网”创新网上金融服务模式，加强线上与线下银企对接服务。推进政务大数据开发利用，深化中小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信用贷改革，加大普惠金融力度，2020年以前，市民强担保集团对中小企业信用贷业务担保费率由省政府规定标准减半按0.6%收取。（市经信委、市金融办、市人行、市银监局、市信息办、民强担保按职责分工负责）合理调整抵质押率，扩大可接受民企抵质押物范围。适当扩大</w:t>
      </w:r>
      <w:proofErr w:type="gramStart"/>
      <w:r w:rsidRPr="00967347">
        <w:rPr>
          <w:rFonts w:ascii="宋体" w:eastAsia="宋体" w:hAnsi="宋体" w:cs="宋体" w:hint="eastAsia"/>
          <w:color w:val="000000"/>
          <w:kern w:val="0"/>
          <w:sz w:val="27"/>
          <w:szCs w:val="27"/>
        </w:rPr>
        <w:t>支小再贷款</w:t>
      </w:r>
      <w:proofErr w:type="gramEnd"/>
      <w:r w:rsidRPr="00967347">
        <w:rPr>
          <w:rFonts w:ascii="宋体" w:eastAsia="宋体" w:hAnsi="宋体" w:cs="宋体" w:hint="eastAsia"/>
          <w:color w:val="000000"/>
          <w:kern w:val="0"/>
          <w:sz w:val="27"/>
          <w:szCs w:val="27"/>
        </w:rPr>
        <w:t>担保品范围，将民营企业贷款纳入其中，质押率提高10个百分点；鼓励银行业金融机构在加强风险识别判断和提高风险管控水平的基础上，</w:t>
      </w:r>
      <w:proofErr w:type="gramStart"/>
      <w:r w:rsidRPr="00967347">
        <w:rPr>
          <w:rFonts w:ascii="宋体" w:eastAsia="宋体" w:hAnsi="宋体" w:cs="宋体" w:hint="eastAsia"/>
          <w:color w:val="000000"/>
          <w:kern w:val="0"/>
          <w:sz w:val="27"/>
          <w:szCs w:val="27"/>
        </w:rPr>
        <w:t>完善抵质押率相关</w:t>
      </w:r>
      <w:proofErr w:type="gramEnd"/>
      <w:r w:rsidRPr="00967347">
        <w:rPr>
          <w:rFonts w:ascii="宋体" w:eastAsia="宋体" w:hAnsi="宋体" w:cs="宋体" w:hint="eastAsia"/>
          <w:color w:val="000000"/>
          <w:kern w:val="0"/>
          <w:sz w:val="27"/>
          <w:szCs w:val="27"/>
        </w:rPr>
        <w:t>制度，对于信用等级达到准入标准的客户，不强制要求企业提供抵押品做担保。督促商业银行尽快制定小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贷款尽职免责办法，开辟绿色通道，积极向上级行申请审批权限，提高审贷效率，建立单独的小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信贷业务考核、奖励机制。建立小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贷款差别化监管机制，提高小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贷款不良率容忍度，控制在不超过各项贷款平均不良率2个百分点的水平。（市金融办、市人行、市银监局按职责分工负责）</w:t>
      </w:r>
    </w:p>
    <w:p w14:paraId="1B619D15"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17．积极为民营企业</w:t>
      </w:r>
      <w:proofErr w:type="gramStart"/>
      <w:r w:rsidRPr="00967347">
        <w:rPr>
          <w:rFonts w:ascii="宋体" w:eastAsia="宋体" w:hAnsi="宋体" w:cs="宋体" w:hint="eastAsia"/>
          <w:color w:val="000000"/>
          <w:kern w:val="0"/>
          <w:sz w:val="27"/>
          <w:szCs w:val="27"/>
        </w:rPr>
        <w:t>纾</w:t>
      </w:r>
      <w:proofErr w:type="gramEnd"/>
      <w:r w:rsidRPr="00967347">
        <w:rPr>
          <w:rFonts w:ascii="宋体" w:eastAsia="宋体" w:hAnsi="宋体" w:cs="宋体" w:hint="eastAsia"/>
          <w:color w:val="000000"/>
          <w:kern w:val="0"/>
          <w:sz w:val="27"/>
          <w:szCs w:val="27"/>
        </w:rPr>
        <w:t>困。主动对接省级民营企业</w:t>
      </w:r>
      <w:proofErr w:type="gramStart"/>
      <w:r w:rsidRPr="00967347">
        <w:rPr>
          <w:rFonts w:ascii="宋体" w:eastAsia="宋体" w:hAnsi="宋体" w:cs="宋体" w:hint="eastAsia"/>
          <w:color w:val="000000"/>
          <w:kern w:val="0"/>
          <w:sz w:val="27"/>
          <w:szCs w:val="27"/>
        </w:rPr>
        <w:t>纾</w:t>
      </w:r>
      <w:proofErr w:type="gramEnd"/>
      <w:r w:rsidRPr="00967347">
        <w:rPr>
          <w:rFonts w:ascii="宋体" w:eastAsia="宋体" w:hAnsi="宋体" w:cs="宋体" w:hint="eastAsia"/>
          <w:color w:val="000000"/>
          <w:kern w:val="0"/>
          <w:sz w:val="27"/>
          <w:szCs w:val="27"/>
        </w:rPr>
        <w:t>困救助基金，以市场化方式运作，增加产业龙头、就业大户、战略新兴行业等关键重点民营企业流动性，为有资金链断裂风险的民营企业</w:t>
      </w:r>
      <w:proofErr w:type="gramStart"/>
      <w:r w:rsidRPr="00967347">
        <w:rPr>
          <w:rFonts w:ascii="宋体" w:eastAsia="宋体" w:hAnsi="宋体" w:cs="宋体" w:hint="eastAsia"/>
          <w:color w:val="000000"/>
          <w:kern w:val="0"/>
          <w:sz w:val="27"/>
          <w:szCs w:val="27"/>
        </w:rPr>
        <w:t>纾</w:t>
      </w:r>
      <w:proofErr w:type="gramEnd"/>
      <w:r w:rsidRPr="00967347">
        <w:rPr>
          <w:rFonts w:ascii="宋体" w:eastAsia="宋体" w:hAnsi="宋体" w:cs="宋体" w:hint="eastAsia"/>
          <w:color w:val="000000"/>
          <w:kern w:val="0"/>
          <w:sz w:val="27"/>
          <w:szCs w:val="27"/>
        </w:rPr>
        <w:t>困，对符合经济结构优化升级方向、有前景的民营企业进行必要财务救助。市、县与省相关机构合作共同出资，设立规模5亿元的风险化解处置</w:t>
      </w:r>
      <w:r w:rsidRPr="00967347">
        <w:rPr>
          <w:rFonts w:ascii="宋体" w:eastAsia="宋体" w:hAnsi="宋体" w:cs="宋体" w:hint="eastAsia"/>
          <w:color w:val="000000"/>
          <w:kern w:val="0"/>
          <w:sz w:val="27"/>
          <w:szCs w:val="27"/>
        </w:rPr>
        <w:lastRenderedPageBreak/>
        <w:t>基金，支持化解无为县电线电缆企业联保互保风险。（市金融办、市财政局、市经信委、市建投公司、有关金融机构按职责分工负责）</w:t>
      </w:r>
    </w:p>
    <w:p w14:paraId="0AD3F9B6"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四、打破壁垒，构建公平竞争环境</w:t>
      </w:r>
    </w:p>
    <w:p w14:paraId="011F6EBF"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18．提质提效优化审批服务。全面推开“证照分离”改革，推进</w:t>
      </w:r>
      <w:proofErr w:type="gramStart"/>
      <w:r w:rsidRPr="00967347">
        <w:rPr>
          <w:rFonts w:ascii="宋体" w:eastAsia="宋体" w:hAnsi="宋体" w:cs="宋体" w:hint="eastAsia"/>
          <w:color w:val="000000"/>
          <w:kern w:val="0"/>
          <w:sz w:val="27"/>
          <w:szCs w:val="27"/>
        </w:rPr>
        <w:t>照后减证和涉企</w:t>
      </w:r>
      <w:proofErr w:type="gramEnd"/>
      <w:r w:rsidRPr="00967347">
        <w:rPr>
          <w:rFonts w:ascii="宋体" w:eastAsia="宋体" w:hAnsi="宋体" w:cs="宋体" w:hint="eastAsia"/>
          <w:color w:val="000000"/>
          <w:kern w:val="0"/>
          <w:sz w:val="27"/>
          <w:szCs w:val="27"/>
        </w:rPr>
        <w:t>证照审批联动，让更多市场主体“照后能营、持照即营”。工商审批事项全面实施“容缺受理”。（市工商局、市政务服务中心按职责分工负责）压缩重点发展领域审批时限，实现企业开办时间压缩至3个工作日以内，工业建设项目施工许可证审批压缩至45个工作日以内，不动产登记各类事项时间压缩至5个工作日以内，部分事项在1小时内办结领证。（市工商局、市国土局、市政务服务中心按职责分工负责）深化工业产品许可证制度改革，对耐火材料等10项工业产品生产许可证审批，全程网上办理，1小时办结。（市质监局负责）为民营企业境外商务提供加急办理。凭企业加急公函即可加急办理因私出国（境）证件，审批制证时间由原来的7个工作日缩短为4个工作日。（市公安局负责）</w:t>
      </w:r>
    </w:p>
    <w:p w14:paraId="2DE84EA2"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19．放开投资领域和市场准入。全面执行市场准入负面清单制度，推动“非禁即入”普遍落实，不得对民间投资设置任何附加条件，打造公平公正的“营商环境”。鼓励民间资本投资城乡基础设施建设，享受与政府投资、国有企业投资同等政策待遇，支持民营建筑企业做大做强。进一步形成社会资本办医的开放环境，鼓励符合条件的民营医疗机构开展</w:t>
      </w:r>
      <w:proofErr w:type="gramStart"/>
      <w:r w:rsidRPr="00967347">
        <w:rPr>
          <w:rFonts w:ascii="宋体" w:eastAsia="宋体" w:hAnsi="宋体" w:cs="宋体" w:hint="eastAsia"/>
          <w:color w:val="000000"/>
          <w:kern w:val="0"/>
          <w:sz w:val="27"/>
          <w:szCs w:val="27"/>
        </w:rPr>
        <w:t>医</w:t>
      </w:r>
      <w:proofErr w:type="gramEnd"/>
      <w:r w:rsidRPr="00967347">
        <w:rPr>
          <w:rFonts w:ascii="宋体" w:eastAsia="宋体" w:hAnsi="宋体" w:cs="宋体" w:hint="eastAsia"/>
          <w:color w:val="000000"/>
          <w:kern w:val="0"/>
          <w:sz w:val="27"/>
          <w:szCs w:val="27"/>
        </w:rPr>
        <w:t>养结合。依法放宽卫生行政审批条件，简化审批手续和材料，减少审批环节。对二级及以下医疗机构设置批准和执</w:t>
      </w:r>
      <w:r w:rsidRPr="00967347">
        <w:rPr>
          <w:rFonts w:ascii="宋体" w:eastAsia="宋体" w:hAnsi="宋体" w:cs="宋体" w:hint="eastAsia"/>
          <w:color w:val="000000"/>
          <w:kern w:val="0"/>
          <w:sz w:val="27"/>
          <w:szCs w:val="27"/>
        </w:rPr>
        <w:lastRenderedPageBreak/>
        <w:t>业许可合并一次办理。大力支持社会力量举办各种层次类型的非营利性民办学校，提供优质教育资源。鼓励社会力量举办或参与举办学前教育、职业教育、继续教育、老年教育、社区教育和特殊教育等。实施社会力量办学负面清单，倡导依法依规办学。（</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、市商务局、市住建委、市交通运输局、市水</w:t>
      </w:r>
      <w:proofErr w:type="gramStart"/>
      <w:r w:rsidRPr="00967347">
        <w:rPr>
          <w:rFonts w:ascii="宋体" w:eastAsia="宋体" w:hAnsi="宋体" w:cs="宋体" w:hint="eastAsia"/>
          <w:color w:val="000000"/>
          <w:kern w:val="0"/>
          <w:sz w:val="27"/>
          <w:szCs w:val="27"/>
        </w:rPr>
        <w:t>务</w:t>
      </w:r>
      <w:proofErr w:type="gramEnd"/>
      <w:r w:rsidRPr="00967347">
        <w:rPr>
          <w:rFonts w:ascii="宋体" w:eastAsia="宋体" w:hAnsi="宋体" w:cs="宋体" w:hint="eastAsia"/>
          <w:color w:val="000000"/>
          <w:kern w:val="0"/>
          <w:sz w:val="27"/>
          <w:szCs w:val="27"/>
        </w:rPr>
        <w:t>局、市卫计委、市教育局等部门按职责分工负责）在通航、公路、油气、城镇基础设施、生态环保等领域，尽快推出一批高质量的项目吸引社会资本参与。（</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市交通运输局等部门按职责分工负责）开展招投标领域专项清理，严禁对不同所有制企业设置影响公平竞争的门槛。（市公管局负责）全面实施2018版外资企业市场准入负面清单制度，对负面清单以外的内外资企业均实行准入前国民待遇的管理模式，不断提升服务涉外民营企业能力。（市商务局负责）</w:t>
      </w:r>
    </w:p>
    <w:p w14:paraId="441D6E00"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20．促进国有企业与民营企业合作发展。规范有序推广政府和社会资本合作（PPP）模式，对项目收入无法覆盖成本和收益，但社会效益较好的政府和社会资本合作项目，同级财政部门可给予适当补贴。支持民营企业参与盘活政府性存量资产。(</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市财政局按职责分工负责)鼓励民营资本参与国有企业混合所有制改革，提高民营资本在混合所有制企业中的比重。鼓励民营企业通过资本联合、优势互补、产业协同、模式创新等参与国有企业重大投资、成果转化和资产整合项目，符合条件的民营企业可获得控制权。在市场准入、审批许可、经营运行、招标投标、军民融合等方面打造公平竞争环境。(市财政局、</w:t>
      </w:r>
      <w:proofErr w:type="gramStart"/>
      <w:r w:rsidRPr="00967347">
        <w:rPr>
          <w:rFonts w:ascii="宋体" w:eastAsia="宋体" w:hAnsi="宋体" w:cs="宋体" w:hint="eastAsia"/>
          <w:color w:val="000000"/>
          <w:kern w:val="0"/>
          <w:sz w:val="27"/>
          <w:szCs w:val="27"/>
        </w:rPr>
        <w:t>市发改委</w:t>
      </w:r>
      <w:proofErr w:type="gramEnd"/>
      <w:r w:rsidRPr="00967347">
        <w:rPr>
          <w:rFonts w:ascii="宋体" w:eastAsia="宋体" w:hAnsi="宋体" w:cs="宋体" w:hint="eastAsia"/>
          <w:color w:val="000000"/>
          <w:kern w:val="0"/>
          <w:sz w:val="27"/>
          <w:szCs w:val="27"/>
        </w:rPr>
        <w:t>按职责分工负责)</w:t>
      </w:r>
    </w:p>
    <w:p w14:paraId="3811D07A"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lastRenderedPageBreak/>
        <w:t>五、精细优化，完善政策执行方式</w:t>
      </w:r>
    </w:p>
    <w:p w14:paraId="1E77ABA5"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21．加大政策协调力度。研究制定针对民营企业的政策措施时，要把征求基层和民营企业意见作为制定相关政策的必要程序，注重政策衔接，增强政策协调性、一致性，最大程度释放政策的叠加效应。（市发展民营经济领导小组成员单位按职责分工负责）</w:t>
      </w:r>
    </w:p>
    <w:p w14:paraId="70008BD1"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22．加强政策宣传落实。全面梳理现有支持民营经济发展政策，细化实化举措，加强政策宣传解读，提高政策知晓率，有效推动各项政策</w:t>
      </w:r>
      <w:proofErr w:type="gramStart"/>
      <w:r w:rsidRPr="00967347">
        <w:rPr>
          <w:rFonts w:ascii="宋体" w:eastAsia="宋体" w:hAnsi="宋体" w:cs="宋体" w:hint="eastAsia"/>
          <w:color w:val="000000"/>
          <w:kern w:val="0"/>
          <w:sz w:val="27"/>
          <w:szCs w:val="27"/>
        </w:rPr>
        <w:t>落地落细落实</w:t>
      </w:r>
      <w:proofErr w:type="gramEnd"/>
      <w:r w:rsidRPr="00967347">
        <w:rPr>
          <w:rFonts w:ascii="宋体" w:eastAsia="宋体" w:hAnsi="宋体" w:cs="宋体" w:hint="eastAsia"/>
          <w:color w:val="000000"/>
          <w:kern w:val="0"/>
          <w:sz w:val="27"/>
          <w:szCs w:val="27"/>
        </w:rPr>
        <w:t>，打通政策落实“最后一公里”。（市发展民营经济领导小组成员单位，市“四送一服”办公室，各县区政府、开发区管委会按职责分工负责）</w:t>
      </w:r>
    </w:p>
    <w:p w14:paraId="6000B793"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23．严格规范涉</w:t>
      </w:r>
      <w:proofErr w:type="gramStart"/>
      <w:r w:rsidRPr="00967347">
        <w:rPr>
          <w:rFonts w:ascii="宋体" w:eastAsia="宋体" w:hAnsi="宋体" w:cs="宋体" w:hint="eastAsia"/>
          <w:color w:val="000000"/>
          <w:kern w:val="0"/>
          <w:sz w:val="27"/>
          <w:szCs w:val="27"/>
        </w:rPr>
        <w:t>企执法</w:t>
      </w:r>
      <w:proofErr w:type="gramEnd"/>
      <w:r w:rsidRPr="00967347">
        <w:rPr>
          <w:rFonts w:ascii="宋体" w:eastAsia="宋体" w:hAnsi="宋体" w:cs="宋体" w:hint="eastAsia"/>
          <w:color w:val="000000"/>
          <w:kern w:val="0"/>
          <w:sz w:val="27"/>
          <w:szCs w:val="27"/>
        </w:rPr>
        <w:t>检查行为。依法保护合法合</w:t>
      </w:r>
      <w:proofErr w:type="gramStart"/>
      <w:r w:rsidRPr="00967347">
        <w:rPr>
          <w:rFonts w:ascii="宋体" w:eastAsia="宋体" w:hAnsi="宋体" w:cs="宋体" w:hint="eastAsia"/>
          <w:color w:val="000000"/>
          <w:kern w:val="0"/>
          <w:sz w:val="27"/>
          <w:szCs w:val="27"/>
        </w:rPr>
        <w:t>规</w:t>
      </w:r>
      <w:proofErr w:type="gramEnd"/>
      <w:r w:rsidRPr="00967347">
        <w:rPr>
          <w:rFonts w:ascii="宋体" w:eastAsia="宋体" w:hAnsi="宋体" w:cs="宋体" w:hint="eastAsia"/>
          <w:color w:val="000000"/>
          <w:kern w:val="0"/>
          <w:sz w:val="27"/>
          <w:szCs w:val="27"/>
        </w:rPr>
        <w:t>企业的合法权益。全面推行“双随机、</w:t>
      </w:r>
      <w:proofErr w:type="gramStart"/>
      <w:r w:rsidRPr="00967347">
        <w:rPr>
          <w:rFonts w:ascii="宋体" w:eastAsia="宋体" w:hAnsi="宋体" w:cs="宋体" w:hint="eastAsia"/>
          <w:color w:val="000000"/>
          <w:kern w:val="0"/>
          <w:sz w:val="27"/>
          <w:szCs w:val="27"/>
        </w:rPr>
        <w:t>一</w:t>
      </w:r>
      <w:proofErr w:type="gramEnd"/>
      <w:r w:rsidRPr="00967347">
        <w:rPr>
          <w:rFonts w:ascii="宋体" w:eastAsia="宋体" w:hAnsi="宋体" w:cs="宋体" w:hint="eastAsia"/>
          <w:color w:val="000000"/>
          <w:kern w:val="0"/>
          <w:sz w:val="27"/>
          <w:szCs w:val="27"/>
        </w:rPr>
        <w:t>公开”监管，推动监管执法高效、公平。切实改进执法方式，去产能、去杠杆对各类所有制企业执行同样标准。在安监、环保等领域执法过程中，避免简单化，不搞“一刀切”。坚持“法定职责必须为、法无授权不可为”原则，凡无法律依据的，一律不得开展执法检查，严防执法扰</w:t>
      </w:r>
      <w:proofErr w:type="gramStart"/>
      <w:r w:rsidRPr="00967347">
        <w:rPr>
          <w:rFonts w:ascii="宋体" w:eastAsia="宋体" w:hAnsi="宋体" w:cs="宋体" w:hint="eastAsia"/>
          <w:color w:val="000000"/>
          <w:kern w:val="0"/>
          <w:sz w:val="27"/>
          <w:szCs w:val="27"/>
        </w:rPr>
        <w:t>企</w:t>
      </w:r>
      <w:proofErr w:type="gramEnd"/>
      <w:r w:rsidRPr="00967347">
        <w:rPr>
          <w:rFonts w:ascii="宋体" w:eastAsia="宋体" w:hAnsi="宋体" w:cs="宋体" w:hint="eastAsia"/>
          <w:color w:val="000000"/>
          <w:kern w:val="0"/>
          <w:sz w:val="27"/>
          <w:szCs w:val="27"/>
        </w:rPr>
        <w:t>。（市司法局、市工商局、市环保局、市安监局、市质监局等部门按职责分工负责）</w:t>
      </w:r>
    </w:p>
    <w:p w14:paraId="168F7CEA"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六、从善如流，</w:t>
      </w:r>
      <w:proofErr w:type="gramStart"/>
      <w:r w:rsidRPr="00967347">
        <w:rPr>
          <w:rFonts w:ascii="宋体" w:eastAsia="宋体" w:hAnsi="宋体" w:cs="宋体" w:hint="eastAsia"/>
          <w:color w:val="000000"/>
          <w:kern w:val="0"/>
          <w:sz w:val="27"/>
          <w:szCs w:val="27"/>
        </w:rPr>
        <w:t>构建亲清新型</w:t>
      </w:r>
      <w:proofErr w:type="gramEnd"/>
      <w:r w:rsidRPr="00967347">
        <w:rPr>
          <w:rFonts w:ascii="宋体" w:eastAsia="宋体" w:hAnsi="宋体" w:cs="宋体" w:hint="eastAsia"/>
          <w:color w:val="000000"/>
          <w:kern w:val="0"/>
          <w:sz w:val="27"/>
          <w:szCs w:val="27"/>
        </w:rPr>
        <w:t>政商关系</w:t>
      </w:r>
    </w:p>
    <w:p w14:paraId="19B7CFD0"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24．建立健全政企沟通长效机制。完善“</w:t>
      </w:r>
      <w:proofErr w:type="gramStart"/>
      <w:r w:rsidRPr="00967347">
        <w:rPr>
          <w:rFonts w:ascii="宋体" w:eastAsia="宋体" w:hAnsi="宋体" w:cs="宋体" w:hint="eastAsia"/>
          <w:color w:val="000000"/>
          <w:kern w:val="0"/>
          <w:sz w:val="27"/>
          <w:szCs w:val="27"/>
        </w:rPr>
        <w:t>一</w:t>
      </w:r>
      <w:proofErr w:type="gramEnd"/>
      <w:r w:rsidRPr="00967347">
        <w:rPr>
          <w:rFonts w:ascii="宋体" w:eastAsia="宋体" w:hAnsi="宋体" w:cs="宋体" w:hint="eastAsia"/>
          <w:color w:val="000000"/>
          <w:kern w:val="0"/>
          <w:sz w:val="27"/>
          <w:szCs w:val="27"/>
        </w:rPr>
        <w:t>企一组</w:t>
      </w:r>
      <w:proofErr w:type="gramStart"/>
      <w:r w:rsidRPr="00967347">
        <w:rPr>
          <w:rFonts w:ascii="宋体" w:eastAsia="宋体" w:hAnsi="宋体" w:cs="宋体" w:hint="eastAsia"/>
          <w:color w:val="000000"/>
          <w:kern w:val="0"/>
          <w:sz w:val="27"/>
          <w:szCs w:val="27"/>
        </w:rPr>
        <w:t>一</w:t>
      </w:r>
      <w:proofErr w:type="gramEnd"/>
      <w:r w:rsidRPr="00967347">
        <w:rPr>
          <w:rFonts w:ascii="宋体" w:eastAsia="宋体" w:hAnsi="宋体" w:cs="宋体" w:hint="eastAsia"/>
          <w:color w:val="000000"/>
          <w:kern w:val="0"/>
          <w:sz w:val="27"/>
          <w:szCs w:val="27"/>
        </w:rPr>
        <w:t>策”帮扶企业活动，建立市领导、市直单位、县区负责同志联系民营企业制度，市领导和各县区负责同志每人联系企业不少于3户，市直部门联系企业不少于5户，每季度联系企业不少于1次。畅通联系企业反映问题</w:t>
      </w:r>
      <w:r w:rsidRPr="00967347">
        <w:rPr>
          <w:rFonts w:ascii="宋体" w:eastAsia="宋体" w:hAnsi="宋体" w:cs="宋体" w:hint="eastAsia"/>
          <w:color w:val="000000"/>
          <w:kern w:val="0"/>
          <w:sz w:val="27"/>
          <w:szCs w:val="27"/>
        </w:rPr>
        <w:lastRenderedPageBreak/>
        <w:t>的渠道，及时听取民营企业意见，帮助解决实际问题，打造更有温度的服务环境。（市发展民营经济领导小组成员单位，各县区政府、开发区管委会按职责分工负责）</w:t>
      </w:r>
    </w:p>
    <w:p w14:paraId="3BAC17E2"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25．大力弘扬企业家精神。通过多种形式，大力宣传优秀民营企业创业创新典型，宣传优秀民营企业家先进事迹。（市委宣传部、市工商联、市经信委、市企联按职责分工负责）推荐符合条件的优秀民营企业家作为各级党代表、人大代表、政协委员人选，参加劳动模范、“五一”劳动奖章和“三八”红旗手、青年“五四”奖章等评选。（市委组织部、市委统战部、市工商联、市经信委、市总工会、市妇联、团市委按职责分工负责）按照有关规定，开展20家优秀民营企业和20名优秀民营企业家评选表彰。（市企联负责）</w:t>
      </w:r>
    </w:p>
    <w:p w14:paraId="541D1137"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26．营造吸引人才良好环境。鼓励民营企业引进高层次人才，全面落实住房、就医、上学、落户等政策，不断优化人才工作、生活环境。加快建立多主体供给、多渠道保障、租购并举的住房制度，为我市引进人才提供多层次住房需求选择。对符合条件的，可通过绿色通道参加职称评审。经认定的引进高层次人才的子女，学前教育阶段可安排到公办幼儿园或民办普惠性幼儿园就读；义务教育阶段按照实际居住地就近入学；在我市就读初中升入高中的，与本地户籍学生一样享受同等的中考政策。（各县区政府、开发区管委会，市</w:t>
      </w:r>
      <w:proofErr w:type="gramStart"/>
      <w:r w:rsidRPr="00967347">
        <w:rPr>
          <w:rFonts w:ascii="宋体" w:eastAsia="宋体" w:hAnsi="宋体" w:cs="宋体" w:hint="eastAsia"/>
          <w:color w:val="000000"/>
          <w:kern w:val="0"/>
          <w:sz w:val="27"/>
          <w:szCs w:val="27"/>
        </w:rPr>
        <w:t>人社局</w:t>
      </w:r>
      <w:proofErr w:type="gramEnd"/>
      <w:r w:rsidRPr="00967347">
        <w:rPr>
          <w:rFonts w:ascii="宋体" w:eastAsia="宋体" w:hAnsi="宋体" w:cs="宋体" w:hint="eastAsia"/>
          <w:color w:val="000000"/>
          <w:kern w:val="0"/>
          <w:sz w:val="27"/>
          <w:szCs w:val="27"/>
        </w:rPr>
        <w:t>，市住建委，市卫计委，市教育局，市公安局按职责分工负责）降低民营企业引进高科技人才成本，对企业引进科技人才年薪达到50万元以上，符合规定的，每年按其年薪10%奖励用人单位（150万元以上部分</w:t>
      </w:r>
      <w:r w:rsidRPr="00967347">
        <w:rPr>
          <w:rFonts w:ascii="宋体" w:eastAsia="宋体" w:hAnsi="宋体" w:cs="宋体" w:hint="eastAsia"/>
          <w:color w:val="000000"/>
          <w:kern w:val="0"/>
          <w:sz w:val="27"/>
          <w:szCs w:val="27"/>
        </w:rPr>
        <w:lastRenderedPageBreak/>
        <w:t>不予奖励）专项用于企业科技研发。（各县区政府、开发区管委会，市</w:t>
      </w:r>
      <w:proofErr w:type="gramStart"/>
      <w:r w:rsidRPr="00967347">
        <w:rPr>
          <w:rFonts w:ascii="宋体" w:eastAsia="宋体" w:hAnsi="宋体" w:cs="宋体" w:hint="eastAsia"/>
          <w:color w:val="000000"/>
          <w:kern w:val="0"/>
          <w:sz w:val="27"/>
          <w:szCs w:val="27"/>
        </w:rPr>
        <w:t>人社局</w:t>
      </w:r>
      <w:proofErr w:type="gramEnd"/>
      <w:r w:rsidRPr="00967347">
        <w:rPr>
          <w:rFonts w:ascii="宋体" w:eastAsia="宋体" w:hAnsi="宋体" w:cs="宋体" w:hint="eastAsia"/>
          <w:color w:val="000000"/>
          <w:kern w:val="0"/>
          <w:sz w:val="27"/>
          <w:szCs w:val="27"/>
        </w:rPr>
        <w:t>，市财政局按职责分工负责）鼓励支持民营企业建设院士、博士后科研工作站，支持民营企业建设技能大师工作室，并按规定给予补助。（市</w:t>
      </w:r>
      <w:proofErr w:type="gramStart"/>
      <w:r w:rsidRPr="00967347">
        <w:rPr>
          <w:rFonts w:ascii="宋体" w:eastAsia="宋体" w:hAnsi="宋体" w:cs="宋体" w:hint="eastAsia"/>
          <w:color w:val="000000"/>
          <w:kern w:val="0"/>
          <w:sz w:val="27"/>
          <w:szCs w:val="27"/>
        </w:rPr>
        <w:t>人社局</w:t>
      </w:r>
      <w:proofErr w:type="gramEnd"/>
      <w:r w:rsidRPr="00967347">
        <w:rPr>
          <w:rFonts w:ascii="宋体" w:eastAsia="宋体" w:hAnsi="宋体" w:cs="宋体" w:hint="eastAsia"/>
          <w:color w:val="000000"/>
          <w:kern w:val="0"/>
          <w:sz w:val="27"/>
          <w:szCs w:val="27"/>
        </w:rPr>
        <w:t>、市科技局、市经信委、市财政局按职责分工负责）</w:t>
      </w:r>
    </w:p>
    <w:p w14:paraId="7A2A5C32"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27．开展民营企业贴心服务。深入开展“四送一服”双千工程，充分发挥市直11支服务企业小分队作用，对口联系县区、开发区，广泛走访民营企业，开展常态长效服务。（市“四送一服”办公室负责）深入开展“百名行长进千企”活动，组织金融机构深入民营企业、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调查研究，结成帮扶对子，了解企业生产经营情况，对接企业融资需求，宣传各类金融政策和产品，辅导企业提高财务管理水平，促进企业健康发展。（市人行负责）实施“千名税干进民企促发展”行动，开展“送政策、问需求、解难题、优服务、促发展”常态化服务，充分释放改革利民、利税、利企、利国新动能，着力服务实体经济，助力企业发展。（市税务局等部门按职责分工负责）</w:t>
      </w:r>
    </w:p>
    <w:p w14:paraId="461FD59C"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28．建立全方位企业服务综合体系。规范建设市、县区企业服务中心，通过“易企网”线上服务与企业服务中心线下服务相结合的新模式，构建市、县区企业服务一体化格局。（市经信委，市编办，各县区政府、开发区管委会按职责分工负责）充分利用</w:t>
      </w:r>
      <w:proofErr w:type="gramStart"/>
      <w:r w:rsidRPr="00967347">
        <w:rPr>
          <w:rFonts w:ascii="宋体" w:eastAsia="宋体" w:hAnsi="宋体" w:cs="宋体" w:hint="eastAsia"/>
          <w:color w:val="000000"/>
          <w:kern w:val="0"/>
          <w:sz w:val="27"/>
          <w:szCs w:val="27"/>
        </w:rPr>
        <w:t>易企网</w:t>
      </w:r>
      <w:proofErr w:type="gramEnd"/>
      <w:r w:rsidRPr="00967347">
        <w:rPr>
          <w:rFonts w:ascii="宋体" w:eastAsia="宋体" w:hAnsi="宋体" w:cs="宋体" w:hint="eastAsia"/>
          <w:color w:val="000000"/>
          <w:kern w:val="0"/>
          <w:sz w:val="27"/>
          <w:szCs w:val="27"/>
        </w:rPr>
        <w:t>“有困难找我们”“要奖补找我们”“要中介找我们”三大板块以及融资、技术、人才、双创、场地、沙龙等6大专业服务平台功能，帮助企业解决生产经营过程中遇到的各类困难，开展全市涉企各</w:t>
      </w:r>
      <w:proofErr w:type="gramStart"/>
      <w:r w:rsidRPr="00967347">
        <w:rPr>
          <w:rFonts w:ascii="宋体" w:eastAsia="宋体" w:hAnsi="宋体" w:cs="宋体" w:hint="eastAsia"/>
          <w:color w:val="000000"/>
          <w:kern w:val="0"/>
          <w:sz w:val="27"/>
          <w:szCs w:val="27"/>
        </w:rPr>
        <w:t>类奖补政策</w:t>
      </w:r>
      <w:proofErr w:type="gramEnd"/>
      <w:r w:rsidRPr="00967347">
        <w:rPr>
          <w:rFonts w:ascii="宋体" w:eastAsia="宋体" w:hAnsi="宋体" w:cs="宋体" w:hint="eastAsia"/>
          <w:color w:val="000000"/>
          <w:kern w:val="0"/>
          <w:sz w:val="27"/>
          <w:szCs w:val="27"/>
        </w:rPr>
        <w:t>的网</w:t>
      </w:r>
      <w:r w:rsidRPr="00967347">
        <w:rPr>
          <w:rFonts w:ascii="宋体" w:eastAsia="宋体" w:hAnsi="宋体" w:cs="宋体" w:hint="eastAsia"/>
          <w:color w:val="000000"/>
          <w:kern w:val="0"/>
          <w:sz w:val="27"/>
          <w:szCs w:val="27"/>
        </w:rPr>
        <w:lastRenderedPageBreak/>
        <w:t>上申报工作，提高服务企业水平，打造生产性服务业网上集聚区。（市企业服务领导小组各成员单位按职责分工负责）加快完善中小企业公共服务体系，培育一批国家级、省级中小企业公共服务示范平台和小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创业基地，依托芜湖市企业服务中心为中小企业提供“找得着、用得起”的普惠服务。（各县区政府、开发区管委会，市经信委，市科技局，市</w:t>
      </w:r>
      <w:proofErr w:type="gramStart"/>
      <w:r w:rsidRPr="00967347">
        <w:rPr>
          <w:rFonts w:ascii="宋体" w:eastAsia="宋体" w:hAnsi="宋体" w:cs="宋体" w:hint="eastAsia"/>
          <w:color w:val="000000"/>
          <w:kern w:val="0"/>
          <w:sz w:val="27"/>
          <w:szCs w:val="27"/>
        </w:rPr>
        <w:t>人社局</w:t>
      </w:r>
      <w:proofErr w:type="gramEnd"/>
      <w:r w:rsidRPr="00967347">
        <w:rPr>
          <w:rFonts w:ascii="宋体" w:eastAsia="宋体" w:hAnsi="宋体" w:cs="宋体" w:hint="eastAsia"/>
          <w:color w:val="000000"/>
          <w:kern w:val="0"/>
          <w:sz w:val="27"/>
          <w:szCs w:val="27"/>
        </w:rPr>
        <w:t>按职责分工负责）</w:t>
      </w:r>
    </w:p>
    <w:p w14:paraId="4E52ADCB"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29．实施企业培训行动计划。市财政每年设立1000万元企业培训专项资金，用以培训创新型企业家、职业经理人、企业中层骨干和小</w:t>
      </w:r>
      <w:proofErr w:type="gramStart"/>
      <w:r w:rsidRPr="00967347">
        <w:rPr>
          <w:rFonts w:ascii="宋体" w:eastAsia="宋体" w:hAnsi="宋体" w:cs="宋体" w:hint="eastAsia"/>
          <w:color w:val="000000"/>
          <w:kern w:val="0"/>
          <w:sz w:val="27"/>
          <w:szCs w:val="27"/>
        </w:rPr>
        <w:t>微企业</w:t>
      </w:r>
      <w:proofErr w:type="gramEnd"/>
      <w:r w:rsidRPr="00967347">
        <w:rPr>
          <w:rFonts w:ascii="宋体" w:eastAsia="宋体" w:hAnsi="宋体" w:cs="宋体" w:hint="eastAsia"/>
          <w:color w:val="000000"/>
          <w:kern w:val="0"/>
          <w:sz w:val="27"/>
          <w:szCs w:val="27"/>
        </w:rPr>
        <w:t>负责人等多层次经营管理人才，并积极探索发放企业服务</w:t>
      </w:r>
      <w:proofErr w:type="gramStart"/>
      <w:r w:rsidRPr="00967347">
        <w:rPr>
          <w:rFonts w:ascii="宋体" w:eastAsia="宋体" w:hAnsi="宋体" w:cs="宋体" w:hint="eastAsia"/>
          <w:color w:val="000000"/>
          <w:kern w:val="0"/>
          <w:sz w:val="27"/>
          <w:szCs w:val="27"/>
        </w:rPr>
        <w:t>券</w:t>
      </w:r>
      <w:proofErr w:type="gramEnd"/>
      <w:r w:rsidRPr="00967347">
        <w:rPr>
          <w:rFonts w:ascii="宋体" w:eastAsia="宋体" w:hAnsi="宋体" w:cs="宋体" w:hint="eastAsia"/>
          <w:color w:val="000000"/>
          <w:kern w:val="0"/>
          <w:sz w:val="27"/>
          <w:szCs w:val="27"/>
        </w:rPr>
        <w:t>工作。（市经信委、市人才办、市财政局按职责分工负责）</w:t>
      </w:r>
    </w:p>
    <w:p w14:paraId="54E222B5"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七、稳定预期，充分保护企业家合法权益</w:t>
      </w:r>
    </w:p>
    <w:p w14:paraId="025A4B0E"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30．保障合法权益。加强对民营企业和企业家的正当财富和合法财产保护，对侵犯民营企业和民营企业家合法权益的各类违法犯罪活动，及时受理、及时立案、及时查处，坚决严厉打击；坚持以发展眼光客观看待改革开放以来民营企业经营不规范的问题，按照罪刑法定、</w:t>
      </w:r>
      <w:proofErr w:type="gramStart"/>
      <w:r w:rsidRPr="00967347">
        <w:rPr>
          <w:rFonts w:ascii="宋体" w:eastAsia="宋体" w:hAnsi="宋体" w:cs="宋体" w:hint="eastAsia"/>
          <w:color w:val="000000"/>
          <w:kern w:val="0"/>
          <w:sz w:val="27"/>
          <w:szCs w:val="27"/>
        </w:rPr>
        <w:t>疑</w:t>
      </w:r>
      <w:proofErr w:type="gramEnd"/>
      <w:r w:rsidRPr="00967347">
        <w:rPr>
          <w:rFonts w:ascii="宋体" w:eastAsia="宋体" w:hAnsi="宋体" w:cs="宋体" w:hint="eastAsia"/>
          <w:color w:val="000000"/>
          <w:kern w:val="0"/>
          <w:sz w:val="27"/>
          <w:szCs w:val="27"/>
        </w:rPr>
        <w:t>罪从无的原则妥善处理。依照相关法律法规的规定，严格按照程序对涉案财产进行处置，维护涉案企业和人员的合法权益。依法慎用羁押性强制措施和查封、扣押、冻结等强制措施，最大限度降低对企业正常生产经营活动的不利影响，绝不允许利用刑事手段干预经济纠纷。在执纪执法工作中，按照法律法规的要求，保护民营企业经营者合法人身和财产权益。（市纪委监委、市委政法委、市中级法院、市检察院、市公安局、市司法局按职责分工负责）</w:t>
      </w:r>
    </w:p>
    <w:p w14:paraId="5CFE0EA2"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lastRenderedPageBreak/>
        <w:t>31．健全保护机制。建立民营企业投诉维权中心，畅通反映诉求渠道，健全申诉维</w:t>
      </w:r>
      <w:proofErr w:type="gramStart"/>
      <w:r w:rsidRPr="00967347">
        <w:rPr>
          <w:rFonts w:ascii="宋体" w:eastAsia="宋体" w:hAnsi="宋体" w:cs="宋体" w:hint="eastAsia"/>
          <w:color w:val="000000"/>
          <w:kern w:val="0"/>
          <w:sz w:val="27"/>
          <w:szCs w:val="27"/>
        </w:rPr>
        <w:t>权协调</w:t>
      </w:r>
      <w:proofErr w:type="gramEnd"/>
      <w:r w:rsidRPr="00967347">
        <w:rPr>
          <w:rFonts w:ascii="宋体" w:eastAsia="宋体" w:hAnsi="宋体" w:cs="宋体" w:hint="eastAsia"/>
          <w:color w:val="000000"/>
          <w:kern w:val="0"/>
          <w:sz w:val="27"/>
          <w:szCs w:val="27"/>
        </w:rPr>
        <w:t>机制，协调解决民营企业投诉中反映的重点、难点问题。（市委政法委、市经信委、市工商联、市企联按职责分工负责）支持各县区建立小微企业、民营企业律师服务团等公益性法律组织，开展线上线下法律服务。（市司法局负责）对首次、轻微违法违规行为建立容错机制，宽严相济、包容审慎监管。（市工商局、市安监局、市环保局等按职责分工负责）</w:t>
      </w:r>
    </w:p>
    <w:p w14:paraId="19843FB0"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32．落实其他法规制度。在制定涉及市场主体经济活动的规范性文件和其他政策措施时，全面落实公平竞争审查制度。（市法制办、市工商局、市司法局、市财政局、市商务局等部门按职责分工负责）及时清理违反公平、开放、透明市场规则和违反平等产权保护的规范性文件，实施重点民营企业反垄断、反不正当竞争专题辅导机制，推进反垄断、反不正当竞争执法。（市工商局负责）加强政策法规宣传辅导。建立支持民营经济发展政策法规宣传长效机制和法律法规“事先辅导”机制，常态化组织开展培训活动，提高市场主体知法守法和运用政策的意识和能力。（市工商局、市司法局等部门按职责分工负责）</w:t>
      </w:r>
    </w:p>
    <w:p w14:paraId="018BFD76"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八、多</w:t>
      </w:r>
      <w:proofErr w:type="gramStart"/>
      <w:r w:rsidRPr="00967347">
        <w:rPr>
          <w:rFonts w:ascii="宋体" w:eastAsia="宋体" w:hAnsi="宋体" w:cs="宋体" w:hint="eastAsia"/>
          <w:color w:val="000000"/>
          <w:kern w:val="0"/>
          <w:sz w:val="27"/>
          <w:szCs w:val="27"/>
        </w:rPr>
        <w:t>措</w:t>
      </w:r>
      <w:proofErr w:type="gramEnd"/>
      <w:r w:rsidRPr="00967347">
        <w:rPr>
          <w:rFonts w:ascii="宋体" w:eastAsia="宋体" w:hAnsi="宋体" w:cs="宋体" w:hint="eastAsia"/>
          <w:color w:val="000000"/>
          <w:kern w:val="0"/>
          <w:sz w:val="27"/>
          <w:szCs w:val="27"/>
        </w:rPr>
        <w:t>并举，强化组织保障</w:t>
      </w:r>
    </w:p>
    <w:p w14:paraId="72874605"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33．强化组织领导。各县区、开发区党委、政府要进一步加强对发展民营经济工作的领导，完善工作机制，主要领导同志亲自负责，分管领导同志具体抓到位，统筹、协调、指导全市民营经济发展工作，研究相关政策措施，协调解决民营企业发展的重大问题。（各县</w:t>
      </w:r>
      <w:r w:rsidRPr="00967347">
        <w:rPr>
          <w:rFonts w:ascii="宋体" w:eastAsia="宋体" w:hAnsi="宋体" w:cs="宋体" w:hint="eastAsia"/>
          <w:color w:val="000000"/>
          <w:kern w:val="0"/>
          <w:sz w:val="27"/>
          <w:szCs w:val="27"/>
        </w:rPr>
        <w:lastRenderedPageBreak/>
        <w:t>区政府、开发区管委会负责）市发展民营经济领导小组办公室要加强统筹协调和工作指导，进一步完善民营经济发展考核体系，充分发挥考核“指挥棒”作用，积极推进“放管服”工作。市有关部门要强化规划引领、政策引导和服务保障职能，制定工作细则，加强情况通报、信息共享。各级工商联组织要充分发挥桥梁纽带作用，形成推动民营经济发展的工作合力。（市发展民营经济领导小组成员单位按职责分工负责）加强民营经济监测分析，定期发布民营经济相关数据。（市统计局负责）</w:t>
      </w:r>
    </w:p>
    <w:p w14:paraId="4A9629D3" w14:textId="77777777" w:rsidR="00967347" w:rsidRPr="00967347" w:rsidRDefault="00967347" w:rsidP="00967347">
      <w:pPr>
        <w:widowControl/>
        <w:shd w:val="clear" w:color="auto" w:fill="FFFFFF"/>
        <w:ind w:firstLine="640"/>
        <w:jc w:val="left"/>
        <w:rPr>
          <w:rFonts w:ascii="微软雅黑" w:eastAsia="微软雅黑" w:hAnsi="微软雅黑" w:cs="宋体" w:hint="eastAsia"/>
          <w:color w:val="000000"/>
          <w:kern w:val="0"/>
          <w:sz w:val="27"/>
          <w:szCs w:val="27"/>
        </w:rPr>
      </w:pPr>
      <w:r w:rsidRPr="00967347">
        <w:rPr>
          <w:rFonts w:ascii="宋体" w:eastAsia="宋体" w:hAnsi="宋体" w:cs="宋体" w:hint="eastAsia"/>
          <w:color w:val="000000"/>
          <w:kern w:val="0"/>
          <w:sz w:val="27"/>
          <w:szCs w:val="27"/>
        </w:rPr>
        <w:t>34．加强宣传和舆论保障。开设专题专栏，组织新闻媒体采访县、区和市直有关部门主要负责同志以及企业负责人，充分反映各地各部门深入学</w:t>
      </w:r>
      <w:proofErr w:type="gramStart"/>
      <w:r w:rsidRPr="00967347">
        <w:rPr>
          <w:rFonts w:ascii="宋体" w:eastAsia="宋体" w:hAnsi="宋体" w:cs="宋体" w:hint="eastAsia"/>
          <w:color w:val="000000"/>
          <w:kern w:val="0"/>
          <w:sz w:val="27"/>
          <w:szCs w:val="27"/>
        </w:rPr>
        <w:t>习习近</w:t>
      </w:r>
      <w:proofErr w:type="gramEnd"/>
      <w:r w:rsidRPr="00967347">
        <w:rPr>
          <w:rFonts w:ascii="宋体" w:eastAsia="宋体" w:hAnsi="宋体" w:cs="宋体" w:hint="eastAsia"/>
          <w:color w:val="000000"/>
          <w:kern w:val="0"/>
          <w:sz w:val="27"/>
          <w:szCs w:val="27"/>
        </w:rPr>
        <w:t>平总书记重要讲话精神，认真贯彻落实市委、市政府决策部署的积极态度和实际行动，营造民营企业发展良好社会氛围。（市委宣传部负责）</w:t>
      </w:r>
    </w:p>
    <w:p w14:paraId="16C9C1E1" w14:textId="412BFECA" w:rsidR="00967347" w:rsidRPr="00967347" w:rsidRDefault="00967347" w:rsidP="000256AA">
      <w:pPr>
        <w:widowControl/>
        <w:shd w:val="clear" w:color="auto" w:fill="FFFFFF"/>
        <w:ind w:firstLine="640"/>
        <w:jc w:val="left"/>
        <w:rPr>
          <w:rFonts w:ascii="微软雅黑" w:eastAsia="微软雅黑" w:hAnsi="微软雅黑" w:cs="宋体" w:hint="eastAsia"/>
          <w:color w:val="FFFFFF"/>
          <w:kern w:val="0"/>
          <w:sz w:val="20"/>
          <w:szCs w:val="20"/>
        </w:rPr>
      </w:pPr>
      <w:r w:rsidRPr="00967347">
        <w:rPr>
          <w:rFonts w:ascii="宋体" w:eastAsia="宋体" w:hAnsi="宋体" w:cs="宋体" w:hint="eastAsia"/>
          <w:color w:val="000000"/>
          <w:kern w:val="0"/>
          <w:sz w:val="27"/>
          <w:szCs w:val="27"/>
        </w:rPr>
        <w:t>35．强化督查考核。将本意见落实情况作为“三查三问”和巡察内容，纳入市委、市政府督查范围，对企业反映好、成效显著的，予以通报表扬；对落实不力，有需要问责情形的，严肃问责追责。（市纪委监委、市委巡察办、市委督查室、市政府督查室按职责分工负责</w:t>
      </w:r>
      <w:proofErr w:type="gramStart"/>
      <w:r w:rsidRPr="00967347">
        <w:rPr>
          <w:rFonts w:ascii="宋体" w:eastAsia="宋体" w:hAnsi="宋体" w:cs="宋体" w:hint="eastAsia"/>
          <w:color w:val="000000"/>
          <w:kern w:val="0"/>
          <w:sz w:val="27"/>
          <w:szCs w:val="27"/>
        </w:rPr>
        <w:t>负责</w:t>
      </w:r>
      <w:proofErr w:type="gramEnd"/>
      <w:r w:rsidRPr="00967347">
        <w:rPr>
          <w:rFonts w:ascii="宋体" w:eastAsia="宋体" w:hAnsi="宋体" w:cs="宋体" w:hint="eastAsia"/>
          <w:color w:val="000000"/>
          <w:kern w:val="0"/>
          <w:sz w:val="27"/>
          <w:szCs w:val="27"/>
        </w:rPr>
        <w:t>）加强民营经济发展情况考核，纳入市委年度综合考核和市政府目标管理绩效考核，并将考核结果作为干部选拔任用的重要依据。（市委组织部、市政府督查室负责）</w:t>
      </w:r>
      <w:bookmarkStart w:id="0" w:name="_GoBack"/>
      <w:bookmarkEnd w:id="0"/>
    </w:p>
    <w:p w14:paraId="1715B452" w14:textId="77777777" w:rsidR="00817B8F" w:rsidRPr="00967347" w:rsidRDefault="00817B8F"/>
    <w:sectPr w:rsidR="00817B8F" w:rsidRPr="009673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F9AB9" w14:textId="77777777" w:rsidR="008029F1" w:rsidRDefault="008029F1" w:rsidP="00967347">
      <w:r>
        <w:separator/>
      </w:r>
    </w:p>
  </w:endnote>
  <w:endnote w:type="continuationSeparator" w:id="0">
    <w:p w14:paraId="639FEF08" w14:textId="77777777" w:rsidR="008029F1" w:rsidRDefault="008029F1" w:rsidP="0096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39886" w14:textId="77777777" w:rsidR="008029F1" w:rsidRDefault="008029F1" w:rsidP="00967347">
      <w:r>
        <w:separator/>
      </w:r>
    </w:p>
  </w:footnote>
  <w:footnote w:type="continuationSeparator" w:id="0">
    <w:p w14:paraId="630E3E27" w14:textId="77777777" w:rsidR="008029F1" w:rsidRDefault="008029F1" w:rsidP="00967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42"/>
    <w:rsid w:val="000256AA"/>
    <w:rsid w:val="008029F1"/>
    <w:rsid w:val="00817B8F"/>
    <w:rsid w:val="00967347"/>
    <w:rsid w:val="00B2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9D923"/>
  <w15:chartTrackingRefBased/>
  <w15:docId w15:val="{BF553FD2-7E59-4044-935C-AA446B7B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3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7347"/>
    <w:rPr>
      <w:sz w:val="18"/>
      <w:szCs w:val="18"/>
    </w:rPr>
  </w:style>
  <w:style w:type="paragraph" w:styleId="a5">
    <w:name w:val="footer"/>
    <w:basedOn w:val="a"/>
    <w:link w:val="a6"/>
    <w:uiPriority w:val="99"/>
    <w:unhideWhenUsed/>
    <w:rsid w:val="00967347"/>
    <w:pPr>
      <w:tabs>
        <w:tab w:val="center" w:pos="4153"/>
        <w:tab w:val="right" w:pos="8306"/>
      </w:tabs>
      <w:snapToGrid w:val="0"/>
      <w:jc w:val="left"/>
    </w:pPr>
    <w:rPr>
      <w:sz w:val="18"/>
      <w:szCs w:val="18"/>
    </w:rPr>
  </w:style>
  <w:style w:type="character" w:customStyle="1" w:styleId="a6">
    <w:name w:val="页脚 字符"/>
    <w:basedOn w:val="a0"/>
    <w:link w:val="a5"/>
    <w:uiPriority w:val="99"/>
    <w:rsid w:val="009673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0008">
      <w:bodyDiv w:val="1"/>
      <w:marLeft w:val="0"/>
      <w:marRight w:val="0"/>
      <w:marTop w:val="0"/>
      <w:marBottom w:val="0"/>
      <w:divBdr>
        <w:top w:val="none" w:sz="0" w:space="0" w:color="auto"/>
        <w:left w:val="none" w:sz="0" w:space="0" w:color="auto"/>
        <w:bottom w:val="none" w:sz="0" w:space="0" w:color="auto"/>
        <w:right w:val="none" w:sz="0" w:space="0" w:color="auto"/>
      </w:divBdr>
      <w:divsChild>
        <w:div w:id="1161308339">
          <w:marLeft w:val="0"/>
          <w:marRight w:val="0"/>
          <w:marTop w:val="0"/>
          <w:marBottom w:val="0"/>
          <w:divBdr>
            <w:top w:val="none" w:sz="0" w:space="0" w:color="auto"/>
            <w:left w:val="none" w:sz="0" w:space="0" w:color="auto"/>
            <w:bottom w:val="none" w:sz="0" w:space="0" w:color="auto"/>
            <w:right w:val="none" w:sz="0" w:space="0" w:color="auto"/>
          </w:divBdr>
          <w:divsChild>
            <w:div w:id="344402592">
              <w:marLeft w:val="0"/>
              <w:marRight w:val="0"/>
              <w:marTop w:val="0"/>
              <w:marBottom w:val="0"/>
              <w:divBdr>
                <w:top w:val="none" w:sz="0" w:space="0" w:color="auto"/>
                <w:left w:val="none" w:sz="0" w:space="0" w:color="auto"/>
                <w:bottom w:val="dashed" w:sz="6" w:space="0" w:color="CCCCCC"/>
                <w:right w:val="none" w:sz="0" w:space="0" w:color="auto"/>
              </w:divBdr>
              <w:divsChild>
                <w:div w:id="657271336">
                  <w:marLeft w:val="0"/>
                  <w:marRight w:val="0"/>
                  <w:marTop w:val="0"/>
                  <w:marBottom w:val="0"/>
                  <w:divBdr>
                    <w:top w:val="none" w:sz="0" w:space="0" w:color="auto"/>
                    <w:left w:val="none" w:sz="0" w:space="0" w:color="auto"/>
                    <w:bottom w:val="none" w:sz="0" w:space="0" w:color="auto"/>
                    <w:right w:val="none" w:sz="0" w:space="0" w:color="auto"/>
                  </w:divBdr>
                </w:div>
                <w:div w:id="17350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1552</Words>
  <Characters>8848</Characters>
  <Application>Microsoft Office Word</Application>
  <DocSecurity>0</DocSecurity>
  <Lines>73</Lines>
  <Paragraphs>20</Paragraphs>
  <ScaleCrop>false</ScaleCrop>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2019-01-17T08:18:00Z</dcterms:created>
  <dcterms:modified xsi:type="dcterms:W3CDTF">2019-01-17T08:19:00Z</dcterms:modified>
</cp:coreProperties>
</file>