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311E8" w14:textId="77777777" w:rsidR="00270F0B" w:rsidRPr="00270F0B" w:rsidRDefault="00270F0B" w:rsidP="00270F0B">
      <w:pPr>
        <w:widowControl/>
        <w:shd w:val="clear" w:color="auto" w:fill="FFFFFF"/>
        <w:spacing w:line="750" w:lineRule="atLeast"/>
        <w:jc w:val="center"/>
        <w:outlineLvl w:val="1"/>
        <w:rPr>
          <w:rFonts w:ascii="微软雅黑" w:eastAsia="微软雅黑" w:hAnsi="微软雅黑" w:cs="Times New Roman"/>
          <w:b/>
          <w:bCs/>
          <w:color w:val="DB0002"/>
          <w:kern w:val="0"/>
          <w:sz w:val="36"/>
          <w:szCs w:val="36"/>
        </w:rPr>
      </w:pPr>
      <w:bookmarkStart w:id="0" w:name="_GoBack"/>
      <w:r w:rsidRPr="00270F0B">
        <w:rPr>
          <w:rFonts w:ascii="微软雅黑" w:eastAsia="微软雅黑" w:hAnsi="微软雅黑" w:cs="Times New Roman" w:hint="eastAsia"/>
          <w:b/>
          <w:bCs/>
          <w:color w:val="DB0002"/>
          <w:kern w:val="0"/>
          <w:sz w:val="36"/>
          <w:szCs w:val="36"/>
        </w:rPr>
        <w:t>关于印发《泉州开发区高层次人才享受工作生活待遇暂行规定》的通知</w:t>
      </w:r>
      <w:bookmarkEnd w:id="0"/>
    </w:p>
    <w:p w14:paraId="4B22E126" w14:textId="77777777" w:rsidR="00270F0B" w:rsidRDefault="00270F0B" w:rsidP="00270F0B">
      <w:pPr>
        <w:pStyle w:val="a3"/>
        <w:spacing w:before="0" w:beforeAutospacing="0" w:after="0" w:afterAutospacing="0" w:line="450" w:lineRule="atLeast"/>
        <w:ind w:firstLine="360"/>
        <w:jc w:val="center"/>
        <w:rPr>
          <w:rFonts w:ascii="Tahoma" w:eastAsia="Microsoft YaHei" w:hAnsi="Tahoma" w:cs="Tahoma"/>
          <w:color w:val="333333"/>
          <w:sz w:val="21"/>
          <w:szCs w:val="21"/>
        </w:rPr>
      </w:pPr>
      <w:r>
        <w:rPr>
          <w:rFonts w:ascii="Tahoma" w:eastAsia="Microsoft YaHei" w:hAnsi="Tahoma" w:cs="Tahoma"/>
          <w:color w:val="333333"/>
          <w:sz w:val="27"/>
          <w:szCs w:val="27"/>
        </w:rPr>
        <w:t>泉开委〔</w:t>
      </w:r>
      <w:r>
        <w:rPr>
          <w:rFonts w:ascii="Tahoma" w:eastAsia="Microsoft YaHei" w:hAnsi="Tahoma" w:cs="Tahoma"/>
          <w:color w:val="333333"/>
          <w:sz w:val="27"/>
          <w:szCs w:val="27"/>
        </w:rPr>
        <w:t>2017</w:t>
      </w:r>
      <w:r>
        <w:rPr>
          <w:rFonts w:ascii="Tahoma" w:eastAsia="Microsoft YaHei" w:hAnsi="Tahoma" w:cs="Tahoma"/>
          <w:color w:val="333333"/>
          <w:sz w:val="27"/>
          <w:szCs w:val="27"/>
        </w:rPr>
        <w:t>〕</w:t>
      </w:r>
      <w:r>
        <w:rPr>
          <w:rFonts w:ascii="Tahoma" w:eastAsia="Microsoft YaHei" w:hAnsi="Tahoma" w:cs="Tahoma"/>
          <w:color w:val="333333"/>
          <w:sz w:val="27"/>
          <w:szCs w:val="27"/>
        </w:rPr>
        <w:t>59</w:t>
      </w:r>
      <w:r>
        <w:rPr>
          <w:rFonts w:ascii="Tahoma" w:eastAsia="Microsoft YaHei" w:hAnsi="Tahoma" w:cs="Tahoma"/>
          <w:color w:val="333333"/>
          <w:sz w:val="27"/>
          <w:szCs w:val="27"/>
        </w:rPr>
        <w:t>号</w:t>
      </w:r>
    </w:p>
    <w:p w14:paraId="14244FEA" w14:textId="77777777" w:rsidR="00270F0B" w:rsidRDefault="00270F0B" w:rsidP="00270F0B">
      <w:pPr>
        <w:pStyle w:val="a3"/>
        <w:spacing w:before="0" w:beforeAutospacing="0" w:after="0" w:afterAutospacing="0" w:line="450" w:lineRule="atLeast"/>
        <w:ind w:firstLine="360"/>
        <w:jc w:val="center"/>
        <w:rPr>
          <w:rFonts w:ascii="Tahoma" w:eastAsia="Microsoft YaHei" w:hAnsi="Tahoma" w:cs="Tahoma"/>
          <w:color w:val="333333"/>
          <w:sz w:val="21"/>
          <w:szCs w:val="21"/>
        </w:rPr>
      </w:pPr>
      <w:r>
        <w:rPr>
          <w:rFonts w:ascii="Tahoma" w:eastAsia="Microsoft YaHei" w:hAnsi="Tahoma" w:cs="Tahoma"/>
          <w:color w:val="333333"/>
          <w:sz w:val="21"/>
          <w:szCs w:val="21"/>
        </w:rPr>
        <w:t> </w:t>
      </w:r>
    </w:p>
    <w:p w14:paraId="501A8711" w14:textId="77777777" w:rsidR="00270F0B" w:rsidRDefault="00270F0B" w:rsidP="00270F0B">
      <w:pPr>
        <w:pStyle w:val="a3"/>
        <w:spacing w:before="0" w:beforeAutospacing="0" w:after="0" w:afterAutospacing="0" w:line="450" w:lineRule="atLeast"/>
        <w:ind w:firstLine="360"/>
        <w:jc w:val="center"/>
        <w:rPr>
          <w:rFonts w:ascii="Tahoma" w:eastAsia="Microsoft YaHei" w:hAnsi="Tahoma" w:cs="Tahoma"/>
          <w:color w:val="333333"/>
          <w:sz w:val="21"/>
          <w:szCs w:val="21"/>
        </w:rPr>
      </w:pPr>
      <w:r>
        <w:rPr>
          <w:rStyle w:val="a4"/>
          <w:rFonts w:ascii="Tahoma" w:eastAsia="Microsoft YaHei" w:hAnsi="Tahoma" w:cs="Tahoma"/>
          <w:color w:val="333333"/>
          <w:sz w:val="36"/>
          <w:szCs w:val="36"/>
        </w:rPr>
        <w:t>中共泉州市委经济技术开发区工作委员会</w:t>
      </w:r>
    </w:p>
    <w:p w14:paraId="24BC86D2" w14:textId="77777777" w:rsidR="00270F0B" w:rsidRDefault="00270F0B" w:rsidP="00270F0B">
      <w:pPr>
        <w:pStyle w:val="a3"/>
        <w:spacing w:before="0" w:beforeAutospacing="0" w:after="0" w:afterAutospacing="0" w:line="450" w:lineRule="atLeast"/>
        <w:ind w:firstLine="360"/>
        <w:jc w:val="center"/>
        <w:rPr>
          <w:rFonts w:ascii="Tahoma" w:eastAsia="Microsoft YaHei" w:hAnsi="Tahoma" w:cs="Tahoma"/>
          <w:color w:val="333333"/>
          <w:sz w:val="21"/>
          <w:szCs w:val="21"/>
        </w:rPr>
      </w:pPr>
      <w:r>
        <w:rPr>
          <w:rStyle w:val="a4"/>
          <w:rFonts w:ascii="Tahoma" w:eastAsia="Microsoft YaHei" w:hAnsi="Tahoma" w:cs="Tahoma"/>
          <w:color w:val="333333"/>
          <w:sz w:val="36"/>
          <w:szCs w:val="36"/>
        </w:rPr>
        <w:t>泉州经济技术开发区管理委员会</w:t>
      </w:r>
    </w:p>
    <w:p w14:paraId="6F8CF27D" w14:textId="77777777" w:rsidR="00270F0B" w:rsidRDefault="00270F0B" w:rsidP="00270F0B">
      <w:pPr>
        <w:pStyle w:val="a3"/>
        <w:spacing w:before="0" w:beforeAutospacing="0" w:after="0" w:afterAutospacing="0" w:line="450" w:lineRule="atLeast"/>
        <w:ind w:firstLine="360"/>
        <w:jc w:val="center"/>
        <w:rPr>
          <w:rFonts w:ascii="Tahoma" w:eastAsia="Microsoft YaHei" w:hAnsi="Tahoma" w:cs="Tahoma"/>
          <w:color w:val="333333"/>
          <w:sz w:val="21"/>
          <w:szCs w:val="21"/>
        </w:rPr>
      </w:pPr>
      <w:r>
        <w:rPr>
          <w:rStyle w:val="a4"/>
          <w:rFonts w:ascii="Tahoma" w:eastAsia="Microsoft YaHei" w:hAnsi="Tahoma" w:cs="Tahoma"/>
          <w:color w:val="333333"/>
          <w:sz w:val="36"/>
          <w:szCs w:val="36"/>
        </w:rPr>
        <w:t>关于印发《泉州开发区高层次人才享受工作生活待遇暂行规定》的通知</w:t>
      </w:r>
    </w:p>
    <w:p w14:paraId="0D3F9B33" w14:textId="77777777" w:rsidR="00270F0B" w:rsidRDefault="00270F0B" w:rsidP="00270F0B">
      <w:pPr>
        <w:pStyle w:val="a3"/>
        <w:spacing w:before="0" w:beforeAutospacing="0" w:after="0" w:afterAutospacing="0" w:line="450" w:lineRule="atLeast"/>
        <w:ind w:firstLine="360"/>
        <w:jc w:val="center"/>
        <w:rPr>
          <w:rFonts w:ascii="Tahoma" w:eastAsia="Microsoft YaHei" w:hAnsi="Tahoma" w:cs="Tahoma"/>
          <w:color w:val="333333"/>
          <w:sz w:val="21"/>
          <w:szCs w:val="21"/>
        </w:rPr>
      </w:pPr>
      <w:r>
        <w:rPr>
          <w:rFonts w:ascii="Tahoma" w:eastAsia="Microsoft YaHei" w:hAnsi="Tahoma" w:cs="Tahoma"/>
          <w:color w:val="333333"/>
          <w:sz w:val="21"/>
          <w:szCs w:val="21"/>
        </w:rPr>
        <w:t> </w:t>
      </w:r>
    </w:p>
    <w:p w14:paraId="5C31BBAF" w14:textId="77777777" w:rsidR="00270F0B" w:rsidRDefault="00270F0B" w:rsidP="00270F0B">
      <w:pPr>
        <w:pStyle w:val="a3"/>
        <w:spacing w:before="0" w:beforeAutospacing="0" w:after="0" w:afterAutospacing="0" w:line="450" w:lineRule="atLeast"/>
        <w:ind w:firstLine="360"/>
        <w:jc w:val="center"/>
        <w:rPr>
          <w:rFonts w:ascii="Tahoma" w:eastAsia="Microsoft YaHei" w:hAnsi="Tahoma" w:cs="Tahoma"/>
          <w:color w:val="333333"/>
          <w:sz w:val="21"/>
          <w:szCs w:val="21"/>
        </w:rPr>
      </w:pPr>
      <w:r>
        <w:rPr>
          <w:rFonts w:ascii="Tahoma" w:eastAsia="Microsoft YaHei" w:hAnsi="Tahoma" w:cs="Tahoma"/>
          <w:color w:val="333333"/>
          <w:sz w:val="21"/>
          <w:szCs w:val="21"/>
        </w:rPr>
        <w:t> </w:t>
      </w:r>
    </w:p>
    <w:p w14:paraId="7AF9FF57" w14:textId="77777777" w:rsidR="00270F0B" w:rsidRDefault="00270F0B" w:rsidP="00270F0B">
      <w:pPr>
        <w:pStyle w:val="a3"/>
        <w:spacing w:before="0" w:beforeAutospacing="0" w:after="0" w:afterAutospacing="0" w:line="450" w:lineRule="atLeast"/>
        <w:ind w:firstLine="360"/>
        <w:jc w:val="center"/>
        <w:rPr>
          <w:rFonts w:ascii="Tahoma" w:eastAsia="Microsoft YaHei" w:hAnsi="Tahoma" w:cs="Tahoma"/>
          <w:color w:val="333333"/>
          <w:sz w:val="21"/>
          <w:szCs w:val="21"/>
        </w:rPr>
      </w:pPr>
      <w:r>
        <w:rPr>
          <w:rFonts w:ascii="Tahoma" w:eastAsia="Microsoft YaHei" w:hAnsi="Tahoma" w:cs="Tahoma"/>
          <w:color w:val="333333"/>
          <w:sz w:val="21"/>
          <w:szCs w:val="21"/>
        </w:rPr>
        <w:t> </w:t>
      </w:r>
    </w:p>
    <w:p w14:paraId="63C5937B"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7"/>
          <w:szCs w:val="27"/>
        </w:rPr>
        <w:t>区直各部门、单位，区属各国有企业，人才工作领导小组各成员单位，区内各企业：</w:t>
      </w:r>
    </w:p>
    <w:p w14:paraId="2DB7BEA9"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7"/>
          <w:szCs w:val="27"/>
        </w:rPr>
        <w:t>《泉州开发区高层次人才享受工作生活待遇暂行规定》已经党政联席会议研究通过，现印发给你们，请遵照执行。</w:t>
      </w:r>
    </w:p>
    <w:p w14:paraId="7D1A1F39"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 </w:t>
      </w:r>
    </w:p>
    <w:p w14:paraId="6E2CD8FF"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 </w:t>
      </w:r>
    </w:p>
    <w:p w14:paraId="498DA240" w14:textId="77777777" w:rsidR="00270F0B" w:rsidRDefault="00270F0B" w:rsidP="00270F0B">
      <w:pPr>
        <w:pStyle w:val="a3"/>
        <w:spacing w:before="0" w:beforeAutospacing="0" w:after="0" w:afterAutospacing="0" w:line="450" w:lineRule="atLeast"/>
        <w:ind w:firstLine="360"/>
        <w:jc w:val="right"/>
        <w:rPr>
          <w:rFonts w:ascii="Tahoma" w:eastAsia="Microsoft YaHei" w:hAnsi="Tahoma" w:cs="Tahoma"/>
          <w:color w:val="333333"/>
          <w:sz w:val="21"/>
          <w:szCs w:val="21"/>
        </w:rPr>
      </w:pPr>
      <w:r>
        <w:rPr>
          <w:rFonts w:ascii="Tahoma" w:eastAsia="Microsoft YaHei" w:hAnsi="Tahoma" w:cs="Tahoma"/>
          <w:color w:val="333333"/>
          <w:sz w:val="27"/>
          <w:szCs w:val="27"/>
        </w:rPr>
        <w:t xml:space="preserve">           </w:t>
      </w:r>
      <w:r>
        <w:rPr>
          <w:rFonts w:ascii="Tahoma" w:eastAsia="Microsoft YaHei" w:hAnsi="Tahoma" w:cs="Tahoma"/>
          <w:color w:val="333333"/>
          <w:sz w:val="27"/>
          <w:szCs w:val="27"/>
        </w:rPr>
        <w:t>中共泉州市委经济技术开发区工作委员会</w:t>
      </w:r>
    </w:p>
    <w:p w14:paraId="59965594" w14:textId="77777777" w:rsidR="00270F0B" w:rsidRDefault="00270F0B" w:rsidP="00270F0B">
      <w:pPr>
        <w:pStyle w:val="a3"/>
        <w:spacing w:before="0" w:beforeAutospacing="0" w:after="0" w:afterAutospacing="0" w:line="450" w:lineRule="atLeast"/>
        <w:ind w:firstLine="360"/>
        <w:jc w:val="right"/>
        <w:rPr>
          <w:rFonts w:ascii="Tahoma" w:eastAsia="Microsoft YaHei" w:hAnsi="Tahoma" w:cs="Tahoma"/>
          <w:color w:val="333333"/>
          <w:sz w:val="21"/>
          <w:szCs w:val="21"/>
        </w:rPr>
      </w:pPr>
      <w:r>
        <w:rPr>
          <w:rFonts w:ascii="Tahoma" w:eastAsia="Microsoft YaHei" w:hAnsi="Tahoma" w:cs="Tahoma"/>
          <w:color w:val="333333"/>
          <w:sz w:val="27"/>
          <w:szCs w:val="27"/>
        </w:rPr>
        <w:t xml:space="preserve">                </w:t>
      </w:r>
      <w:r>
        <w:rPr>
          <w:rFonts w:ascii="Tahoma" w:eastAsia="Microsoft YaHei" w:hAnsi="Tahoma" w:cs="Tahoma"/>
          <w:color w:val="333333"/>
          <w:sz w:val="27"/>
          <w:szCs w:val="27"/>
        </w:rPr>
        <w:t>泉州经济技术开发区管理委员会</w:t>
      </w:r>
    </w:p>
    <w:p w14:paraId="775DF0EB" w14:textId="77777777" w:rsidR="00270F0B" w:rsidRDefault="00270F0B" w:rsidP="00270F0B">
      <w:pPr>
        <w:pStyle w:val="a3"/>
        <w:spacing w:before="0" w:beforeAutospacing="0" w:after="0" w:afterAutospacing="0" w:line="450" w:lineRule="atLeast"/>
        <w:ind w:firstLine="360"/>
        <w:jc w:val="right"/>
        <w:rPr>
          <w:rFonts w:ascii="Tahoma" w:eastAsia="Microsoft YaHei" w:hAnsi="Tahoma" w:cs="Tahoma"/>
          <w:color w:val="333333"/>
          <w:sz w:val="21"/>
          <w:szCs w:val="21"/>
        </w:rPr>
      </w:pPr>
      <w:r>
        <w:rPr>
          <w:rFonts w:ascii="Tahoma" w:eastAsia="Microsoft YaHei" w:hAnsi="Tahoma" w:cs="Tahoma"/>
          <w:color w:val="333333"/>
          <w:sz w:val="27"/>
          <w:szCs w:val="27"/>
        </w:rPr>
        <w:t>                      2017</w:t>
      </w:r>
      <w:r>
        <w:rPr>
          <w:rFonts w:ascii="Tahoma" w:eastAsia="Microsoft YaHei" w:hAnsi="Tahoma" w:cs="Tahoma"/>
          <w:color w:val="333333"/>
          <w:sz w:val="27"/>
          <w:szCs w:val="27"/>
        </w:rPr>
        <w:t>年</w:t>
      </w:r>
      <w:r>
        <w:rPr>
          <w:rFonts w:ascii="Tahoma" w:eastAsia="Microsoft YaHei" w:hAnsi="Tahoma" w:cs="Tahoma"/>
          <w:color w:val="333333"/>
          <w:sz w:val="27"/>
          <w:szCs w:val="27"/>
        </w:rPr>
        <w:t>12</w:t>
      </w:r>
      <w:r>
        <w:rPr>
          <w:rFonts w:ascii="Tahoma" w:eastAsia="Microsoft YaHei" w:hAnsi="Tahoma" w:cs="Tahoma"/>
          <w:color w:val="333333"/>
          <w:sz w:val="27"/>
          <w:szCs w:val="27"/>
        </w:rPr>
        <w:t>月</w:t>
      </w:r>
      <w:r>
        <w:rPr>
          <w:rFonts w:ascii="Tahoma" w:eastAsia="Microsoft YaHei" w:hAnsi="Tahoma" w:cs="Tahoma"/>
          <w:color w:val="333333"/>
          <w:sz w:val="27"/>
          <w:szCs w:val="27"/>
        </w:rPr>
        <w:t>18</w:t>
      </w:r>
      <w:r>
        <w:rPr>
          <w:rFonts w:ascii="Tahoma" w:eastAsia="Microsoft YaHei" w:hAnsi="Tahoma" w:cs="Tahoma"/>
          <w:color w:val="333333"/>
          <w:sz w:val="27"/>
          <w:szCs w:val="27"/>
        </w:rPr>
        <w:t>日</w:t>
      </w:r>
    </w:p>
    <w:p w14:paraId="69F0659F"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 </w:t>
      </w:r>
    </w:p>
    <w:p w14:paraId="46778783" w14:textId="77777777" w:rsidR="00270F0B" w:rsidRDefault="00270F0B" w:rsidP="00270F0B">
      <w:pPr>
        <w:pStyle w:val="1"/>
        <w:spacing w:before="0" w:after="0" w:line="450" w:lineRule="atLeast"/>
        <w:ind w:firstLine="360"/>
        <w:jc w:val="center"/>
        <w:rPr>
          <w:rFonts w:ascii="Tahoma" w:eastAsia="Microsoft YaHei" w:hAnsi="Tahoma" w:cs="Tahoma"/>
          <w:color w:val="333333"/>
          <w:sz w:val="48"/>
          <w:szCs w:val="48"/>
        </w:rPr>
      </w:pPr>
      <w:r>
        <w:rPr>
          <w:rFonts w:ascii="Tahoma" w:eastAsia="Microsoft YaHei" w:hAnsi="Tahoma" w:cs="Tahoma"/>
          <w:color w:val="000000"/>
          <w:sz w:val="33"/>
          <w:szCs w:val="33"/>
        </w:rPr>
        <w:t>泉州开发区高层次人才享受工作生活待遇暂行规定</w:t>
      </w:r>
    </w:p>
    <w:p w14:paraId="72968501"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 </w:t>
      </w:r>
    </w:p>
    <w:p w14:paraId="13795E18" w14:textId="77777777" w:rsidR="00270F0B" w:rsidRDefault="00270F0B" w:rsidP="00270F0B">
      <w:pPr>
        <w:pStyle w:val="2"/>
        <w:spacing w:before="0" w:beforeAutospacing="0" w:after="0" w:afterAutospacing="0" w:line="750" w:lineRule="atLeast"/>
        <w:ind w:firstLine="360"/>
        <w:jc w:val="center"/>
        <w:rPr>
          <w:rFonts w:ascii="微软雅黑" w:eastAsia="微软雅黑" w:hAnsi="微软雅黑" w:cs="Tahoma"/>
          <w:color w:val="DB0002"/>
        </w:rPr>
      </w:pPr>
      <w:r>
        <w:rPr>
          <w:rFonts w:ascii="微软雅黑" w:eastAsia="微软雅黑" w:hAnsi="微软雅黑" w:cs="Tahoma" w:hint="eastAsia"/>
          <w:color w:val="000000"/>
          <w:sz w:val="27"/>
          <w:szCs w:val="27"/>
        </w:rPr>
        <w:lastRenderedPageBreak/>
        <w:t>第一章 总  则</w:t>
      </w:r>
    </w:p>
    <w:p w14:paraId="321B7365" w14:textId="77777777" w:rsidR="00270F0B" w:rsidRDefault="00270F0B" w:rsidP="00270F0B">
      <w:pPr>
        <w:pStyle w:val="a3"/>
        <w:spacing w:before="0" w:beforeAutospacing="0" w:after="0" w:afterAutospacing="0" w:line="450" w:lineRule="atLeast"/>
        <w:ind w:firstLine="360"/>
        <w:rPr>
          <w:rFonts w:ascii="Tahoma" w:eastAsia="Microsoft YaHei" w:hAnsi="Tahoma" w:cs="Tahoma" w:hint="eastAsia"/>
          <w:color w:val="333333"/>
          <w:sz w:val="21"/>
          <w:szCs w:val="21"/>
        </w:rPr>
      </w:pPr>
      <w:r>
        <w:rPr>
          <w:rFonts w:ascii="Tahoma" w:eastAsia="Microsoft YaHei" w:hAnsi="Tahoma" w:cs="Tahoma"/>
          <w:color w:val="333333"/>
          <w:sz w:val="21"/>
          <w:szCs w:val="21"/>
        </w:rPr>
        <w:t> </w:t>
      </w:r>
    </w:p>
    <w:p w14:paraId="6226B7C4"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Style w:val="a4"/>
          <w:rFonts w:ascii="Tahoma" w:eastAsia="Microsoft YaHei" w:hAnsi="Tahoma" w:cs="Tahoma"/>
          <w:color w:val="000000"/>
          <w:sz w:val="27"/>
          <w:szCs w:val="27"/>
        </w:rPr>
        <w:t>第一条</w:t>
      </w:r>
      <w:r>
        <w:rPr>
          <w:rFonts w:ascii="Tahoma" w:eastAsia="Microsoft YaHei" w:hAnsi="Tahoma" w:cs="Tahoma"/>
          <w:color w:val="000000"/>
          <w:sz w:val="27"/>
          <w:szCs w:val="27"/>
        </w:rPr>
        <w:t xml:space="preserve">  </w:t>
      </w:r>
      <w:r>
        <w:rPr>
          <w:rFonts w:ascii="Tahoma" w:eastAsia="Microsoft YaHei" w:hAnsi="Tahoma" w:cs="Tahoma"/>
          <w:color w:val="000000"/>
          <w:sz w:val="27"/>
          <w:szCs w:val="27"/>
        </w:rPr>
        <w:t>为贯彻《中共泉州市委</w:t>
      </w:r>
      <w:r>
        <w:rPr>
          <w:rFonts w:ascii="Tahoma" w:eastAsia="Microsoft YaHei" w:hAnsi="Tahoma" w:cs="Tahoma"/>
          <w:color w:val="000000"/>
          <w:sz w:val="27"/>
          <w:szCs w:val="27"/>
        </w:rPr>
        <w:t xml:space="preserve"> </w:t>
      </w:r>
      <w:r>
        <w:rPr>
          <w:rFonts w:ascii="Tahoma" w:eastAsia="Microsoft YaHei" w:hAnsi="Tahoma" w:cs="Tahoma"/>
          <w:color w:val="000000"/>
          <w:sz w:val="27"/>
          <w:szCs w:val="27"/>
        </w:rPr>
        <w:t>泉州市人民政府关于实施人才</w:t>
      </w:r>
      <w:r>
        <w:rPr>
          <w:rFonts w:ascii="Tahoma" w:eastAsia="Microsoft YaHei" w:hAnsi="Tahoma" w:cs="Tahoma"/>
          <w:color w:val="000000"/>
          <w:sz w:val="27"/>
          <w:szCs w:val="27"/>
        </w:rPr>
        <w:t>“</w:t>
      </w:r>
      <w:r>
        <w:rPr>
          <w:rFonts w:ascii="Tahoma" w:eastAsia="Microsoft YaHei" w:hAnsi="Tahoma" w:cs="Tahoma"/>
          <w:color w:val="000000"/>
          <w:sz w:val="27"/>
          <w:szCs w:val="27"/>
        </w:rPr>
        <w:t>港湾计划</w:t>
      </w:r>
      <w:r>
        <w:rPr>
          <w:rFonts w:ascii="Tahoma" w:eastAsia="Microsoft YaHei" w:hAnsi="Tahoma" w:cs="Tahoma"/>
          <w:color w:val="000000"/>
          <w:sz w:val="27"/>
          <w:szCs w:val="27"/>
        </w:rPr>
        <w:t>”</w:t>
      </w:r>
      <w:r>
        <w:rPr>
          <w:rFonts w:ascii="Tahoma" w:eastAsia="Microsoft YaHei" w:hAnsi="Tahoma" w:cs="Tahoma"/>
          <w:color w:val="000000"/>
          <w:sz w:val="27"/>
          <w:szCs w:val="27"/>
        </w:rPr>
        <w:t>的若干意见》（泉委发〔</w:t>
      </w:r>
      <w:r>
        <w:rPr>
          <w:rFonts w:ascii="Tahoma" w:eastAsia="Microsoft YaHei" w:hAnsi="Tahoma" w:cs="Tahoma"/>
          <w:color w:val="000000"/>
          <w:sz w:val="27"/>
          <w:szCs w:val="27"/>
        </w:rPr>
        <w:t>2017</w:t>
      </w:r>
      <w:r>
        <w:rPr>
          <w:rFonts w:ascii="Tahoma" w:eastAsia="Microsoft YaHei" w:hAnsi="Tahoma" w:cs="Tahoma"/>
          <w:color w:val="000000"/>
          <w:sz w:val="27"/>
          <w:szCs w:val="27"/>
        </w:rPr>
        <w:t>〕</w:t>
      </w:r>
      <w:r>
        <w:rPr>
          <w:rFonts w:ascii="Tahoma" w:eastAsia="Microsoft YaHei" w:hAnsi="Tahoma" w:cs="Tahoma"/>
          <w:color w:val="000000"/>
          <w:sz w:val="27"/>
          <w:szCs w:val="27"/>
        </w:rPr>
        <w:t>6</w:t>
      </w:r>
      <w:r>
        <w:rPr>
          <w:rFonts w:ascii="Tahoma" w:eastAsia="Microsoft YaHei" w:hAnsi="Tahoma" w:cs="Tahoma"/>
          <w:color w:val="000000"/>
          <w:sz w:val="27"/>
          <w:szCs w:val="27"/>
        </w:rPr>
        <w:t>号）、《泉州市高层次人才享受工作生活待遇暂行规定》（泉委人才〔</w:t>
      </w:r>
      <w:r>
        <w:rPr>
          <w:rFonts w:ascii="Tahoma" w:eastAsia="Microsoft YaHei" w:hAnsi="Tahoma" w:cs="Tahoma"/>
          <w:color w:val="000000"/>
          <w:sz w:val="27"/>
          <w:szCs w:val="27"/>
        </w:rPr>
        <w:t>2017</w:t>
      </w:r>
      <w:r>
        <w:rPr>
          <w:rFonts w:ascii="Tahoma" w:eastAsia="Microsoft YaHei" w:hAnsi="Tahoma" w:cs="Tahoma"/>
          <w:color w:val="000000"/>
          <w:sz w:val="27"/>
          <w:szCs w:val="27"/>
        </w:rPr>
        <w:t>〕</w:t>
      </w:r>
      <w:r>
        <w:rPr>
          <w:rFonts w:ascii="Tahoma" w:eastAsia="Microsoft YaHei" w:hAnsi="Tahoma" w:cs="Tahoma"/>
          <w:color w:val="000000"/>
          <w:sz w:val="27"/>
          <w:szCs w:val="27"/>
        </w:rPr>
        <w:t>13</w:t>
      </w:r>
      <w:r>
        <w:rPr>
          <w:rFonts w:ascii="Tahoma" w:eastAsia="Microsoft YaHei" w:hAnsi="Tahoma" w:cs="Tahoma"/>
          <w:color w:val="000000"/>
          <w:sz w:val="27"/>
          <w:szCs w:val="27"/>
        </w:rPr>
        <w:t>号）精神，落实高层次人才工作生活待遇，结合我区实际，制定本规定。</w:t>
      </w:r>
    </w:p>
    <w:p w14:paraId="0264BE63"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Style w:val="a4"/>
          <w:rFonts w:ascii="Tahoma" w:eastAsia="Microsoft YaHei" w:hAnsi="Tahoma" w:cs="Tahoma"/>
          <w:color w:val="000000"/>
          <w:sz w:val="27"/>
          <w:szCs w:val="27"/>
        </w:rPr>
        <w:t>第二条</w:t>
      </w:r>
      <w:r>
        <w:rPr>
          <w:rFonts w:ascii="Tahoma" w:eastAsia="Microsoft YaHei" w:hAnsi="Tahoma" w:cs="Tahoma"/>
          <w:color w:val="000000"/>
          <w:sz w:val="27"/>
          <w:szCs w:val="27"/>
        </w:rPr>
        <w:t xml:space="preserve">  </w:t>
      </w:r>
      <w:r>
        <w:rPr>
          <w:rFonts w:ascii="Tahoma" w:eastAsia="Microsoft YaHei" w:hAnsi="Tahoma" w:cs="Tahoma"/>
          <w:color w:val="000000"/>
          <w:sz w:val="27"/>
          <w:szCs w:val="27"/>
        </w:rPr>
        <w:t>本规定适用于根据《泉州市高层次人才认定和引进高层次人才团队评审规定》（泉政〔</w:t>
      </w:r>
      <w:r>
        <w:rPr>
          <w:rFonts w:ascii="Tahoma" w:eastAsia="Microsoft YaHei" w:hAnsi="Tahoma" w:cs="Tahoma"/>
          <w:color w:val="000000"/>
          <w:sz w:val="27"/>
          <w:szCs w:val="27"/>
        </w:rPr>
        <w:t>2017</w:t>
      </w:r>
      <w:r>
        <w:rPr>
          <w:rFonts w:ascii="Tahoma" w:eastAsia="Microsoft YaHei" w:hAnsi="Tahoma" w:cs="Tahoma"/>
          <w:color w:val="000000"/>
          <w:sz w:val="27"/>
          <w:szCs w:val="27"/>
        </w:rPr>
        <w:t>〕</w:t>
      </w:r>
      <w:r>
        <w:rPr>
          <w:rFonts w:ascii="Tahoma" w:eastAsia="Microsoft YaHei" w:hAnsi="Tahoma" w:cs="Tahoma"/>
          <w:color w:val="000000"/>
          <w:sz w:val="27"/>
          <w:szCs w:val="27"/>
        </w:rPr>
        <w:t>53</w:t>
      </w:r>
      <w:r>
        <w:rPr>
          <w:rFonts w:ascii="Tahoma" w:eastAsia="Microsoft YaHei" w:hAnsi="Tahoma" w:cs="Tahoma"/>
          <w:color w:val="000000"/>
          <w:sz w:val="27"/>
          <w:szCs w:val="27"/>
        </w:rPr>
        <w:t>号），经认定的泉州市第一至第五层次人才和高层次人才团队，以及经区人事劳动局认定的开发区高层次人才。</w:t>
      </w:r>
    </w:p>
    <w:p w14:paraId="6DE889D2"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 </w:t>
      </w:r>
    </w:p>
    <w:p w14:paraId="0CFC1D6E" w14:textId="77777777" w:rsidR="00270F0B" w:rsidRDefault="00270F0B" w:rsidP="00270F0B">
      <w:pPr>
        <w:pStyle w:val="2"/>
        <w:spacing w:before="0" w:beforeAutospacing="0" w:after="0" w:afterAutospacing="0" w:line="750" w:lineRule="atLeast"/>
        <w:ind w:firstLine="360"/>
        <w:jc w:val="center"/>
        <w:rPr>
          <w:rFonts w:ascii="微软雅黑" w:eastAsia="微软雅黑" w:hAnsi="微软雅黑" w:cs="Tahoma"/>
          <w:color w:val="DB0002"/>
        </w:rPr>
      </w:pPr>
      <w:r>
        <w:rPr>
          <w:rFonts w:ascii="微软雅黑" w:eastAsia="微软雅黑" w:hAnsi="微软雅黑" w:cs="Tahoma" w:hint="eastAsia"/>
          <w:color w:val="000000"/>
          <w:sz w:val="27"/>
          <w:szCs w:val="27"/>
        </w:rPr>
        <w:t>第二章 工作生活待遇</w:t>
      </w:r>
    </w:p>
    <w:p w14:paraId="3F01AACD" w14:textId="77777777" w:rsidR="00270F0B" w:rsidRDefault="00270F0B" w:rsidP="00270F0B">
      <w:pPr>
        <w:pStyle w:val="a3"/>
        <w:spacing w:before="0" w:beforeAutospacing="0" w:after="0" w:afterAutospacing="0" w:line="450" w:lineRule="atLeast"/>
        <w:ind w:firstLine="360"/>
        <w:rPr>
          <w:rFonts w:ascii="Tahoma" w:eastAsia="Microsoft YaHei" w:hAnsi="Tahoma" w:cs="Tahoma" w:hint="eastAsia"/>
          <w:color w:val="333333"/>
          <w:sz w:val="21"/>
          <w:szCs w:val="21"/>
        </w:rPr>
      </w:pPr>
      <w:r>
        <w:rPr>
          <w:rFonts w:ascii="Tahoma" w:eastAsia="Microsoft YaHei" w:hAnsi="Tahoma" w:cs="Tahoma"/>
          <w:color w:val="333333"/>
          <w:sz w:val="21"/>
          <w:szCs w:val="21"/>
        </w:rPr>
        <w:t> </w:t>
      </w:r>
    </w:p>
    <w:p w14:paraId="3E0249E6" w14:textId="77777777" w:rsidR="00270F0B" w:rsidRDefault="00270F0B" w:rsidP="00270F0B">
      <w:pPr>
        <w:pStyle w:val="3"/>
        <w:spacing w:before="0" w:after="0" w:line="450" w:lineRule="atLeast"/>
        <w:ind w:firstLine="360"/>
        <w:rPr>
          <w:rFonts w:ascii="Tahoma" w:eastAsia="Microsoft YaHei" w:hAnsi="Tahoma" w:cs="Tahoma"/>
          <w:color w:val="333333"/>
          <w:sz w:val="27"/>
          <w:szCs w:val="27"/>
        </w:rPr>
      </w:pPr>
      <w:r>
        <w:rPr>
          <w:rFonts w:ascii="Tahoma" w:eastAsia="Microsoft YaHei" w:hAnsi="Tahoma" w:cs="Tahoma"/>
          <w:color w:val="000000"/>
        </w:rPr>
        <w:t>第三条</w:t>
      </w:r>
      <w:r>
        <w:rPr>
          <w:rFonts w:ascii="Tahoma" w:eastAsia="Microsoft YaHei" w:hAnsi="Tahoma" w:cs="Tahoma"/>
          <w:color w:val="000000"/>
        </w:rPr>
        <w:t xml:space="preserve"> </w:t>
      </w:r>
      <w:r>
        <w:rPr>
          <w:rFonts w:ascii="Tahoma" w:eastAsia="Microsoft YaHei" w:hAnsi="Tahoma" w:cs="Tahoma"/>
          <w:color w:val="000000"/>
        </w:rPr>
        <w:t>资金补助</w:t>
      </w:r>
    </w:p>
    <w:p w14:paraId="78D9C4B5"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（一）经认定的高层次人才，在我区工作并与用人单位签订</w:t>
      </w:r>
      <w:r>
        <w:rPr>
          <w:rFonts w:ascii="Tahoma" w:eastAsia="Microsoft YaHei" w:hAnsi="Tahoma" w:cs="Tahoma"/>
          <w:color w:val="000000"/>
          <w:sz w:val="27"/>
          <w:szCs w:val="27"/>
        </w:rPr>
        <w:t>3</w:t>
      </w:r>
      <w:r>
        <w:rPr>
          <w:rFonts w:ascii="Tahoma" w:eastAsia="Microsoft YaHei" w:hAnsi="Tahoma" w:cs="Tahoma"/>
          <w:color w:val="000000"/>
          <w:sz w:val="27"/>
          <w:szCs w:val="27"/>
        </w:rPr>
        <w:t>年以上劳动合同，每年在我区工作时间不少于</w:t>
      </w:r>
      <w:r>
        <w:rPr>
          <w:rFonts w:ascii="Tahoma" w:eastAsia="Microsoft YaHei" w:hAnsi="Tahoma" w:cs="Tahoma"/>
          <w:color w:val="000000"/>
          <w:sz w:val="27"/>
          <w:szCs w:val="27"/>
        </w:rPr>
        <w:t>6</w:t>
      </w:r>
      <w:r>
        <w:rPr>
          <w:rFonts w:ascii="Tahoma" w:eastAsia="Microsoft YaHei" w:hAnsi="Tahoma" w:cs="Tahoma"/>
          <w:color w:val="000000"/>
          <w:sz w:val="27"/>
          <w:szCs w:val="27"/>
        </w:rPr>
        <w:t>个月的，按在我区实际工作时间，根据市级第一至第五层次及区级分别给予每人每月</w:t>
      </w:r>
      <w:r>
        <w:rPr>
          <w:rFonts w:ascii="Tahoma" w:eastAsia="Microsoft YaHei" w:hAnsi="Tahoma" w:cs="Tahoma"/>
          <w:color w:val="000000"/>
          <w:sz w:val="27"/>
          <w:szCs w:val="27"/>
        </w:rPr>
        <w:t>12000</w:t>
      </w:r>
      <w:r>
        <w:rPr>
          <w:rFonts w:ascii="Tahoma" w:eastAsia="Microsoft YaHei" w:hAnsi="Tahoma" w:cs="Tahoma"/>
          <w:color w:val="000000"/>
          <w:sz w:val="27"/>
          <w:szCs w:val="27"/>
        </w:rPr>
        <w:t>元、</w:t>
      </w:r>
      <w:r>
        <w:rPr>
          <w:rFonts w:ascii="Tahoma" w:eastAsia="Microsoft YaHei" w:hAnsi="Tahoma" w:cs="Tahoma"/>
          <w:color w:val="000000"/>
          <w:sz w:val="27"/>
          <w:szCs w:val="27"/>
        </w:rPr>
        <w:t>5000</w:t>
      </w:r>
      <w:r>
        <w:rPr>
          <w:rFonts w:ascii="Tahoma" w:eastAsia="Microsoft YaHei" w:hAnsi="Tahoma" w:cs="Tahoma"/>
          <w:color w:val="000000"/>
          <w:sz w:val="27"/>
          <w:szCs w:val="27"/>
        </w:rPr>
        <w:t>元、</w:t>
      </w:r>
      <w:r>
        <w:rPr>
          <w:rFonts w:ascii="Tahoma" w:eastAsia="Microsoft YaHei" w:hAnsi="Tahoma" w:cs="Tahoma"/>
          <w:color w:val="000000"/>
          <w:sz w:val="27"/>
          <w:szCs w:val="27"/>
        </w:rPr>
        <w:t>2000</w:t>
      </w:r>
      <w:r>
        <w:rPr>
          <w:rFonts w:ascii="Tahoma" w:eastAsia="Microsoft YaHei" w:hAnsi="Tahoma" w:cs="Tahoma"/>
          <w:color w:val="000000"/>
          <w:sz w:val="27"/>
          <w:szCs w:val="27"/>
        </w:rPr>
        <w:t>元、</w:t>
      </w:r>
      <w:r>
        <w:rPr>
          <w:rFonts w:ascii="Tahoma" w:eastAsia="Microsoft YaHei" w:hAnsi="Tahoma" w:cs="Tahoma"/>
          <w:color w:val="000000"/>
          <w:sz w:val="27"/>
          <w:szCs w:val="27"/>
        </w:rPr>
        <w:t>1500</w:t>
      </w:r>
      <w:r>
        <w:rPr>
          <w:rFonts w:ascii="Tahoma" w:eastAsia="Microsoft YaHei" w:hAnsi="Tahoma" w:cs="Tahoma"/>
          <w:color w:val="000000"/>
          <w:sz w:val="27"/>
          <w:szCs w:val="27"/>
        </w:rPr>
        <w:t>元、</w:t>
      </w:r>
      <w:r>
        <w:rPr>
          <w:rFonts w:ascii="Tahoma" w:eastAsia="Microsoft YaHei" w:hAnsi="Tahoma" w:cs="Tahoma"/>
          <w:color w:val="000000"/>
          <w:sz w:val="27"/>
          <w:szCs w:val="27"/>
        </w:rPr>
        <w:t>1000</w:t>
      </w:r>
      <w:r>
        <w:rPr>
          <w:rFonts w:ascii="Tahoma" w:eastAsia="Microsoft YaHei" w:hAnsi="Tahoma" w:cs="Tahoma"/>
          <w:color w:val="000000"/>
          <w:sz w:val="27"/>
          <w:szCs w:val="27"/>
        </w:rPr>
        <w:t>元、</w:t>
      </w:r>
      <w:r>
        <w:rPr>
          <w:rFonts w:ascii="Tahoma" w:eastAsia="Microsoft YaHei" w:hAnsi="Tahoma" w:cs="Tahoma"/>
          <w:color w:val="000000"/>
          <w:sz w:val="27"/>
          <w:szCs w:val="27"/>
        </w:rPr>
        <w:t>500</w:t>
      </w:r>
      <w:r>
        <w:rPr>
          <w:rFonts w:ascii="Tahoma" w:eastAsia="Microsoft YaHei" w:hAnsi="Tahoma" w:cs="Tahoma"/>
          <w:color w:val="000000"/>
          <w:sz w:val="27"/>
          <w:szCs w:val="27"/>
        </w:rPr>
        <w:t>元的工作生活津贴。同一对象补助不超过</w:t>
      </w:r>
      <w:r>
        <w:rPr>
          <w:rFonts w:ascii="Tahoma" w:eastAsia="Microsoft YaHei" w:hAnsi="Tahoma" w:cs="Tahoma"/>
          <w:color w:val="000000"/>
          <w:sz w:val="27"/>
          <w:szCs w:val="27"/>
        </w:rPr>
        <w:t>3</w:t>
      </w:r>
      <w:r>
        <w:rPr>
          <w:rFonts w:ascii="Tahoma" w:eastAsia="Microsoft YaHei" w:hAnsi="Tahoma" w:cs="Tahoma"/>
          <w:color w:val="000000"/>
          <w:sz w:val="27"/>
          <w:szCs w:val="27"/>
        </w:rPr>
        <w:t>年。</w:t>
      </w:r>
    </w:p>
    <w:p w14:paraId="555C50E2"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（二）支持高层次人才（团队）参加所属领域省级及以上荣誉奖项评选，经我区申报并成功入选以下重大专项的，给予最高</w:t>
      </w:r>
      <w:r>
        <w:rPr>
          <w:rFonts w:ascii="Tahoma" w:eastAsia="Microsoft YaHei" w:hAnsi="Tahoma" w:cs="Tahoma"/>
          <w:color w:val="000000"/>
          <w:sz w:val="27"/>
          <w:szCs w:val="27"/>
        </w:rPr>
        <w:t>25</w:t>
      </w:r>
      <w:r>
        <w:rPr>
          <w:rFonts w:ascii="Tahoma" w:eastAsia="Microsoft YaHei" w:hAnsi="Tahoma" w:cs="Tahoma"/>
          <w:color w:val="000000"/>
          <w:sz w:val="27"/>
          <w:szCs w:val="27"/>
        </w:rPr>
        <w:t>万元的叠加配套奖励：对入选海外高层次人才引进计划（简称</w:t>
      </w:r>
      <w:r>
        <w:rPr>
          <w:rFonts w:ascii="Tahoma" w:eastAsia="Microsoft YaHei" w:hAnsi="Tahoma" w:cs="Tahoma"/>
          <w:color w:val="000000"/>
          <w:sz w:val="27"/>
          <w:szCs w:val="27"/>
        </w:rPr>
        <w:t>“</w:t>
      </w:r>
      <w:r>
        <w:rPr>
          <w:rFonts w:ascii="Tahoma" w:eastAsia="Microsoft YaHei" w:hAnsi="Tahoma" w:cs="Tahoma"/>
          <w:color w:val="000000"/>
          <w:sz w:val="27"/>
          <w:szCs w:val="27"/>
        </w:rPr>
        <w:t>国家千人计划</w:t>
      </w:r>
      <w:r>
        <w:rPr>
          <w:rFonts w:ascii="Tahoma" w:eastAsia="Microsoft YaHei" w:hAnsi="Tahoma" w:cs="Tahoma"/>
          <w:color w:val="000000"/>
          <w:sz w:val="27"/>
          <w:szCs w:val="27"/>
        </w:rPr>
        <w:t>”</w:t>
      </w:r>
      <w:r>
        <w:rPr>
          <w:rFonts w:ascii="Tahoma" w:eastAsia="Microsoft YaHei" w:hAnsi="Tahoma" w:cs="Tahoma"/>
          <w:color w:val="000000"/>
          <w:sz w:val="27"/>
          <w:szCs w:val="27"/>
        </w:rPr>
        <w:t>）、国家高层次人才特殊支持计划（简称</w:t>
      </w:r>
      <w:r>
        <w:rPr>
          <w:rFonts w:ascii="Tahoma" w:eastAsia="Microsoft YaHei" w:hAnsi="Tahoma" w:cs="Tahoma"/>
          <w:color w:val="000000"/>
          <w:sz w:val="27"/>
          <w:szCs w:val="27"/>
        </w:rPr>
        <w:t>“</w:t>
      </w:r>
      <w:r>
        <w:rPr>
          <w:rFonts w:ascii="Tahoma" w:eastAsia="Microsoft YaHei" w:hAnsi="Tahoma" w:cs="Tahoma"/>
          <w:color w:val="000000"/>
          <w:sz w:val="27"/>
          <w:szCs w:val="27"/>
        </w:rPr>
        <w:t>国家特支计划</w:t>
      </w:r>
      <w:r>
        <w:rPr>
          <w:rFonts w:ascii="Tahoma" w:eastAsia="Microsoft YaHei" w:hAnsi="Tahoma" w:cs="Tahoma"/>
          <w:color w:val="000000"/>
          <w:sz w:val="27"/>
          <w:szCs w:val="27"/>
        </w:rPr>
        <w:t>”</w:t>
      </w:r>
      <w:r>
        <w:rPr>
          <w:rFonts w:ascii="Tahoma" w:eastAsia="Microsoft YaHei" w:hAnsi="Tahoma" w:cs="Tahoma"/>
          <w:color w:val="000000"/>
          <w:sz w:val="27"/>
          <w:szCs w:val="27"/>
        </w:rPr>
        <w:t>或</w:t>
      </w:r>
      <w:r>
        <w:rPr>
          <w:rFonts w:ascii="Tahoma" w:eastAsia="Microsoft YaHei" w:hAnsi="Tahoma" w:cs="Tahoma"/>
          <w:color w:val="000000"/>
          <w:sz w:val="27"/>
          <w:szCs w:val="27"/>
        </w:rPr>
        <w:t>“</w:t>
      </w:r>
      <w:r>
        <w:rPr>
          <w:rFonts w:ascii="Tahoma" w:eastAsia="Microsoft YaHei" w:hAnsi="Tahoma" w:cs="Tahoma"/>
          <w:color w:val="000000"/>
          <w:sz w:val="27"/>
          <w:szCs w:val="27"/>
        </w:rPr>
        <w:t>国家万人计划</w:t>
      </w:r>
      <w:r>
        <w:rPr>
          <w:rFonts w:ascii="Tahoma" w:eastAsia="Microsoft YaHei" w:hAnsi="Tahoma" w:cs="Tahoma"/>
          <w:color w:val="000000"/>
          <w:sz w:val="27"/>
          <w:szCs w:val="27"/>
        </w:rPr>
        <w:t>”</w:t>
      </w:r>
      <w:r>
        <w:rPr>
          <w:rFonts w:ascii="Tahoma" w:eastAsia="Microsoft YaHei" w:hAnsi="Tahoma" w:cs="Tahoma"/>
          <w:color w:val="000000"/>
          <w:sz w:val="27"/>
          <w:szCs w:val="27"/>
        </w:rPr>
        <w:t>）的，按国家资助金额的</w:t>
      </w:r>
      <w:r>
        <w:rPr>
          <w:rFonts w:ascii="Tahoma" w:eastAsia="Microsoft YaHei" w:hAnsi="Tahoma" w:cs="Tahoma"/>
          <w:color w:val="000000"/>
          <w:sz w:val="27"/>
          <w:szCs w:val="27"/>
        </w:rPr>
        <w:t>25%</w:t>
      </w:r>
      <w:r>
        <w:rPr>
          <w:rFonts w:ascii="Tahoma" w:eastAsia="Microsoft YaHei" w:hAnsi="Tahoma" w:cs="Tahoma"/>
          <w:color w:val="000000"/>
          <w:sz w:val="27"/>
          <w:szCs w:val="27"/>
        </w:rPr>
        <w:t>给予一次性奖励；对入选福建省引进高层次创业创新人才计划（简称</w:t>
      </w:r>
      <w:r>
        <w:rPr>
          <w:rFonts w:ascii="Tahoma" w:eastAsia="Microsoft YaHei" w:hAnsi="Tahoma" w:cs="Tahoma"/>
          <w:color w:val="000000"/>
          <w:sz w:val="27"/>
          <w:szCs w:val="27"/>
        </w:rPr>
        <w:t>“</w:t>
      </w:r>
      <w:r>
        <w:rPr>
          <w:rFonts w:ascii="Tahoma" w:eastAsia="Microsoft YaHei" w:hAnsi="Tahoma" w:cs="Tahoma"/>
          <w:color w:val="000000"/>
          <w:sz w:val="27"/>
          <w:szCs w:val="27"/>
        </w:rPr>
        <w:t>省引才百人计划</w:t>
      </w:r>
      <w:r>
        <w:rPr>
          <w:rFonts w:ascii="Tahoma" w:eastAsia="Microsoft YaHei" w:hAnsi="Tahoma" w:cs="Tahoma"/>
          <w:color w:val="000000"/>
          <w:sz w:val="27"/>
          <w:szCs w:val="27"/>
        </w:rPr>
        <w:t>”</w:t>
      </w:r>
      <w:r>
        <w:rPr>
          <w:rFonts w:ascii="Tahoma" w:eastAsia="Microsoft YaHei" w:hAnsi="Tahoma" w:cs="Tahoma"/>
          <w:color w:val="000000"/>
          <w:sz w:val="27"/>
          <w:szCs w:val="27"/>
        </w:rPr>
        <w:t>）、引进高层次人才（</w:t>
      </w:r>
      <w:r>
        <w:rPr>
          <w:rFonts w:ascii="Tahoma" w:eastAsia="Microsoft YaHei" w:hAnsi="Tahoma" w:cs="Tahoma"/>
          <w:color w:val="000000"/>
          <w:sz w:val="27"/>
          <w:szCs w:val="27"/>
        </w:rPr>
        <w:t>A</w:t>
      </w:r>
      <w:r>
        <w:rPr>
          <w:rFonts w:ascii="Tahoma" w:eastAsia="Microsoft YaHei" w:hAnsi="Tahoma" w:cs="Tahoma"/>
          <w:color w:val="000000"/>
          <w:sz w:val="27"/>
          <w:szCs w:val="27"/>
        </w:rPr>
        <w:t>类、</w:t>
      </w:r>
      <w:r>
        <w:rPr>
          <w:rFonts w:ascii="Tahoma" w:eastAsia="Microsoft YaHei" w:hAnsi="Tahoma" w:cs="Tahoma"/>
          <w:color w:val="000000"/>
          <w:sz w:val="27"/>
          <w:szCs w:val="27"/>
        </w:rPr>
        <w:t>B</w:t>
      </w:r>
      <w:r>
        <w:rPr>
          <w:rFonts w:ascii="Tahoma" w:eastAsia="Microsoft YaHei" w:hAnsi="Tahoma" w:cs="Tahoma"/>
          <w:color w:val="000000"/>
          <w:sz w:val="27"/>
          <w:szCs w:val="27"/>
        </w:rPr>
        <w:t>类、</w:t>
      </w:r>
      <w:r>
        <w:rPr>
          <w:rFonts w:ascii="Tahoma" w:eastAsia="Microsoft YaHei" w:hAnsi="Tahoma" w:cs="Tahoma"/>
          <w:color w:val="000000"/>
          <w:sz w:val="27"/>
          <w:szCs w:val="27"/>
        </w:rPr>
        <w:t>C</w:t>
      </w:r>
      <w:r>
        <w:rPr>
          <w:rFonts w:ascii="Tahoma" w:eastAsia="Microsoft YaHei" w:hAnsi="Tahoma" w:cs="Tahoma"/>
          <w:color w:val="000000"/>
          <w:sz w:val="27"/>
          <w:szCs w:val="27"/>
        </w:rPr>
        <w:t>类）、特殊支持高层次人才</w:t>
      </w:r>
      <w:r>
        <w:rPr>
          <w:rFonts w:ascii="Tahoma" w:eastAsia="Microsoft YaHei" w:hAnsi="Tahoma" w:cs="Tahoma"/>
          <w:color w:val="000000"/>
          <w:sz w:val="27"/>
          <w:szCs w:val="27"/>
        </w:rPr>
        <w:t>“</w:t>
      </w:r>
      <w:r>
        <w:rPr>
          <w:rFonts w:ascii="Tahoma" w:eastAsia="Microsoft YaHei" w:hAnsi="Tahoma" w:cs="Tahoma"/>
          <w:color w:val="000000"/>
          <w:sz w:val="27"/>
          <w:szCs w:val="27"/>
        </w:rPr>
        <w:t>双百计划</w:t>
      </w:r>
      <w:r>
        <w:rPr>
          <w:rFonts w:ascii="Tahoma" w:eastAsia="Microsoft YaHei" w:hAnsi="Tahoma" w:cs="Tahoma"/>
          <w:color w:val="000000"/>
          <w:sz w:val="27"/>
          <w:szCs w:val="27"/>
        </w:rPr>
        <w:t>”</w:t>
      </w:r>
      <w:r>
        <w:rPr>
          <w:rFonts w:ascii="Tahoma" w:eastAsia="Microsoft YaHei" w:hAnsi="Tahoma" w:cs="Tahoma"/>
          <w:color w:val="000000"/>
          <w:sz w:val="27"/>
          <w:szCs w:val="27"/>
        </w:rPr>
        <w:t>（简称</w:t>
      </w:r>
      <w:r>
        <w:rPr>
          <w:rFonts w:ascii="Tahoma" w:eastAsia="Microsoft YaHei" w:hAnsi="Tahoma" w:cs="Tahoma"/>
          <w:color w:val="000000"/>
          <w:sz w:val="27"/>
          <w:szCs w:val="27"/>
        </w:rPr>
        <w:t>“</w:t>
      </w:r>
      <w:r>
        <w:rPr>
          <w:rFonts w:ascii="Tahoma" w:eastAsia="Microsoft YaHei" w:hAnsi="Tahoma" w:cs="Tahoma"/>
          <w:color w:val="000000"/>
          <w:sz w:val="27"/>
          <w:szCs w:val="27"/>
        </w:rPr>
        <w:t>省特支人才双百计划</w:t>
      </w:r>
      <w:r>
        <w:rPr>
          <w:rFonts w:ascii="Tahoma" w:eastAsia="Microsoft YaHei" w:hAnsi="Tahoma" w:cs="Tahoma"/>
          <w:color w:val="000000"/>
          <w:sz w:val="27"/>
          <w:szCs w:val="27"/>
        </w:rPr>
        <w:t>”</w:t>
      </w:r>
      <w:r>
        <w:rPr>
          <w:rFonts w:ascii="Tahoma" w:eastAsia="Microsoft YaHei" w:hAnsi="Tahoma" w:cs="Tahoma"/>
          <w:color w:val="000000"/>
          <w:sz w:val="27"/>
          <w:szCs w:val="27"/>
        </w:rPr>
        <w:t>）、引进台湾高层次人才</w:t>
      </w:r>
      <w:r>
        <w:rPr>
          <w:rFonts w:ascii="Tahoma" w:eastAsia="Microsoft YaHei" w:hAnsi="Tahoma" w:cs="Tahoma"/>
          <w:color w:val="000000"/>
          <w:sz w:val="27"/>
          <w:szCs w:val="27"/>
        </w:rPr>
        <w:t>“</w:t>
      </w:r>
      <w:r>
        <w:rPr>
          <w:rFonts w:ascii="Tahoma" w:eastAsia="Microsoft YaHei" w:hAnsi="Tahoma" w:cs="Tahoma"/>
          <w:color w:val="000000"/>
          <w:sz w:val="27"/>
          <w:szCs w:val="27"/>
        </w:rPr>
        <w:t>百人计划</w:t>
      </w:r>
      <w:r>
        <w:rPr>
          <w:rFonts w:ascii="Tahoma" w:eastAsia="Microsoft YaHei" w:hAnsi="Tahoma" w:cs="Tahoma"/>
          <w:color w:val="000000"/>
          <w:sz w:val="27"/>
          <w:szCs w:val="27"/>
        </w:rPr>
        <w:t>”</w:t>
      </w:r>
      <w:r>
        <w:rPr>
          <w:rFonts w:ascii="Tahoma" w:eastAsia="Microsoft YaHei" w:hAnsi="Tahoma" w:cs="Tahoma"/>
          <w:color w:val="000000"/>
          <w:sz w:val="27"/>
          <w:szCs w:val="27"/>
        </w:rPr>
        <w:t>的，按省级资助金额的</w:t>
      </w:r>
      <w:r>
        <w:rPr>
          <w:rFonts w:ascii="Tahoma" w:eastAsia="Microsoft YaHei" w:hAnsi="Tahoma" w:cs="Tahoma"/>
          <w:color w:val="000000"/>
          <w:sz w:val="27"/>
          <w:szCs w:val="27"/>
        </w:rPr>
        <w:t>25%</w:t>
      </w:r>
      <w:r>
        <w:rPr>
          <w:rFonts w:ascii="Tahoma" w:eastAsia="Microsoft YaHei" w:hAnsi="Tahoma" w:cs="Tahoma"/>
          <w:color w:val="000000"/>
          <w:sz w:val="27"/>
          <w:szCs w:val="27"/>
        </w:rPr>
        <w:t>给予一次性奖励。</w:t>
      </w:r>
    </w:p>
    <w:p w14:paraId="5197D521"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 </w:t>
      </w:r>
      <w:r>
        <w:rPr>
          <w:rFonts w:ascii="Tahoma" w:eastAsia="Microsoft YaHei" w:hAnsi="Tahoma" w:cs="Tahoma"/>
          <w:color w:val="000000"/>
          <w:sz w:val="27"/>
          <w:szCs w:val="27"/>
        </w:rPr>
        <w:t>（三）对有突出贡献和重大影响力的高层次人才（团队），可根据实际需要，</w:t>
      </w:r>
      <w:r>
        <w:rPr>
          <w:rFonts w:ascii="Tahoma" w:eastAsia="Microsoft YaHei" w:hAnsi="Tahoma" w:cs="Tahoma"/>
          <w:color w:val="000000"/>
          <w:sz w:val="27"/>
          <w:szCs w:val="27"/>
        </w:rPr>
        <w:t>“</w:t>
      </w:r>
      <w:r>
        <w:rPr>
          <w:rFonts w:ascii="Tahoma" w:eastAsia="Microsoft YaHei" w:hAnsi="Tahoma" w:cs="Tahoma"/>
          <w:color w:val="000000"/>
          <w:sz w:val="27"/>
          <w:szCs w:val="27"/>
        </w:rPr>
        <w:t>一事一议</w:t>
      </w:r>
      <w:r>
        <w:rPr>
          <w:rFonts w:ascii="Tahoma" w:eastAsia="Microsoft YaHei" w:hAnsi="Tahoma" w:cs="Tahoma"/>
          <w:color w:val="000000"/>
          <w:sz w:val="27"/>
          <w:szCs w:val="27"/>
        </w:rPr>
        <w:t>”</w:t>
      </w:r>
      <w:r>
        <w:rPr>
          <w:rFonts w:ascii="Tahoma" w:eastAsia="Microsoft YaHei" w:hAnsi="Tahoma" w:cs="Tahoma"/>
          <w:color w:val="000000"/>
          <w:sz w:val="27"/>
          <w:szCs w:val="27"/>
        </w:rPr>
        <w:t>追加支持，上不封顶。</w:t>
      </w:r>
    </w:p>
    <w:p w14:paraId="48D82376"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（四）设立人才创业创新基金，对拥有持续创新成果的高层次人才（团队），根据项目评估情况和资金需求情况，给予一定的资金补助和股权投资。</w:t>
      </w:r>
    </w:p>
    <w:p w14:paraId="26D542DB" w14:textId="77777777" w:rsidR="00270F0B" w:rsidRDefault="00270F0B" w:rsidP="00270F0B">
      <w:pPr>
        <w:pStyle w:val="3"/>
        <w:spacing w:before="0" w:after="0" w:line="450" w:lineRule="atLeast"/>
        <w:ind w:firstLine="360"/>
        <w:rPr>
          <w:rFonts w:ascii="Tahoma" w:eastAsia="Microsoft YaHei" w:hAnsi="Tahoma" w:cs="Tahoma"/>
          <w:color w:val="333333"/>
          <w:sz w:val="27"/>
          <w:szCs w:val="27"/>
        </w:rPr>
      </w:pPr>
      <w:r>
        <w:rPr>
          <w:rFonts w:ascii="Tahoma" w:eastAsia="Microsoft YaHei" w:hAnsi="Tahoma" w:cs="Tahoma"/>
          <w:color w:val="000000"/>
        </w:rPr>
        <w:t>第四条</w:t>
      </w:r>
      <w:r>
        <w:rPr>
          <w:rFonts w:ascii="Tahoma" w:eastAsia="Microsoft YaHei" w:hAnsi="Tahoma" w:cs="Tahoma"/>
          <w:color w:val="000000"/>
        </w:rPr>
        <w:t xml:space="preserve"> </w:t>
      </w:r>
      <w:r>
        <w:rPr>
          <w:rFonts w:ascii="Tahoma" w:eastAsia="Microsoft YaHei" w:hAnsi="Tahoma" w:cs="Tahoma"/>
          <w:color w:val="000000"/>
        </w:rPr>
        <w:t>引才补助</w:t>
      </w:r>
    </w:p>
    <w:p w14:paraId="5E728EFE"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鼓励和支持企业通过中介机构引进高层次人才（团队）。近</w:t>
      </w:r>
      <w:r>
        <w:rPr>
          <w:rFonts w:ascii="Tahoma" w:eastAsia="Microsoft YaHei" w:hAnsi="Tahoma" w:cs="Tahoma"/>
          <w:color w:val="000000"/>
          <w:sz w:val="27"/>
          <w:szCs w:val="27"/>
        </w:rPr>
        <w:t>3</w:t>
      </w:r>
      <w:r>
        <w:rPr>
          <w:rFonts w:ascii="Tahoma" w:eastAsia="Microsoft YaHei" w:hAnsi="Tahoma" w:cs="Tahoma"/>
          <w:color w:val="000000"/>
          <w:sz w:val="27"/>
          <w:szCs w:val="27"/>
        </w:rPr>
        <w:t>年内经中介机构引进的高层次人才，在我区工作连续</w:t>
      </w:r>
      <w:r>
        <w:rPr>
          <w:rFonts w:ascii="Tahoma" w:eastAsia="Microsoft YaHei" w:hAnsi="Tahoma" w:cs="Tahoma"/>
          <w:color w:val="000000"/>
          <w:sz w:val="27"/>
          <w:szCs w:val="27"/>
        </w:rPr>
        <w:t>6</w:t>
      </w:r>
      <w:r>
        <w:rPr>
          <w:rFonts w:ascii="Tahoma" w:eastAsia="Microsoft YaHei" w:hAnsi="Tahoma" w:cs="Tahoma"/>
          <w:color w:val="000000"/>
          <w:sz w:val="27"/>
          <w:szCs w:val="27"/>
        </w:rPr>
        <w:t>个月以上并与用人单位签订</w:t>
      </w:r>
      <w:r>
        <w:rPr>
          <w:rFonts w:ascii="Tahoma" w:eastAsia="Microsoft YaHei" w:hAnsi="Tahoma" w:cs="Tahoma"/>
          <w:color w:val="000000"/>
          <w:sz w:val="27"/>
          <w:szCs w:val="27"/>
        </w:rPr>
        <w:t>3</w:t>
      </w:r>
      <w:r>
        <w:rPr>
          <w:rFonts w:ascii="Tahoma" w:eastAsia="Microsoft YaHei" w:hAnsi="Tahoma" w:cs="Tahoma"/>
          <w:color w:val="000000"/>
          <w:sz w:val="27"/>
          <w:szCs w:val="27"/>
        </w:rPr>
        <w:t>年以上劳动合同的，按照企业所支付中介费用的</w:t>
      </w:r>
      <w:r>
        <w:rPr>
          <w:rFonts w:ascii="Tahoma" w:eastAsia="Microsoft YaHei" w:hAnsi="Tahoma" w:cs="Tahoma"/>
          <w:color w:val="000000"/>
          <w:sz w:val="27"/>
          <w:szCs w:val="27"/>
        </w:rPr>
        <w:t>50%</w:t>
      </w:r>
      <w:r>
        <w:rPr>
          <w:rFonts w:ascii="Tahoma" w:eastAsia="Microsoft YaHei" w:hAnsi="Tahoma" w:cs="Tahoma"/>
          <w:color w:val="000000"/>
          <w:sz w:val="27"/>
          <w:szCs w:val="27"/>
        </w:rPr>
        <w:t>给予补助，每个人才、团队补助最高分别不超过</w:t>
      </w:r>
      <w:r>
        <w:rPr>
          <w:rFonts w:ascii="Tahoma" w:eastAsia="Microsoft YaHei" w:hAnsi="Tahoma" w:cs="Tahoma"/>
          <w:color w:val="000000"/>
          <w:sz w:val="27"/>
          <w:szCs w:val="27"/>
        </w:rPr>
        <w:t>3</w:t>
      </w:r>
      <w:r>
        <w:rPr>
          <w:rFonts w:ascii="Tahoma" w:eastAsia="Microsoft YaHei" w:hAnsi="Tahoma" w:cs="Tahoma"/>
          <w:color w:val="000000"/>
          <w:sz w:val="27"/>
          <w:szCs w:val="27"/>
        </w:rPr>
        <w:t>万元、</w:t>
      </w:r>
      <w:r>
        <w:rPr>
          <w:rFonts w:ascii="Tahoma" w:eastAsia="Microsoft YaHei" w:hAnsi="Tahoma" w:cs="Tahoma"/>
          <w:color w:val="000000"/>
          <w:sz w:val="27"/>
          <w:szCs w:val="27"/>
        </w:rPr>
        <w:t>15</w:t>
      </w:r>
      <w:r>
        <w:rPr>
          <w:rFonts w:ascii="Tahoma" w:eastAsia="Microsoft YaHei" w:hAnsi="Tahoma" w:cs="Tahoma"/>
          <w:color w:val="000000"/>
          <w:sz w:val="27"/>
          <w:szCs w:val="27"/>
        </w:rPr>
        <w:t>万元。</w:t>
      </w:r>
    </w:p>
    <w:p w14:paraId="6BE49265" w14:textId="77777777" w:rsidR="00270F0B" w:rsidRDefault="00270F0B" w:rsidP="00270F0B">
      <w:pPr>
        <w:pStyle w:val="3"/>
        <w:spacing w:before="0" w:after="0" w:line="450" w:lineRule="atLeast"/>
        <w:ind w:firstLine="360"/>
        <w:rPr>
          <w:rFonts w:ascii="Tahoma" w:eastAsia="Microsoft YaHei" w:hAnsi="Tahoma" w:cs="Tahoma"/>
          <w:color w:val="333333"/>
          <w:sz w:val="27"/>
          <w:szCs w:val="27"/>
        </w:rPr>
      </w:pPr>
      <w:r>
        <w:rPr>
          <w:rFonts w:ascii="Tahoma" w:eastAsia="Microsoft YaHei" w:hAnsi="Tahoma" w:cs="Tahoma"/>
          <w:color w:val="000000"/>
        </w:rPr>
        <w:t>第五条</w:t>
      </w:r>
      <w:r>
        <w:rPr>
          <w:rFonts w:ascii="Tahoma" w:eastAsia="Microsoft YaHei" w:hAnsi="Tahoma" w:cs="Tahoma"/>
          <w:color w:val="000000"/>
        </w:rPr>
        <w:t xml:space="preserve"> </w:t>
      </w:r>
      <w:r>
        <w:rPr>
          <w:rFonts w:ascii="Tahoma" w:eastAsia="Microsoft YaHei" w:hAnsi="Tahoma" w:cs="Tahoma"/>
          <w:color w:val="000000"/>
        </w:rPr>
        <w:t>安居补助</w:t>
      </w:r>
    </w:p>
    <w:p w14:paraId="3AD10AA7"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（一）高层次人才在泉州（含县、市、区）无住房、且未享受政策性住房的，在开发区可以选择以下方式之一解决住房问题：领取购房补助在泉州自行购买市场住房；领取租房补贴自行承租市场住房。</w:t>
      </w:r>
    </w:p>
    <w:p w14:paraId="00927A1F"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（二）高层次人才选择在泉州自行购买市场住房解决住房问题的，市级高层次人才按市里规定兑现区级补助，区级高层次人才参照市里规定给予</w:t>
      </w:r>
      <w:r>
        <w:rPr>
          <w:rFonts w:ascii="Tahoma" w:eastAsia="Microsoft YaHei" w:hAnsi="Tahoma" w:cs="Tahoma"/>
          <w:color w:val="000000"/>
          <w:sz w:val="27"/>
          <w:szCs w:val="27"/>
        </w:rPr>
        <w:t>4</w:t>
      </w:r>
      <w:r>
        <w:rPr>
          <w:rFonts w:ascii="Tahoma" w:eastAsia="Microsoft YaHei" w:hAnsi="Tahoma" w:cs="Tahoma"/>
          <w:color w:val="000000"/>
          <w:sz w:val="27"/>
          <w:szCs w:val="27"/>
        </w:rPr>
        <w:t>万元的购房补助。高层次人才选择在开发区内购买市场住房的，按上述区级承担购房补助标准的</w:t>
      </w:r>
      <w:r>
        <w:rPr>
          <w:rFonts w:ascii="Tahoma" w:eastAsia="Microsoft YaHei" w:hAnsi="Tahoma" w:cs="Tahoma"/>
          <w:color w:val="000000"/>
          <w:sz w:val="27"/>
          <w:szCs w:val="27"/>
        </w:rPr>
        <w:t>1.2</w:t>
      </w:r>
      <w:r>
        <w:rPr>
          <w:rFonts w:ascii="Tahoma" w:eastAsia="Microsoft YaHei" w:hAnsi="Tahoma" w:cs="Tahoma"/>
          <w:color w:val="000000"/>
          <w:sz w:val="27"/>
          <w:szCs w:val="27"/>
        </w:rPr>
        <w:t>倍给予兑现。</w:t>
      </w:r>
    </w:p>
    <w:p w14:paraId="0E639563"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所购住房总房款如小于补助金额的，按实际购房款总额进行补助。购房补助分</w:t>
      </w:r>
      <w:r>
        <w:rPr>
          <w:rFonts w:ascii="Tahoma" w:eastAsia="Microsoft YaHei" w:hAnsi="Tahoma" w:cs="Tahoma"/>
          <w:color w:val="000000"/>
          <w:sz w:val="27"/>
          <w:szCs w:val="27"/>
        </w:rPr>
        <w:t>3</w:t>
      </w:r>
      <w:r>
        <w:rPr>
          <w:rFonts w:ascii="Tahoma" w:eastAsia="Microsoft YaHei" w:hAnsi="Tahoma" w:cs="Tahoma"/>
          <w:color w:val="000000"/>
          <w:sz w:val="27"/>
          <w:szCs w:val="27"/>
        </w:rPr>
        <w:t>年发放，第</w:t>
      </w:r>
      <w:r>
        <w:rPr>
          <w:rFonts w:ascii="Tahoma" w:eastAsia="Microsoft YaHei" w:hAnsi="Tahoma" w:cs="Tahoma"/>
          <w:color w:val="000000"/>
          <w:sz w:val="27"/>
          <w:szCs w:val="27"/>
        </w:rPr>
        <w:t>1</w:t>
      </w:r>
      <w:r>
        <w:rPr>
          <w:rFonts w:ascii="Tahoma" w:eastAsia="Microsoft YaHei" w:hAnsi="Tahoma" w:cs="Tahoma"/>
          <w:color w:val="000000"/>
          <w:sz w:val="27"/>
          <w:szCs w:val="27"/>
        </w:rPr>
        <w:t>年发放</w:t>
      </w:r>
      <w:r>
        <w:rPr>
          <w:rFonts w:ascii="Tahoma" w:eastAsia="Microsoft YaHei" w:hAnsi="Tahoma" w:cs="Tahoma"/>
          <w:color w:val="000000"/>
          <w:sz w:val="27"/>
          <w:szCs w:val="27"/>
        </w:rPr>
        <w:t>50%</w:t>
      </w:r>
      <w:r>
        <w:rPr>
          <w:rFonts w:ascii="Tahoma" w:eastAsia="Microsoft YaHei" w:hAnsi="Tahoma" w:cs="Tahoma"/>
          <w:color w:val="000000"/>
          <w:sz w:val="27"/>
          <w:szCs w:val="27"/>
        </w:rPr>
        <w:t>，第二、三年分别发放</w:t>
      </w:r>
      <w:r>
        <w:rPr>
          <w:rFonts w:ascii="Tahoma" w:eastAsia="Microsoft YaHei" w:hAnsi="Tahoma" w:cs="Tahoma"/>
          <w:color w:val="000000"/>
          <w:sz w:val="27"/>
          <w:szCs w:val="27"/>
        </w:rPr>
        <w:t>25%</w:t>
      </w:r>
      <w:r>
        <w:rPr>
          <w:rFonts w:ascii="Tahoma" w:eastAsia="Microsoft YaHei" w:hAnsi="Tahoma" w:cs="Tahoma"/>
          <w:color w:val="000000"/>
          <w:sz w:val="27"/>
          <w:szCs w:val="27"/>
        </w:rPr>
        <w:t>。夫妻双方同时符合政策条件的，按就高原则补助其中一方。</w:t>
      </w:r>
    </w:p>
    <w:p w14:paraId="1D66AB32"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（三）市级高层次人才选择自行承租市场住房解决住房问题的，按市里规定兑现补助。区级高层次人才享受租房补贴金额按</w:t>
      </w:r>
      <w:r>
        <w:rPr>
          <w:rFonts w:ascii="Tahoma" w:eastAsia="Microsoft YaHei" w:hAnsi="Tahoma" w:cs="Tahoma"/>
          <w:color w:val="000000"/>
          <w:sz w:val="27"/>
          <w:szCs w:val="27"/>
        </w:rPr>
        <w:t>80</w:t>
      </w:r>
      <w:r>
        <w:rPr>
          <w:rFonts w:ascii="Tahoma" w:eastAsia="Microsoft YaHei" w:hAnsi="Tahoma" w:cs="Tahoma"/>
          <w:color w:val="000000"/>
          <w:sz w:val="27"/>
          <w:szCs w:val="27"/>
        </w:rPr>
        <w:t>平米面积标准乘以当地公共租赁住房租金的</w:t>
      </w:r>
      <w:r>
        <w:rPr>
          <w:rFonts w:ascii="Tahoma" w:eastAsia="Microsoft YaHei" w:hAnsi="Tahoma" w:cs="Tahoma"/>
          <w:color w:val="000000"/>
          <w:sz w:val="27"/>
          <w:szCs w:val="27"/>
        </w:rPr>
        <w:t>2</w:t>
      </w:r>
      <w:r>
        <w:rPr>
          <w:rFonts w:ascii="Tahoma" w:eastAsia="Microsoft YaHei" w:hAnsi="Tahoma" w:cs="Tahoma"/>
          <w:color w:val="000000"/>
          <w:sz w:val="27"/>
          <w:szCs w:val="27"/>
        </w:rPr>
        <w:t>倍计算。补贴期限一般不超过</w:t>
      </w:r>
      <w:r>
        <w:rPr>
          <w:rFonts w:ascii="Tahoma" w:eastAsia="Microsoft YaHei" w:hAnsi="Tahoma" w:cs="Tahoma"/>
          <w:color w:val="000000"/>
          <w:sz w:val="27"/>
          <w:szCs w:val="27"/>
        </w:rPr>
        <w:t>3</w:t>
      </w:r>
      <w:r>
        <w:rPr>
          <w:rFonts w:ascii="Tahoma" w:eastAsia="Microsoft YaHei" w:hAnsi="Tahoma" w:cs="Tahoma"/>
          <w:color w:val="000000"/>
          <w:sz w:val="27"/>
          <w:szCs w:val="27"/>
        </w:rPr>
        <w:t>年，期满后可再次申请。夫妻双方同时符合政策条件的，按就高原则补助其中一方。</w:t>
      </w:r>
    </w:p>
    <w:p w14:paraId="06C24CEF" w14:textId="77777777" w:rsidR="00270F0B" w:rsidRDefault="00270F0B" w:rsidP="00270F0B">
      <w:pPr>
        <w:pStyle w:val="3"/>
        <w:spacing w:before="0" w:after="0" w:line="450" w:lineRule="atLeast"/>
        <w:ind w:firstLine="360"/>
        <w:rPr>
          <w:rFonts w:ascii="Tahoma" w:eastAsia="Microsoft YaHei" w:hAnsi="Tahoma" w:cs="Tahoma"/>
          <w:color w:val="333333"/>
          <w:sz w:val="27"/>
          <w:szCs w:val="27"/>
        </w:rPr>
      </w:pPr>
      <w:r>
        <w:rPr>
          <w:rFonts w:ascii="Tahoma" w:eastAsia="Microsoft YaHei" w:hAnsi="Tahoma" w:cs="Tahoma"/>
          <w:color w:val="000000"/>
        </w:rPr>
        <w:t>第六条</w:t>
      </w:r>
      <w:r>
        <w:rPr>
          <w:rFonts w:ascii="Tahoma" w:eastAsia="Microsoft YaHei" w:hAnsi="Tahoma" w:cs="Tahoma"/>
          <w:color w:val="000000"/>
        </w:rPr>
        <w:t xml:space="preserve"> </w:t>
      </w:r>
      <w:r>
        <w:rPr>
          <w:rFonts w:ascii="Tahoma" w:eastAsia="Microsoft YaHei" w:hAnsi="Tahoma" w:cs="Tahoma"/>
          <w:color w:val="000000"/>
        </w:rPr>
        <w:t>子女入学</w:t>
      </w:r>
    </w:p>
    <w:p w14:paraId="670E2BA6"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一）学前教育和义务教育阶段。经认定为市级高层次人才的，按泉州市高层次人才子女入学规定执行。经认定为区级高层次人才的，可协调安排其子女在我区优质公办幼儿园、民办幼儿园、义务教育阶段学校就读。适龄子女就读非公办幼儿园的，按同等级民办园与公办园保教费的差额予以补贴，最高不超过同等级公办园保教费的</w:t>
      </w:r>
      <w:r>
        <w:rPr>
          <w:rFonts w:ascii="Tahoma" w:eastAsia="Microsoft YaHei" w:hAnsi="Tahoma" w:cs="Tahoma"/>
          <w:color w:val="000000"/>
          <w:sz w:val="27"/>
          <w:szCs w:val="27"/>
        </w:rPr>
        <w:t>2</w:t>
      </w:r>
      <w:r>
        <w:rPr>
          <w:rFonts w:ascii="Tahoma" w:eastAsia="Microsoft YaHei" w:hAnsi="Tahoma" w:cs="Tahoma"/>
          <w:color w:val="000000"/>
          <w:sz w:val="27"/>
          <w:szCs w:val="27"/>
        </w:rPr>
        <w:t>倍。</w:t>
      </w:r>
    </w:p>
    <w:p w14:paraId="25AD780E"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（二）高中教育阶段。经认定为市级高层次人才，其子女转入学除按泉州市高层次人才子女入学规定执行外，第五层次人才子女，按照</w:t>
      </w:r>
      <w:r>
        <w:rPr>
          <w:rFonts w:ascii="Tahoma" w:eastAsia="Microsoft YaHei" w:hAnsi="Tahoma" w:cs="Tahoma"/>
          <w:color w:val="000000"/>
          <w:sz w:val="27"/>
          <w:szCs w:val="27"/>
        </w:rPr>
        <w:t>“</w:t>
      </w:r>
      <w:r>
        <w:rPr>
          <w:rFonts w:ascii="Tahoma" w:eastAsia="Microsoft YaHei" w:hAnsi="Tahoma" w:cs="Tahoma"/>
          <w:color w:val="000000"/>
          <w:sz w:val="27"/>
          <w:szCs w:val="27"/>
        </w:rPr>
        <w:t>同级互转</w:t>
      </w:r>
      <w:r>
        <w:rPr>
          <w:rFonts w:ascii="Tahoma" w:eastAsia="Microsoft YaHei" w:hAnsi="Tahoma" w:cs="Tahoma"/>
          <w:color w:val="000000"/>
          <w:sz w:val="27"/>
          <w:szCs w:val="27"/>
        </w:rPr>
        <w:t>”</w:t>
      </w:r>
      <w:r>
        <w:rPr>
          <w:rFonts w:ascii="Tahoma" w:eastAsia="Microsoft YaHei" w:hAnsi="Tahoma" w:cs="Tahoma"/>
          <w:color w:val="000000"/>
          <w:sz w:val="27"/>
          <w:szCs w:val="27"/>
        </w:rPr>
        <w:t>的原则，可由我区教育主管部门向市里提出申请，统筹协调到泉州市公办学校就读。根据《福建省教育厅关于印发福建省中小学生学籍管理办法的通知》（闽教基〔</w:t>
      </w:r>
      <w:r>
        <w:rPr>
          <w:rFonts w:ascii="Tahoma" w:eastAsia="Microsoft YaHei" w:hAnsi="Tahoma" w:cs="Tahoma"/>
          <w:color w:val="000000"/>
          <w:sz w:val="27"/>
          <w:szCs w:val="27"/>
        </w:rPr>
        <w:t>2016</w:t>
      </w:r>
      <w:r>
        <w:rPr>
          <w:rFonts w:ascii="Tahoma" w:eastAsia="Microsoft YaHei" w:hAnsi="Tahoma" w:cs="Tahoma"/>
          <w:color w:val="000000"/>
          <w:sz w:val="27"/>
          <w:szCs w:val="27"/>
        </w:rPr>
        <w:t>〕</w:t>
      </w:r>
      <w:r>
        <w:rPr>
          <w:rFonts w:ascii="Tahoma" w:eastAsia="Microsoft YaHei" w:hAnsi="Tahoma" w:cs="Tahoma"/>
          <w:color w:val="000000"/>
          <w:sz w:val="27"/>
          <w:szCs w:val="27"/>
        </w:rPr>
        <w:t>44</w:t>
      </w:r>
      <w:r>
        <w:rPr>
          <w:rFonts w:ascii="Tahoma" w:eastAsia="Microsoft YaHei" w:hAnsi="Tahoma" w:cs="Tahoma"/>
          <w:color w:val="000000"/>
          <w:sz w:val="27"/>
          <w:szCs w:val="27"/>
        </w:rPr>
        <w:t>号）要求，转学手续一般在学期结束前或新学期开学后一个月内办理，起始年级上学期以及毕业年级下学期一般不办理转学手续。</w:t>
      </w:r>
    </w:p>
    <w:p w14:paraId="0AE36CBC" w14:textId="77777777" w:rsidR="00270F0B" w:rsidRDefault="00270F0B" w:rsidP="00270F0B">
      <w:pPr>
        <w:pStyle w:val="3"/>
        <w:spacing w:before="0" w:after="0" w:line="450" w:lineRule="atLeast"/>
        <w:ind w:firstLine="360"/>
        <w:rPr>
          <w:rFonts w:ascii="Tahoma" w:eastAsia="Microsoft YaHei" w:hAnsi="Tahoma" w:cs="Tahoma"/>
          <w:color w:val="333333"/>
          <w:sz w:val="27"/>
          <w:szCs w:val="27"/>
        </w:rPr>
      </w:pPr>
      <w:r>
        <w:rPr>
          <w:rFonts w:ascii="Tahoma" w:eastAsia="Microsoft YaHei" w:hAnsi="Tahoma" w:cs="Tahoma"/>
          <w:color w:val="000000"/>
        </w:rPr>
        <w:t>第七条</w:t>
      </w:r>
      <w:r>
        <w:rPr>
          <w:rFonts w:ascii="Tahoma" w:eastAsia="Microsoft YaHei" w:hAnsi="Tahoma" w:cs="Tahoma"/>
          <w:color w:val="000000"/>
        </w:rPr>
        <w:t xml:space="preserve"> </w:t>
      </w:r>
      <w:r>
        <w:rPr>
          <w:rFonts w:ascii="Tahoma" w:eastAsia="Microsoft YaHei" w:hAnsi="Tahoma" w:cs="Tahoma"/>
          <w:color w:val="000000"/>
        </w:rPr>
        <w:t>进修培训</w:t>
      </w:r>
    </w:p>
    <w:p w14:paraId="51CF0BE3"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（一）鼓励企业出资选送高层次人才参加工科类专业研究生继续教育，人才取得学历（学位）后继续与原企业签订劳动合同，并承诺继续服务</w:t>
      </w:r>
      <w:r>
        <w:rPr>
          <w:rFonts w:ascii="Tahoma" w:eastAsia="Microsoft YaHei" w:hAnsi="Tahoma" w:cs="Tahoma"/>
          <w:color w:val="000000"/>
          <w:sz w:val="27"/>
          <w:szCs w:val="27"/>
        </w:rPr>
        <w:t>5</w:t>
      </w:r>
      <w:r>
        <w:rPr>
          <w:rFonts w:ascii="Tahoma" w:eastAsia="Microsoft YaHei" w:hAnsi="Tahoma" w:cs="Tahoma"/>
          <w:color w:val="000000"/>
          <w:sz w:val="27"/>
          <w:szCs w:val="27"/>
        </w:rPr>
        <w:t>年以上的，根据取得博士学历（学位）、硕士学历（学位）的人数，分别按每人学费的</w:t>
      </w:r>
      <w:r>
        <w:rPr>
          <w:rFonts w:ascii="Tahoma" w:eastAsia="Microsoft YaHei" w:hAnsi="Tahoma" w:cs="Tahoma"/>
          <w:color w:val="000000"/>
          <w:sz w:val="27"/>
          <w:szCs w:val="27"/>
        </w:rPr>
        <w:t>50%</w:t>
      </w:r>
      <w:r>
        <w:rPr>
          <w:rFonts w:ascii="Tahoma" w:eastAsia="Microsoft YaHei" w:hAnsi="Tahoma" w:cs="Tahoma"/>
          <w:color w:val="000000"/>
          <w:sz w:val="27"/>
          <w:szCs w:val="27"/>
        </w:rPr>
        <w:t>（博士）、</w:t>
      </w:r>
      <w:r>
        <w:rPr>
          <w:rFonts w:ascii="Tahoma" w:eastAsia="Microsoft YaHei" w:hAnsi="Tahoma" w:cs="Tahoma"/>
          <w:color w:val="000000"/>
          <w:sz w:val="27"/>
          <w:szCs w:val="27"/>
        </w:rPr>
        <w:t>30%</w:t>
      </w:r>
      <w:r>
        <w:rPr>
          <w:rFonts w:ascii="Tahoma" w:eastAsia="Microsoft YaHei" w:hAnsi="Tahoma" w:cs="Tahoma"/>
          <w:color w:val="000000"/>
          <w:sz w:val="27"/>
          <w:szCs w:val="27"/>
        </w:rPr>
        <w:t>（硕士）给予企业一次性补贴，每人最高不超过</w:t>
      </w:r>
      <w:r>
        <w:rPr>
          <w:rFonts w:ascii="Tahoma" w:eastAsia="Microsoft YaHei" w:hAnsi="Tahoma" w:cs="Tahoma"/>
          <w:color w:val="000000"/>
          <w:sz w:val="27"/>
          <w:szCs w:val="27"/>
        </w:rPr>
        <w:t>3</w:t>
      </w:r>
      <w:r>
        <w:rPr>
          <w:rFonts w:ascii="Tahoma" w:eastAsia="Microsoft YaHei" w:hAnsi="Tahoma" w:cs="Tahoma"/>
          <w:color w:val="000000"/>
          <w:sz w:val="27"/>
          <w:szCs w:val="27"/>
        </w:rPr>
        <w:t>万元。</w:t>
      </w:r>
    </w:p>
    <w:p w14:paraId="0F07E806"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二）对参加专业技术培训或职业技能培训并通过社会化考试（评审）获得专业技术职务任职资格、国家职业资格证书的高层次人才，按正高级高级工程师、副高级高级工程师、高级技师（一级）、技师（二级）、高级工（三级）分别给予每人</w:t>
      </w:r>
      <w:r>
        <w:rPr>
          <w:rFonts w:ascii="Tahoma" w:eastAsia="Microsoft YaHei" w:hAnsi="Tahoma" w:cs="Tahoma"/>
          <w:color w:val="000000"/>
          <w:sz w:val="27"/>
          <w:szCs w:val="27"/>
        </w:rPr>
        <w:t>3000</w:t>
      </w:r>
      <w:r>
        <w:rPr>
          <w:rFonts w:ascii="Tahoma" w:eastAsia="Microsoft YaHei" w:hAnsi="Tahoma" w:cs="Tahoma"/>
          <w:color w:val="000000"/>
          <w:sz w:val="27"/>
          <w:szCs w:val="27"/>
        </w:rPr>
        <w:t>元、</w:t>
      </w:r>
      <w:r>
        <w:rPr>
          <w:rFonts w:ascii="Tahoma" w:eastAsia="Microsoft YaHei" w:hAnsi="Tahoma" w:cs="Tahoma"/>
          <w:color w:val="000000"/>
          <w:sz w:val="27"/>
          <w:szCs w:val="27"/>
        </w:rPr>
        <w:t>2000</w:t>
      </w:r>
      <w:r>
        <w:rPr>
          <w:rFonts w:ascii="Tahoma" w:eastAsia="Microsoft YaHei" w:hAnsi="Tahoma" w:cs="Tahoma"/>
          <w:color w:val="000000"/>
          <w:sz w:val="27"/>
          <w:szCs w:val="27"/>
        </w:rPr>
        <w:t>元、</w:t>
      </w:r>
      <w:r>
        <w:rPr>
          <w:rFonts w:ascii="Tahoma" w:eastAsia="Microsoft YaHei" w:hAnsi="Tahoma" w:cs="Tahoma"/>
          <w:color w:val="000000"/>
          <w:sz w:val="27"/>
          <w:szCs w:val="27"/>
        </w:rPr>
        <w:t>2000</w:t>
      </w:r>
      <w:r>
        <w:rPr>
          <w:rFonts w:ascii="Tahoma" w:eastAsia="Microsoft YaHei" w:hAnsi="Tahoma" w:cs="Tahoma"/>
          <w:color w:val="000000"/>
          <w:sz w:val="27"/>
          <w:szCs w:val="27"/>
        </w:rPr>
        <w:t>元、</w:t>
      </w:r>
      <w:r>
        <w:rPr>
          <w:rFonts w:ascii="Tahoma" w:eastAsia="Microsoft YaHei" w:hAnsi="Tahoma" w:cs="Tahoma"/>
          <w:color w:val="000000"/>
          <w:sz w:val="27"/>
          <w:szCs w:val="27"/>
        </w:rPr>
        <w:t>1600</w:t>
      </w:r>
      <w:r>
        <w:rPr>
          <w:rFonts w:ascii="Tahoma" w:eastAsia="Microsoft YaHei" w:hAnsi="Tahoma" w:cs="Tahoma"/>
          <w:color w:val="000000"/>
          <w:sz w:val="27"/>
          <w:szCs w:val="27"/>
        </w:rPr>
        <w:t>元、</w:t>
      </w:r>
      <w:r>
        <w:rPr>
          <w:rFonts w:ascii="Tahoma" w:eastAsia="Microsoft YaHei" w:hAnsi="Tahoma" w:cs="Tahoma"/>
          <w:color w:val="000000"/>
          <w:sz w:val="27"/>
          <w:szCs w:val="27"/>
        </w:rPr>
        <w:t>1000</w:t>
      </w:r>
      <w:r>
        <w:rPr>
          <w:rFonts w:ascii="Tahoma" w:eastAsia="Microsoft YaHei" w:hAnsi="Tahoma" w:cs="Tahoma"/>
          <w:color w:val="000000"/>
          <w:sz w:val="27"/>
          <w:szCs w:val="27"/>
        </w:rPr>
        <w:t>元的一次性补贴。</w:t>
      </w:r>
    </w:p>
    <w:p w14:paraId="3D5CD884" w14:textId="77777777" w:rsidR="00270F0B" w:rsidRDefault="00270F0B" w:rsidP="00270F0B">
      <w:pPr>
        <w:pStyle w:val="3"/>
        <w:spacing w:before="0" w:after="0" w:line="450" w:lineRule="atLeast"/>
        <w:ind w:firstLine="360"/>
        <w:rPr>
          <w:rFonts w:ascii="Tahoma" w:eastAsia="Microsoft YaHei" w:hAnsi="Tahoma" w:cs="Tahoma"/>
          <w:color w:val="333333"/>
          <w:sz w:val="27"/>
          <w:szCs w:val="27"/>
        </w:rPr>
      </w:pPr>
      <w:r>
        <w:rPr>
          <w:rFonts w:ascii="Tahoma" w:eastAsia="Microsoft YaHei" w:hAnsi="Tahoma" w:cs="Tahoma"/>
          <w:color w:val="000000"/>
        </w:rPr>
        <w:t>第八条</w:t>
      </w:r>
      <w:r>
        <w:rPr>
          <w:rFonts w:ascii="Tahoma" w:eastAsia="Microsoft YaHei" w:hAnsi="Tahoma" w:cs="Tahoma"/>
          <w:color w:val="000000"/>
        </w:rPr>
        <w:t xml:space="preserve"> </w:t>
      </w:r>
      <w:r>
        <w:rPr>
          <w:rFonts w:ascii="Tahoma" w:eastAsia="Microsoft YaHei" w:hAnsi="Tahoma" w:cs="Tahoma"/>
          <w:color w:val="000000"/>
        </w:rPr>
        <w:t>医疗保健</w:t>
      </w:r>
    </w:p>
    <w:p w14:paraId="2DEB0B7B"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高层次人才每年可享受免费健康体检一次，并享受疗养休假待遇。</w:t>
      </w:r>
    </w:p>
    <w:p w14:paraId="2D244B1F" w14:textId="77777777" w:rsidR="00270F0B" w:rsidRDefault="00270F0B" w:rsidP="00270F0B">
      <w:pPr>
        <w:pStyle w:val="3"/>
        <w:spacing w:before="0" w:after="0" w:line="450" w:lineRule="atLeast"/>
        <w:ind w:firstLine="360"/>
        <w:rPr>
          <w:rFonts w:ascii="Tahoma" w:eastAsia="Microsoft YaHei" w:hAnsi="Tahoma" w:cs="Tahoma"/>
          <w:color w:val="333333"/>
          <w:sz w:val="27"/>
          <w:szCs w:val="27"/>
        </w:rPr>
      </w:pPr>
      <w:r>
        <w:rPr>
          <w:rFonts w:ascii="Tahoma" w:eastAsia="Microsoft YaHei" w:hAnsi="Tahoma" w:cs="Tahoma"/>
          <w:color w:val="000000"/>
        </w:rPr>
        <w:t>第九条</w:t>
      </w:r>
      <w:r>
        <w:rPr>
          <w:rFonts w:ascii="Tahoma" w:eastAsia="Microsoft YaHei" w:hAnsi="Tahoma" w:cs="Tahoma"/>
          <w:color w:val="000000"/>
        </w:rPr>
        <w:t xml:space="preserve"> </w:t>
      </w:r>
      <w:r>
        <w:rPr>
          <w:rFonts w:ascii="Tahoma" w:eastAsia="Microsoft YaHei" w:hAnsi="Tahoma" w:cs="Tahoma"/>
          <w:color w:val="000000"/>
        </w:rPr>
        <w:t>社会保险</w:t>
      </w:r>
    </w:p>
    <w:p w14:paraId="6462AB24"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确认为高层次人才的，由用人单位为其办理基本养老、失业、工伤、医疗等社会保险。</w:t>
      </w:r>
    </w:p>
    <w:p w14:paraId="384C7DD6" w14:textId="77777777" w:rsidR="00270F0B" w:rsidRDefault="00270F0B" w:rsidP="00270F0B">
      <w:pPr>
        <w:pStyle w:val="3"/>
        <w:spacing w:before="0" w:after="0" w:line="450" w:lineRule="atLeast"/>
        <w:ind w:firstLine="360"/>
        <w:rPr>
          <w:rFonts w:ascii="Tahoma" w:eastAsia="Microsoft YaHei" w:hAnsi="Tahoma" w:cs="Tahoma"/>
          <w:color w:val="333333"/>
          <w:sz w:val="27"/>
          <w:szCs w:val="27"/>
        </w:rPr>
      </w:pPr>
      <w:r>
        <w:rPr>
          <w:rFonts w:ascii="Tahoma" w:eastAsia="Microsoft YaHei" w:hAnsi="Tahoma" w:cs="Tahoma"/>
          <w:color w:val="000000"/>
        </w:rPr>
        <w:t>第十条</w:t>
      </w:r>
      <w:r>
        <w:rPr>
          <w:rFonts w:ascii="Tahoma" w:eastAsia="Microsoft YaHei" w:hAnsi="Tahoma" w:cs="Tahoma"/>
          <w:color w:val="000000"/>
        </w:rPr>
        <w:t xml:space="preserve"> </w:t>
      </w:r>
      <w:r>
        <w:rPr>
          <w:rFonts w:ascii="Tahoma" w:eastAsia="Microsoft YaHei" w:hAnsi="Tahoma" w:cs="Tahoma"/>
          <w:color w:val="000000"/>
        </w:rPr>
        <w:t>子女就业</w:t>
      </w:r>
    </w:p>
    <w:p w14:paraId="69845AF3"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在我区工作的高层次人才子女参加我区事业单位公开招聘的，可视为符合泉州市和我区户籍条件要求。</w:t>
      </w:r>
    </w:p>
    <w:p w14:paraId="15A1FED0" w14:textId="77777777" w:rsidR="00270F0B" w:rsidRDefault="00270F0B" w:rsidP="00270F0B">
      <w:pPr>
        <w:pStyle w:val="3"/>
        <w:spacing w:before="0" w:after="0" w:line="450" w:lineRule="atLeast"/>
        <w:ind w:firstLine="360"/>
        <w:rPr>
          <w:rFonts w:ascii="Tahoma" w:eastAsia="Microsoft YaHei" w:hAnsi="Tahoma" w:cs="Tahoma"/>
          <w:color w:val="333333"/>
          <w:sz w:val="27"/>
          <w:szCs w:val="27"/>
        </w:rPr>
      </w:pPr>
      <w:r>
        <w:rPr>
          <w:rFonts w:ascii="Tahoma" w:eastAsia="Microsoft YaHei" w:hAnsi="Tahoma" w:cs="Tahoma"/>
          <w:color w:val="000000"/>
        </w:rPr>
        <w:t>第十一条</w:t>
      </w:r>
      <w:r>
        <w:rPr>
          <w:rFonts w:ascii="Tahoma" w:eastAsia="Microsoft YaHei" w:hAnsi="Tahoma" w:cs="Tahoma"/>
          <w:color w:val="000000"/>
        </w:rPr>
        <w:t xml:space="preserve"> </w:t>
      </w:r>
      <w:r>
        <w:rPr>
          <w:rFonts w:ascii="Tahoma" w:eastAsia="Microsoft YaHei" w:hAnsi="Tahoma" w:cs="Tahoma"/>
          <w:color w:val="000000"/>
        </w:rPr>
        <w:t>职称评聘</w:t>
      </w:r>
    </w:p>
    <w:p w14:paraId="02B91F93"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（一）畅通非公企业和社会组织职称评审渠道，实现与国有企事业单位人员同等对待。</w:t>
      </w:r>
    </w:p>
    <w:p w14:paraId="12FCEBC0"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（二）对成绩显著、贡献突出的高层次人才，在学历、资历等方面可适当放宽，经考核合格后，推荐破格申报评审（聘任）相应专业技术职务。</w:t>
      </w:r>
    </w:p>
    <w:p w14:paraId="0BECD1B6"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（三）对于海外引进人才（包括留学回国人员），海外专业年限可连续计算，根据其学历、工作经历、学术或技术水平，推荐直接申报评审（聘任）相应的专业技术职务。</w:t>
      </w:r>
    </w:p>
    <w:p w14:paraId="1735FD00" w14:textId="77777777" w:rsidR="00270F0B" w:rsidRDefault="00270F0B" w:rsidP="00270F0B">
      <w:pPr>
        <w:pStyle w:val="3"/>
        <w:spacing w:before="0" w:after="0" w:line="450" w:lineRule="atLeast"/>
        <w:ind w:firstLine="360"/>
        <w:rPr>
          <w:rFonts w:ascii="Tahoma" w:eastAsia="Microsoft YaHei" w:hAnsi="Tahoma" w:cs="Tahoma"/>
          <w:color w:val="333333"/>
          <w:sz w:val="27"/>
          <w:szCs w:val="27"/>
        </w:rPr>
      </w:pPr>
      <w:r>
        <w:rPr>
          <w:rFonts w:ascii="Tahoma" w:eastAsia="Microsoft YaHei" w:hAnsi="Tahoma" w:cs="Tahoma"/>
          <w:color w:val="000000"/>
        </w:rPr>
        <w:t>第十二条</w:t>
      </w:r>
      <w:r>
        <w:rPr>
          <w:rFonts w:ascii="Tahoma" w:eastAsia="Microsoft YaHei" w:hAnsi="Tahoma" w:cs="Tahoma"/>
          <w:color w:val="000000"/>
        </w:rPr>
        <w:t xml:space="preserve"> </w:t>
      </w:r>
      <w:r>
        <w:rPr>
          <w:rFonts w:ascii="Tahoma" w:eastAsia="Microsoft YaHei" w:hAnsi="Tahoma" w:cs="Tahoma"/>
          <w:color w:val="000000"/>
        </w:rPr>
        <w:t>创业扶持</w:t>
      </w:r>
    </w:p>
    <w:p w14:paraId="0D37A03A"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（一）近三年来引进的高层次人才（团队）在我区创办科技型企业的，由区管委会帮助提供不少于</w:t>
      </w:r>
      <w:r>
        <w:rPr>
          <w:rFonts w:ascii="Tahoma" w:eastAsia="Microsoft YaHei" w:hAnsi="Tahoma" w:cs="Tahoma"/>
          <w:color w:val="000000"/>
          <w:sz w:val="27"/>
          <w:szCs w:val="27"/>
        </w:rPr>
        <w:t>100</w:t>
      </w:r>
      <w:r>
        <w:rPr>
          <w:rFonts w:ascii="Tahoma" w:eastAsia="Microsoft YaHei" w:hAnsi="Tahoma" w:cs="Tahoma"/>
          <w:color w:val="000000"/>
          <w:sz w:val="27"/>
          <w:szCs w:val="27"/>
        </w:rPr>
        <w:t>平方米、</w:t>
      </w:r>
      <w:r>
        <w:rPr>
          <w:rFonts w:ascii="Tahoma" w:eastAsia="Microsoft YaHei" w:hAnsi="Tahoma" w:cs="Tahoma"/>
          <w:color w:val="000000"/>
          <w:sz w:val="27"/>
          <w:szCs w:val="27"/>
        </w:rPr>
        <w:t>3</w:t>
      </w:r>
      <w:r>
        <w:rPr>
          <w:rFonts w:ascii="Tahoma" w:eastAsia="Microsoft YaHei" w:hAnsi="Tahoma" w:cs="Tahoma"/>
          <w:color w:val="000000"/>
          <w:sz w:val="27"/>
          <w:szCs w:val="27"/>
        </w:rPr>
        <w:t>年内免租金的工作场所，或发放相应的租金补贴。</w:t>
      </w:r>
    </w:p>
    <w:p w14:paraId="2A0A7F87"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（二）优先在高层次人才（团队）中甄选并推荐申请市级及以上科技项目，所获得的资金用于在区开展科学研究或项目产业化。</w:t>
      </w:r>
    </w:p>
    <w:p w14:paraId="6FCB2932"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（三）在校及毕业</w:t>
      </w:r>
      <w:r>
        <w:rPr>
          <w:rFonts w:ascii="Tahoma" w:eastAsia="Microsoft YaHei" w:hAnsi="Tahoma" w:cs="Tahoma"/>
          <w:color w:val="000000"/>
          <w:sz w:val="27"/>
          <w:szCs w:val="27"/>
        </w:rPr>
        <w:t>8</w:t>
      </w:r>
      <w:r>
        <w:rPr>
          <w:rFonts w:ascii="Tahoma" w:eastAsia="Microsoft YaHei" w:hAnsi="Tahoma" w:cs="Tahoma"/>
          <w:color w:val="000000"/>
          <w:sz w:val="27"/>
          <w:szCs w:val="27"/>
        </w:rPr>
        <w:t>年内的高校毕业生租用经营场地在我区创业（在各类创业创新孵化基地等已享受政府租金优惠政策的除外），且注册资金实际到资额不低于</w:t>
      </w:r>
      <w:r>
        <w:rPr>
          <w:rFonts w:ascii="Tahoma" w:eastAsia="Microsoft YaHei" w:hAnsi="Tahoma" w:cs="Tahoma"/>
          <w:color w:val="000000"/>
          <w:sz w:val="27"/>
          <w:szCs w:val="27"/>
        </w:rPr>
        <w:t>20</w:t>
      </w:r>
      <w:r>
        <w:rPr>
          <w:rFonts w:ascii="Tahoma" w:eastAsia="Microsoft YaHei" w:hAnsi="Tahoma" w:cs="Tahoma"/>
          <w:color w:val="000000"/>
          <w:sz w:val="27"/>
          <w:szCs w:val="27"/>
        </w:rPr>
        <w:t>万元的，给予最长</w:t>
      </w:r>
      <w:r>
        <w:rPr>
          <w:rFonts w:ascii="Tahoma" w:eastAsia="Microsoft YaHei" w:hAnsi="Tahoma" w:cs="Tahoma"/>
          <w:color w:val="000000"/>
          <w:sz w:val="27"/>
          <w:szCs w:val="27"/>
        </w:rPr>
        <w:t>2</w:t>
      </w:r>
      <w:r>
        <w:rPr>
          <w:rFonts w:ascii="Tahoma" w:eastAsia="Microsoft YaHei" w:hAnsi="Tahoma" w:cs="Tahoma"/>
          <w:color w:val="000000"/>
          <w:sz w:val="27"/>
          <w:szCs w:val="27"/>
        </w:rPr>
        <w:t>年、不超过租金</w:t>
      </w:r>
      <w:r>
        <w:rPr>
          <w:rFonts w:ascii="Tahoma" w:eastAsia="Microsoft YaHei" w:hAnsi="Tahoma" w:cs="Tahoma"/>
          <w:color w:val="000000"/>
          <w:sz w:val="27"/>
          <w:szCs w:val="27"/>
        </w:rPr>
        <w:t>50%</w:t>
      </w:r>
      <w:r>
        <w:rPr>
          <w:rFonts w:ascii="Tahoma" w:eastAsia="Microsoft YaHei" w:hAnsi="Tahoma" w:cs="Tahoma"/>
          <w:color w:val="000000"/>
          <w:sz w:val="27"/>
          <w:szCs w:val="27"/>
        </w:rPr>
        <w:t>、每年最高</w:t>
      </w:r>
      <w:r>
        <w:rPr>
          <w:rFonts w:ascii="Tahoma" w:eastAsia="Microsoft YaHei" w:hAnsi="Tahoma" w:cs="Tahoma"/>
          <w:color w:val="000000"/>
          <w:sz w:val="27"/>
          <w:szCs w:val="27"/>
        </w:rPr>
        <w:t>20000</w:t>
      </w:r>
      <w:r>
        <w:rPr>
          <w:rFonts w:ascii="Tahoma" w:eastAsia="Microsoft YaHei" w:hAnsi="Tahoma" w:cs="Tahoma"/>
          <w:color w:val="000000"/>
          <w:sz w:val="27"/>
          <w:szCs w:val="27"/>
        </w:rPr>
        <w:t>元的创业补助。</w:t>
      </w:r>
    </w:p>
    <w:p w14:paraId="5FF8441F"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设立大学生创业基金。从开发区财政预算中安排专项经费作为创业引导专项资金，用于扶持高校毕业生在我区创业。高校毕业生申请创业项目启动资金的，根据项目的科技含量、项目规模、经济与社会效益、市场前景等，经开发区管委会组织评审，每项可给予最高</w:t>
      </w:r>
      <w:r>
        <w:rPr>
          <w:rFonts w:ascii="Tahoma" w:eastAsia="Microsoft YaHei" w:hAnsi="Tahoma" w:cs="Tahoma"/>
          <w:color w:val="000000"/>
          <w:sz w:val="27"/>
          <w:szCs w:val="27"/>
        </w:rPr>
        <w:t>5</w:t>
      </w:r>
      <w:r>
        <w:rPr>
          <w:rFonts w:ascii="Tahoma" w:eastAsia="Microsoft YaHei" w:hAnsi="Tahoma" w:cs="Tahoma"/>
          <w:color w:val="000000"/>
          <w:sz w:val="27"/>
          <w:szCs w:val="27"/>
        </w:rPr>
        <w:t>万元启动资金扶持（已获省、市资金扶持的不再重复）。</w:t>
      </w:r>
    </w:p>
    <w:p w14:paraId="525A34E6"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离校未就业高校毕业生参加区人事劳动局认定的见习企业（单位）就业见习的，可享受就业见习补贴，每人每月按照我区最低工资标准的</w:t>
      </w:r>
      <w:r>
        <w:rPr>
          <w:rFonts w:ascii="Tahoma" w:eastAsia="Microsoft YaHei" w:hAnsi="Tahoma" w:cs="Tahoma"/>
          <w:color w:val="000000"/>
          <w:sz w:val="27"/>
          <w:szCs w:val="27"/>
        </w:rPr>
        <w:t>50%</w:t>
      </w:r>
      <w:r>
        <w:rPr>
          <w:rFonts w:ascii="Tahoma" w:eastAsia="Microsoft YaHei" w:hAnsi="Tahoma" w:cs="Tahoma"/>
          <w:color w:val="000000"/>
          <w:sz w:val="27"/>
          <w:szCs w:val="27"/>
        </w:rPr>
        <w:t>给予补贴，补贴期限最长</w:t>
      </w:r>
      <w:r>
        <w:rPr>
          <w:rFonts w:ascii="Tahoma" w:eastAsia="Microsoft YaHei" w:hAnsi="Tahoma" w:cs="Tahoma"/>
          <w:color w:val="000000"/>
          <w:sz w:val="27"/>
          <w:szCs w:val="27"/>
        </w:rPr>
        <w:t>3</w:t>
      </w:r>
      <w:r>
        <w:rPr>
          <w:rFonts w:ascii="Tahoma" w:eastAsia="Microsoft YaHei" w:hAnsi="Tahoma" w:cs="Tahoma"/>
          <w:color w:val="000000"/>
          <w:sz w:val="27"/>
          <w:szCs w:val="27"/>
        </w:rPr>
        <w:t>个月。</w:t>
      </w:r>
    </w:p>
    <w:p w14:paraId="69AC3B03"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辖区企业招用应届高校毕业生且与其签订</w:t>
      </w:r>
      <w:r>
        <w:rPr>
          <w:rFonts w:ascii="Tahoma" w:eastAsia="Microsoft YaHei" w:hAnsi="Tahoma" w:cs="Tahoma"/>
          <w:color w:val="000000"/>
          <w:sz w:val="27"/>
          <w:szCs w:val="27"/>
        </w:rPr>
        <w:t>1</w:t>
      </w:r>
      <w:r>
        <w:rPr>
          <w:rFonts w:ascii="Tahoma" w:eastAsia="Microsoft YaHei" w:hAnsi="Tahoma" w:cs="Tahoma"/>
          <w:color w:val="000000"/>
          <w:sz w:val="27"/>
          <w:szCs w:val="27"/>
        </w:rPr>
        <w:t>年以上劳动合同，并按规定缴纳基本养老保险费、基本医疗保险费、失业保险费的，按其实际缴纳费用的</w:t>
      </w:r>
      <w:r>
        <w:rPr>
          <w:rFonts w:ascii="Tahoma" w:eastAsia="Microsoft YaHei" w:hAnsi="Tahoma" w:cs="Tahoma"/>
          <w:color w:val="000000"/>
          <w:sz w:val="27"/>
          <w:szCs w:val="27"/>
        </w:rPr>
        <w:t>80%</w:t>
      </w:r>
      <w:r>
        <w:rPr>
          <w:rFonts w:ascii="Tahoma" w:eastAsia="Microsoft YaHei" w:hAnsi="Tahoma" w:cs="Tahoma"/>
          <w:color w:val="000000"/>
          <w:sz w:val="27"/>
          <w:szCs w:val="27"/>
        </w:rPr>
        <w:t>给予补助，补助期限最长为</w:t>
      </w:r>
      <w:r>
        <w:rPr>
          <w:rFonts w:ascii="Tahoma" w:eastAsia="Microsoft YaHei" w:hAnsi="Tahoma" w:cs="Tahoma"/>
          <w:color w:val="000000"/>
          <w:sz w:val="27"/>
          <w:szCs w:val="27"/>
        </w:rPr>
        <w:t>3</w:t>
      </w:r>
      <w:r>
        <w:rPr>
          <w:rFonts w:ascii="Tahoma" w:eastAsia="Microsoft YaHei" w:hAnsi="Tahoma" w:cs="Tahoma"/>
          <w:color w:val="000000"/>
          <w:sz w:val="27"/>
          <w:szCs w:val="27"/>
        </w:rPr>
        <w:t>年。</w:t>
      </w:r>
    </w:p>
    <w:p w14:paraId="0F60CBAB" w14:textId="77777777" w:rsidR="00270F0B" w:rsidRDefault="00270F0B" w:rsidP="00270F0B">
      <w:pPr>
        <w:pStyle w:val="3"/>
        <w:spacing w:before="0" w:after="0" w:line="450" w:lineRule="atLeast"/>
        <w:ind w:firstLine="360"/>
        <w:rPr>
          <w:rFonts w:ascii="Tahoma" w:eastAsia="Microsoft YaHei" w:hAnsi="Tahoma" w:cs="Tahoma"/>
          <w:color w:val="333333"/>
          <w:sz w:val="27"/>
          <w:szCs w:val="27"/>
        </w:rPr>
      </w:pPr>
      <w:r>
        <w:rPr>
          <w:rFonts w:ascii="Tahoma" w:eastAsia="Microsoft YaHei" w:hAnsi="Tahoma" w:cs="Tahoma"/>
          <w:color w:val="000000"/>
        </w:rPr>
        <w:t>第十三条</w:t>
      </w:r>
      <w:r>
        <w:rPr>
          <w:rFonts w:ascii="Tahoma" w:eastAsia="Microsoft YaHei" w:hAnsi="Tahoma" w:cs="Tahoma"/>
          <w:color w:val="000000"/>
        </w:rPr>
        <w:t xml:space="preserve"> </w:t>
      </w:r>
      <w:r>
        <w:rPr>
          <w:rFonts w:ascii="Tahoma" w:eastAsia="Microsoft YaHei" w:hAnsi="Tahoma" w:cs="Tahoma"/>
          <w:color w:val="000000"/>
        </w:rPr>
        <w:t>活动补助</w:t>
      </w:r>
    </w:p>
    <w:p w14:paraId="0F720FFA"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对区内重点企业承办市级及以上高端人才研讨会、技能大赛等大型活动，或举办行业性大型重点人才、高技能人才培训活动的，经相关主管部门和党工委人才办认定后，视情况给予</w:t>
      </w:r>
      <w:r>
        <w:rPr>
          <w:rFonts w:ascii="Tahoma" w:eastAsia="Microsoft YaHei" w:hAnsi="Tahoma" w:cs="Tahoma"/>
          <w:color w:val="000000"/>
          <w:sz w:val="27"/>
          <w:szCs w:val="27"/>
        </w:rPr>
        <w:t>3-10</w:t>
      </w:r>
      <w:r>
        <w:rPr>
          <w:rFonts w:ascii="Tahoma" w:eastAsia="Microsoft YaHei" w:hAnsi="Tahoma" w:cs="Tahoma"/>
          <w:color w:val="000000"/>
          <w:sz w:val="27"/>
          <w:szCs w:val="27"/>
        </w:rPr>
        <w:t>万元补助。</w:t>
      </w:r>
    </w:p>
    <w:p w14:paraId="25DBADC8" w14:textId="77777777" w:rsidR="00270F0B" w:rsidRDefault="00270F0B" w:rsidP="00270F0B">
      <w:pPr>
        <w:pStyle w:val="3"/>
        <w:spacing w:before="0" w:after="0" w:line="450" w:lineRule="atLeast"/>
        <w:ind w:firstLine="360"/>
        <w:rPr>
          <w:rFonts w:ascii="Tahoma" w:eastAsia="Microsoft YaHei" w:hAnsi="Tahoma" w:cs="Tahoma"/>
          <w:color w:val="333333"/>
          <w:sz w:val="27"/>
          <w:szCs w:val="27"/>
        </w:rPr>
      </w:pPr>
      <w:r>
        <w:rPr>
          <w:rFonts w:ascii="Tahoma" w:eastAsia="Microsoft YaHei" w:hAnsi="Tahoma" w:cs="Tahoma"/>
          <w:color w:val="000000"/>
        </w:rPr>
        <w:t>第十四条</w:t>
      </w:r>
      <w:r>
        <w:rPr>
          <w:rFonts w:ascii="Tahoma" w:eastAsia="Microsoft YaHei" w:hAnsi="Tahoma" w:cs="Tahoma"/>
          <w:color w:val="000000"/>
        </w:rPr>
        <w:t xml:space="preserve"> </w:t>
      </w:r>
      <w:r>
        <w:rPr>
          <w:rFonts w:ascii="Tahoma" w:eastAsia="Microsoft YaHei" w:hAnsi="Tahoma" w:cs="Tahoma"/>
          <w:color w:val="000000"/>
        </w:rPr>
        <w:t>平台补助</w:t>
      </w:r>
    </w:p>
    <w:p w14:paraId="77A6A1D4"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（一）对新认定的博士后科研工作站、博士后创新实践基地，按市级补助标准的</w:t>
      </w:r>
      <w:r>
        <w:rPr>
          <w:rFonts w:ascii="Tahoma" w:eastAsia="Microsoft YaHei" w:hAnsi="Tahoma" w:cs="Tahoma"/>
          <w:color w:val="000000"/>
          <w:sz w:val="27"/>
          <w:szCs w:val="27"/>
        </w:rPr>
        <w:t>50%</w:t>
      </w:r>
      <w:r>
        <w:rPr>
          <w:rFonts w:ascii="Tahoma" w:eastAsia="Microsoft YaHei" w:hAnsi="Tahoma" w:cs="Tahoma"/>
          <w:color w:val="000000"/>
          <w:sz w:val="27"/>
          <w:szCs w:val="27"/>
        </w:rPr>
        <w:t>比例，分别给予配套</w:t>
      </w:r>
      <w:r>
        <w:rPr>
          <w:rFonts w:ascii="Tahoma" w:eastAsia="Microsoft YaHei" w:hAnsi="Tahoma" w:cs="Tahoma"/>
          <w:color w:val="000000"/>
          <w:sz w:val="27"/>
          <w:szCs w:val="27"/>
        </w:rPr>
        <w:t>15</w:t>
      </w:r>
      <w:r>
        <w:rPr>
          <w:rFonts w:ascii="Tahoma" w:eastAsia="Microsoft YaHei" w:hAnsi="Tahoma" w:cs="Tahoma"/>
          <w:color w:val="000000"/>
          <w:sz w:val="27"/>
          <w:szCs w:val="27"/>
        </w:rPr>
        <w:t>万元、</w:t>
      </w:r>
      <w:r>
        <w:rPr>
          <w:rFonts w:ascii="Tahoma" w:eastAsia="Microsoft YaHei" w:hAnsi="Tahoma" w:cs="Tahoma"/>
          <w:color w:val="000000"/>
          <w:sz w:val="27"/>
          <w:szCs w:val="27"/>
        </w:rPr>
        <w:t>10</w:t>
      </w:r>
      <w:r>
        <w:rPr>
          <w:rFonts w:ascii="Tahoma" w:eastAsia="Microsoft YaHei" w:hAnsi="Tahoma" w:cs="Tahoma"/>
          <w:color w:val="000000"/>
          <w:sz w:val="27"/>
          <w:szCs w:val="27"/>
        </w:rPr>
        <w:t>万元的一次性建站补助。对在站的博士后给予每人每月</w:t>
      </w:r>
      <w:r>
        <w:rPr>
          <w:rFonts w:ascii="Tahoma" w:eastAsia="Microsoft YaHei" w:hAnsi="Tahoma" w:cs="Tahoma"/>
          <w:color w:val="000000"/>
          <w:sz w:val="27"/>
          <w:szCs w:val="27"/>
        </w:rPr>
        <w:t>4000</w:t>
      </w:r>
      <w:r>
        <w:rPr>
          <w:rFonts w:ascii="Tahoma" w:eastAsia="Microsoft YaHei" w:hAnsi="Tahoma" w:cs="Tahoma"/>
          <w:color w:val="000000"/>
          <w:sz w:val="27"/>
          <w:szCs w:val="27"/>
        </w:rPr>
        <w:t>元的生活津贴。招收博士后的科研管理费用，除按规定向泉州市申请补助外，差额部分由我区补齐。博士后在站期间主持的科研项目获得国家、省及市级项目资助的，给予</w:t>
      </w:r>
      <w:r>
        <w:rPr>
          <w:rFonts w:ascii="Tahoma" w:eastAsia="Microsoft YaHei" w:hAnsi="Tahoma" w:cs="Tahoma"/>
          <w:color w:val="000000"/>
          <w:sz w:val="27"/>
          <w:szCs w:val="27"/>
        </w:rPr>
        <w:t>30%</w:t>
      </w:r>
      <w:r>
        <w:rPr>
          <w:rFonts w:ascii="Tahoma" w:eastAsia="Microsoft YaHei" w:hAnsi="Tahoma" w:cs="Tahoma"/>
          <w:color w:val="000000"/>
          <w:sz w:val="27"/>
          <w:szCs w:val="27"/>
        </w:rPr>
        <w:t>的配套资金支持，最高不超过</w:t>
      </w:r>
      <w:r>
        <w:rPr>
          <w:rFonts w:ascii="Tahoma" w:eastAsia="Microsoft YaHei" w:hAnsi="Tahoma" w:cs="Tahoma"/>
          <w:color w:val="000000"/>
          <w:sz w:val="27"/>
          <w:szCs w:val="27"/>
        </w:rPr>
        <w:t>30</w:t>
      </w:r>
      <w:r>
        <w:rPr>
          <w:rFonts w:ascii="Tahoma" w:eastAsia="Microsoft YaHei" w:hAnsi="Tahoma" w:cs="Tahoma"/>
          <w:color w:val="000000"/>
          <w:sz w:val="27"/>
          <w:szCs w:val="27"/>
        </w:rPr>
        <w:t>万元。博士后出站后继续留区工作，且与企业签订</w:t>
      </w:r>
      <w:r>
        <w:rPr>
          <w:rFonts w:ascii="Tahoma" w:eastAsia="Microsoft YaHei" w:hAnsi="Tahoma" w:cs="Tahoma"/>
          <w:color w:val="000000"/>
          <w:sz w:val="27"/>
          <w:szCs w:val="27"/>
        </w:rPr>
        <w:t>3</w:t>
      </w:r>
      <w:r>
        <w:rPr>
          <w:rFonts w:ascii="Tahoma" w:eastAsia="Microsoft YaHei" w:hAnsi="Tahoma" w:cs="Tahoma"/>
          <w:color w:val="000000"/>
          <w:sz w:val="27"/>
          <w:szCs w:val="27"/>
        </w:rPr>
        <w:t>年以上劳动（聘用）合同的，按市级补助的</w:t>
      </w:r>
      <w:r>
        <w:rPr>
          <w:rFonts w:ascii="Tahoma" w:eastAsia="Microsoft YaHei" w:hAnsi="Tahoma" w:cs="Tahoma"/>
          <w:color w:val="000000"/>
          <w:sz w:val="27"/>
          <w:szCs w:val="27"/>
        </w:rPr>
        <w:t>50%</w:t>
      </w:r>
      <w:r>
        <w:rPr>
          <w:rFonts w:ascii="Tahoma" w:eastAsia="Microsoft YaHei" w:hAnsi="Tahoma" w:cs="Tahoma"/>
          <w:color w:val="000000"/>
          <w:sz w:val="27"/>
          <w:szCs w:val="27"/>
        </w:rPr>
        <w:t>给予配套科研生活补助。</w:t>
      </w:r>
    </w:p>
    <w:p w14:paraId="4E9B297E"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（二）对新认定的院士工作站，按市级补助标准的</w:t>
      </w:r>
      <w:r>
        <w:rPr>
          <w:rFonts w:ascii="Tahoma" w:eastAsia="Microsoft YaHei" w:hAnsi="Tahoma" w:cs="Tahoma"/>
          <w:color w:val="000000"/>
          <w:sz w:val="27"/>
          <w:szCs w:val="27"/>
        </w:rPr>
        <w:t>50%</w:t>
      </w:r>
      <w:r>
        <w:rPr>
          <w:rFonts w:ascii="Tahoma" w:eastAsia="Microsoft YaHei" w:hAnsi="Tahoma" w:cs="Tahoma"/>
          <w:color w:val="000000"/>
          <w:sz w:val="27"/>
          <w:szCs w:val="27"/>
        </w:rPr>
        <w:t>比例，每站给予配套</w:t>
      </w:r>
      <w:r>
        <w:rPr>
          <w:rFonts w:ascii="Tahoma" w:eastAsia="Microsoft YaHei" w:hAnsi="Tahoma" w:cs="Tahoma"/>
          <w:color w:val="000000"/>
          <w:sz w:val="27"/>
          <w:szCs w:val="27"/>
        </w:rPr>
        <w:t>15</w:t>
      </w:r>
      <w:r>
        <w:rPr>
          <w:rFonts w:ascii="Tahoma" w:eastAsia="Microsoft YaHei" w:hAnsi="Tahoma" w:cs="Tahoma"/>
          <w:color w:val="000000"/>
          <w:sz w:val="27"/>
          <w:szCs w:val="27"/>
        </w:rPr>
        <w:t>万元补助资金，其中建站补助</w:t>
      </w:r>
      <w:r>
        <w:rPr>
          <w:rFonts w:ascii="Tahoma" w:eastAsia="Microsoft YaHei" w:hAnsi="Tahoma" w:cs="Tahoma"/>
          <w:color w:val="000000"/>
          <w:sz w:val="27"/>
          <w:szCs w:val="27"/>
        </w:rPr>
        <w:t>5</w:t>
      </w:r>
      <w:r>
        <w:rPr>
          <w:rFonts w:ascii="Tahoma" w:eastAsia="Microsoft YaHei" w:hAnsi="Tahoma" w:cs="Tahoma"/>
          <w:color w:val="000000"/>
          <w:sz w:val="27"/>
          <w:szCs w:val="27"/>
        </w:rPr>
        <w:t>万元、项目补助</w:t>
      </w:r>
      <w:r>
        <w:rPr>
          <w:rFonts w:ascii="Tahoma" w:eastAsia="Microsoft YaHei" w:hAnsi="Tahoma" w:cs="Tahoma"/>
          <w:color w:val="000000"/>
          <w:sz w:val="27"/>
          <w:szCs w:val="27"/>
        </w:rPr>
        <w:t>10</w:t>
      </w:r>
      <w:r>
        <w:rPr>
          <w:rFonts w:ascii="Tahoma" w:eastAsia="Microsoft YaHei" w:hAnsi="Tahoma" w:cs="Tahoma"/>
          <w:color w:val="000000"/>
          <w:sz w:val="27"/>
          <w:szCs w:val="27"/>
        </w:rPr>
        <w:t>万元。</w:t>
      </w:r>
    </w:p>
    <w:p w14:paraId="31939AC5"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对新认定（含重新认定）的专家工作站，按市级补助金额的</w:t>
      </w:r>
      <w:r>
        <w:rPr>
          <w:rFonts w:ascii="Tahoma" w:eastAsia="Microsoft YaHei" w:hAnsi="Tahoma" w:cs="Tahoma"/>
          <w:color w:val="000000"/>
          <w:sz w:val="27"/>
          <w:szCs w:val="27"/>
        </w:rPr>
        <w:t>50%</w:t>
      </w:r>
      <w:r>
        <w:rPr>
          <w:rFonts w:ascii="Tahoma" w:eastAsia="Microsoft YaHei" w:hAnsi="Tahoma" w:cs="Tahoma"/>
          <w:color w:val="000000"/>
          <w:sz w:val="27"/>
          <w:szCs w:val="27"/>
        </w:rPr>
        <w:t>比例，每站给予配套</w:t>
      </w:r>
      <w:r>
        <w:rPr>
          <w:rFonts w:ascii="Tahoma" w:eastAsia="Microsoft YaHei" w:hAnsi="Tahoma" w:cs="Tahoma"/>
          <w:color w:val="000000"/>
          <w:sz w:val="27"/>
          <w:szCs w:val="27"/>
        </w:rPr>
        <w:t>7.5</w:t>
      </w:r>
      <w:r>
        <w:rPr>
          <w:rFonts w:ascii="Tahoma" w:eastAsia="Microsoft YaHei" w:hAnsi="Tahoma" w:cs="Tahoma"/>
          <w:color w:val="000000"/>
          <w:sz w:val="27"/>
          <w:szCs w:val="27"/>
        </w:rPr>
        <w:t>万元的补助资金，其中建站补助</w:t>
      </w:r>
      <w:r>
        <w:rPr>
          <w:rFonts w:ascii="Tahoma" w:eastAsia="Microsoft YaHei" w:hAnsi="Tahoma" w:cs="Tahoma"/>
          <w:color w:val="000000"/>
          <w:sz w:val="27"/>
          <w:szCs w:val="27"/>
        </w:rPr>
        <w:t>2.5</w:t>
      </w:r>
      <w:r>
        <w:rPr>
          <w:rFonts w:ascii="Tahoma" w:eastAsia="Microsoft YaHei" w:hAnsi="Tahoma" w:cs="Tahoma"/>
          <w:color w:val="000000"/>
          <w:sz w:val="27"/>
          <w:szCs w:val="27"/>
        </w:rPr>
        <w:t>万元、项目补助</w:t>
      </w:r>
      <w:r>
        <w:rPr>
          <w:rFonts w:ascii="Tahoma" w:eastAsia="Microsoft YaHei" w:hAnsi="Tahoma" w:cs="Tahoma"/>
          <w:color w:val="000000"/>
          <w:sz w:val="27"/>
          <w:szCs w:val="27"/>
        </w:rPr>
        <w:t>5</w:t>
      </w:r>
      <w:r>
        <w:rPr>
          <w:rFonts w:ascii="Tahoma" w:eastAsia="Microsoft YaHei" w:hAnsi="Tahoma" w:cs="Tahoma"/>
          <w:color w:val="000000"/>
          <w:sz w:val="27"/>
          <w:szCs w:val="27"/>
        </w:rPr>
        <w:t>万元。</w:t>
      </w:r>
    </w:p>
    <w:p w14:paraId="06A542CC"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建站补助资金一次性拨付，项目补助资金根据合作项目的进展情况拨付。</w:t>
      </w:r>
    </w:p>
    <w:p w14:paraId="0D004DAD"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（三）对新认定的国家、省、市级</w:t>
      </w:r>
      <w:r>
        <w:rPr>
          <w:rFonts w:ascii="Tahoma" w:eastAsia="Microsoft YaHei" w:hAnsi="Tahoma" w:cs="Tahoma"/>
          <w:color w:val="000000"/>
          <w:sz w:val="27"/>
          <w:szCs w:val="27"/>
        </w:rPr>
        <w:t>“</w:t>
      </w:r>
      <w:r>
        <w:rPr>
          <w:rFonts w:ascii="Tahoma" w:eastAsia="Microsoft YaHei" w:hAnsi="Tahoma" w:cs="Tahoma"/>
          <w:color w:val="000000"/>
          <w:sz w:val="27"/>
          <w:szCs w:val="27"/>
        </w:rPr>
        <w:t>技能大师（名师）工作室</w:t>
      </w:r>
      <w:r>
        <w:rPr>
          <w:rFonts w:ascii="Tahoma" w:eastAsia="Microsoft YaHei" w:hAnsi="Tahoma" w:cs="Tahoma"/>
          <w:color w:val="000000"/>
          <w:sz w:val="27"/>
          <w:szCs w:val="27"/>
        </w:rPr>
        <w:t>”</w:t>
      </w:r>
      <w:r>
        <w:rPr>
          <w:rFonts w:ascii="Tahoma" w:eastAsia="Microsoft YaHei" w:hAnsi="Tahoma" w:cs="Tahoma"/>
          <w:color w:val="000000"/>
          <w:sz w:val="27"/>
          <w:szCs w:val="27"/>
        </w:rPr>
        <w:t>，按</w:t>
      </w:r>
      <w:r>
        <w:rPr>
          <w:rFonts w:ascii="Tahoma" w:eastAsia="Microsoft YaHei" w:hAnsi="Tahoma" w:cs="Tahoma"/>
          <w:color w:val="000000"/>
          <w:sz w:val="27"/>
          <w:szCs w:val="27"/>
        </w:rPr>
        <w:t>1</w:t>
      </w:r>
      <w:r>
        <w:rPr>
          <w:rFonts w:ascii="Tahoma" w:eastAsia="Microsoft YaHei" w:hAnsi="Tahoma" w:cs="Tahoma"/>
          <w:color w:val="000000"/>
          <w:sz w:val="27"/>
          <w:szCs w:val="27"/>
        </w:rPr>
        <w:t>：</w:t>
      </w:r>
      <w:r>
        <w:rPr>
          <w:rFonts w:ascii="Tahoma" w:eastAsia="Microsoft YaHei" w:hAnsi="Tahoma" w:cs="Tahoma"/>
          <w:color w:val="000000"/>
          <w:sz w:val="27"/>
          <w:szCs w:val="27"/>
        </w:rPr>
        <w:t>1</w:t>
      </w:r>
      <w:r>
        <w:rPr>
          <w:rFonts w:ascii="Tahoma" w:eastAsia="Microsoft YaHei" w:hAnsi="Tahoma" w:cs="Tahoma"/>
          <w:color w:val="000000"/>
          <w:sz w:val="27"/>
          <w:szCs w:val="27"/>
        </w:rPr>
        <w:t>分别给予配套</w:t>
      </w:r>
      <w:r>
        <w:rPr>
          <w:rFonts w:ascii="Tahoma" w:eastAsia="Microsoft YaHei" w:hAnsi="Tahoma" w:cs="Tahoma"/>
          <w:color w:val="000000"/>
          <w:sz w:val="27"/>
          <w:szCs w:val="27"/>
        </w:rPr>
        <w:t>10</w:t>
      </w:r>
      <w:r>
        <w:rPr>
          <w:rFonts w:ascii="Tahoma" w:eastAsia="Microsoft YaHei" w:hAnsi="Tahoma" w:cs="Tahoma"/>
          <w:color w:val="000000"/>
          <w:sz w:val="27"/>
          <w:szCs w:val="27"/>
        </w:rPr>
        <w:t>万元、</w:t>
      </w:r>
      <w:r>
        <w:rPr>
          <w:rFonts w:ascii="Tahoma" w:eastAsia="Microsoft YaHei" w:hAnsi="Tahoma" w:cs="Tahoma"/>
          <w:color w:val="000000"/>
          <w:sz w:val="27"/>
          <w:szCs w:val="27"/>
        </w:rPr>
        <w:t>5</w:t>
      </w:r>
      <w:r>
        <w:rPr>
          <w:rFonts w:ascii="Tahoma" w:eastAsia="Microsoft YaHei" w:hAnsi="Tahoma" w:cs="Tahoma"/>
          <w:color w:val="000000"/>
          <w:sz w:val="27"/>
          <w:szCs w:val="27"/>
        </w:rPr>
        <w:t>万元、</w:t>
      </w:r>
      <w:r>
        <w:rPr>
          <w:rFonts w:ascii="Tahoma" w:eastAsia="Microsoft YaHei" w:hAnsi="Tahoma" w:cs="Tahoma"/>
          <w:color w:val="000000"/>
          <w:sz w:val="27"/>
          <w:szCs w:val="27"/>
        </w:rPr>
        <w:t>3</w:t>
      </w:r>
      <w:r>
        <w:rPr>
          <w:rFonts w:ascii="Tahoma" w:eastAsia="Microsoft YaHei" w:hAnsi="Tahoma" w:cs="Tahoma"/>
          <w:color w:val="000000"/>
          <w:sz w:val="27"/>
          <w:szCs w:val="27"/>
        </w:rPr>
        <w:t>万元的一次性资金支持。对新认定的市级工艺美术行业</w:t>
      </w:r>
      <w:r>
        <w:rPr>
          <w:rFonts w:ascii="Tahoma" w:eastAsia="Microsoft YaHei" w:hAnsi="Tahoma" w:cs="Tahoma"/>
          <w:color w:val="000000"/>
          <w:sz w:val="27"/>
          <w:szCs w:val="27"/>
        </w:rPr>
        <w:t>“</w:t>
      </w:r>
      <w:r>
        <w:rPr>
          <w:rFonts w:ascii="Tahoma" w:eastAsia="Microsoft YaHei" w:hAnsi="Tahoma" w:cs="Tahoma"/>
          <w:color w:val="000000"/>
          <w:sz w:val="27"/>
          <w:szCs w:val="27"/>
        </w:rPr>
        <w:t>大师工作室</w:t>
      </w:r>
      <w:r>
        <w:rPr>
          <w:rFonts w:ascii="Tahoma" w:eastAsia="Microsoft YaHei" w:hAnsi="Tahoma" w:cs="Tahoma"/>
          <w:color w:val="000000"/>
          <w:sz w:val="27"/>
          <w:szCs w:val="27"/>
        </w:rPr>
        <w:t>”</w:t>
      </w:r>
      <w:r>
        <w:rPr>
          <w:rFonts w:ascii="Tahoma" w:eastAsia="Microsoft YaHei" w:hAnsi="Tahoma" w:cs="Tahoma"/>
          <w:color w:val="000000"/>
          <w:sz w:val="27"/>
          <w:szCs w:val="27"/>
        </w:rPr>
        <w:t>，给予</w:t>
      </w:r>
      <w:r>
        <w:rPr>
          <w:rFonts w:ascii="Tahoma" w:eastAsia="Microsoft YaHei" w:hAnsi="Tahoma" w:cs="Tahoma"/>
          <w:color w:val="000000"/>
          <w:sz w:val="27"/>
          <w:szCs w:val="27"/>
        </w:rPr>
        <w:t>1</w:t>
      </w:r>
      <w:r>
        <w:rPr>
          <w:rFonts w:ascii="Tahoma" w:eastAsia="Microsoft YaHei" w:hAnsi="Tahoma" w:cs="Tahoma"/>
          <w:color w:val="000000"/>
          <w:sz w:val="27"/>
          <w:szCs w:val="27"/>
        </w:rPr>
        <w:t>万元的一次性资金支持。</w:t>
      </w:r>
    </w:p>
    <w:p w14:paraId="5FB096D9"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（四）支持在</w:t>
      </w:r>
      <w:r>
        <w:rPr>
          <w:rFonts w:ascii="Tahoma" w:eastAsia="Microsoft YaHei" w:hAnsi="Tahoma" w:cs="Tahoma"/>
          <w:color w:val="000000"/>
          <w:sz w:val="27"/>
          <w:szCs w:val="27"/>
        </w:rPr>
        <w:t>2.5</w:t>
      </w:r>
      <w:r>
        <w:rPr>
          <w:rFonts w:ascii="Tahoma" w:eastAsia="Microsoft YaHei" w:hAnsi="Tahoma" w:cs="Tahoma"/>
          <w:color w:val="000000"/>
          <w:sz w:val="27"/>
          <w:szCs w:val="27"/>
        </w:rPr>
        <w:t>产业园、圣弗兰产业综合体等新业态载体或区内闲置厂房，建设高校毕业生创业孵化基地，对新认定的高校毕业生创业孵化基地，根据建筑面积按市级补助标准的</w:t>
      </w:r>
      <w:r>
        <w:rPr>
          <w:rFonts w:ascii="Tahoma" w:eastAsia="Microsoft YaHei" w:hAnsi="Tahoma" w:cs="Tahoma"/>
          <w:color w:val="000000"/>
          <w:sz w:val="27"/>
          <w:szCs w:val="27"/>
        </w:rPr>
        <w:t>50%</w:t>
      </w:r>
      <w:r>
        <w:rPr>
          <w:rFonts w:ascii="Tahoma" w:eastAsia="Microsoft YaHei" w:hAnsi="Tahoma" w:cs="Tahoma"/>
          <w:color w:val="000000"/>
          <w:sz w:val="27"/>
          <w:szCs w:val="27"/>
        </w:rPr>
        <w:t>比例，分别给予配套</w:t>
      </w:r>
      <w:r>
        <w:rPr>
          <w:rFonts w:ascii="Tahoma" w:eastAsia="Microsoft YaHei" w:hAnsi="Tahoma" w:cs="Tahoma"/>
          <w:color w:val="000000"/>
          <w:sz w:val="27"/>
          <w:szCs w:val="27"/>
        </w:rPr>
        <w:t>5-10</w:t>
      </w:r>
      <w:r>
        <w:rPr>
          <w:rFonts w:ascii="Tahoma" w:eastAsia="Microsoft YaHei" w:hAnsi="Tahoma" w:cs="Tahoma"/>
          <w:color w:val="000000"/>
          <w:sz w:val="27"/>
          <w:szCs w:val="27"/>
        </w:rPr>
        <w:t>万元的一次性资金支持。</w:t>
      </w:r>
    </w:p>
    <w:p w14:paraId="1497FB18" w14:textId="77777777" w:rsidR="00270F0B" w:rsidRDefault="00270F0B" w:rsidP="00270F0B">
      <w:pPr>
        <w:pStyle w:val="3"/>
        <w:spacing w:before="0" w:after="0" w:line="450" w:lineRule="atLeast"/>
        <w:ind w:firstLine="360"/>
        <w:rPr>
          <w:rFonts w:ascii="Tahoma" w:eastAsia="Microsoft YaHei" w:hAnsi="Tahoma" w:cs="Tahoma"/>
          <w:color w:val="333333"/>
          <w:sz w:val="27"/>
          <w:szCs w:val="27"/>
        </w:rPr>
      </w:pPr>
      <w:r>
        <w:rPr>
          <w:rFonts w:ascii="Tahoma" w:eastAsia="Microsoft YaHei" w:hAnsi="Tahoma" w:cs="Tahoma"/>
          <w:color w:val="000000"/>
        </w:rPr>
        <w:t>第十五条</w:t>
      </w:r>
      <w:r>
        <w:rPr>
          <w:rFonts w:ascii="Tahoma" w:eastAsia="Microsoft YaHei" w:hAnsi="Tahoma" w:cs="Tahoma"/>
          <w:color w:val="000000"/>
        </w:rPr>
        <w:t xml:space="preserve"> </w:t>
      </w:r>
      <w:r>
        <w:rPr>
          <w:rFonts w:ascii="Tahoma" w:eastAsia="Microsoft YaHei" w:hAnsi="Tahoma" w:cs="Tahoma"/>
          <w:color w:val="000000"/>
        </w:rPr>
        <w:t>政治待遇</w:t>
      </w:r>
    </w:p>
    <w:p w14:paraId="25888FA7"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高层次人才优先推荐为各级党代表、人大代表、政协委员、劳动模范。</w:t>
      </w:r>
    </w:p>
    <w:p w14:paraId="02FBBB89"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 </w:t>
      </w:r>
    </w:p>
    <w:p w14:paraId="0E561D49" w14:textId="77777777" w:rsidR="00270F0B" w:rsidRDefault="00270F0B" w:rsidP="00270F0B">
      <w:pPr>
        <w:pStyle w:val="2"/>
        <w:spacing w:before="0" w:beforeAutospacing="0" w:after="0" w:afterAutospacing="0" w:line="750" w:lineRule="atLeast"/>
        <w:ind w:firstLine="360"/>
        <w:jc w:val="center"/>
        <w:rPr>
          <w:rFonts w:ascii="微软雅黑" w:eastAsia="微软雅黑" w:hAnsi="微软雅黑" w:cs="Tahoma"/>
          <w:color w:val="DB0002"/>
        </w:rPr>
      </w:pPr>
      <w:r>
        <w:rPr>
          <w:rFonts w:ascii="微软雅黑" w:eastAsia="微软雅黑" w:hAnsi="微软雅黑" w:cs="Tahoma" w:hint="eastAsia"/>
          <w:color w:val="000000"/>
          <w:sz w:val="27"/>
          <w:szCs w:val="27"/>
        </w:rPr>
        <w:t>第三章 日常管理</w:t>
      </w:r>
    </w:p>
    <w:p w14:paraId="18AE3AF0" w14:textId="77777777" w:rsidR="00270F0B" w:rsidRDefault="00270F0B" w:rsidP="00270F0B">
      <w:pPr>
        <w:pStyle w:val="a3"/>
        <w:spacing w:before="0" w:beforeAutospacing="0" w:after="0" w:afterAutospacing="0" w:line="450" w:lineRule="atLeast"/>
        <w:ind w:firstLine="360"/>
        <w:rPr>
          <w:rFonts w:ascii="Tahoma" w:eastAsia="Microsoft YaHei" w:hAnsi="Tahoma" w:cs="Tahoma" w:hint="eastAsia"/>
          <w:color w:val="333333"/>
          <w:sz w:val="21"/>
          <w:szCs w:val="21"/>
        </w:rPr>
      </w:pPr>
      <w:r>
        <w:rPr>
          <w:rFonts w:ascii="Tahoma" w:eastAsia="Microsoft YaHei" w:hAnsi="Tahoma" w:cs="Tahoma"/>
          <w:color w:val="333333"/>
          <w:sz w:val="21"/>
          <w:szCs w:val="21"/>
        </w:rPr>
        <w:t> </w:t>
      </w:r>
    </w:p>
    <w:p w14:paraId="6F17C341"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Style w:val="a4"/>
          <w:rFonts w:ascii="Tahoma" w:eastAsia="Microsoft YaHei" w:hAnsi="Tahoma" w:cs="Tahoma"/>
          <w:color w:val="000000"/>
          <w:sz w:val="27"/>
          <w:szCs w:val="27"/>
        </w:rPr>
        <w:t>第十六条</w:t>
      </w:r>
      <w:r>
        <w:rPr>
          <w:rFonts w:ascii="Tahoma" w:eastAsia="Microsoft YaHei" w:hAnsi="Tahoma" w:cs="Tahoma"/>
          <w:color w:val="000000"/>
          <w:sz w:val="27"/>
          <w:szCs w:val="27"/>
        </w:rPr>
        <w:t> </w:t>
      </w:r>
      <w:r>
        <w:rPr>
          <w:rFonts w:ascii="Tahoma" w:eastAsia="Microsoft YaHei" w:hAnsi="Tahoma" w:cs="Tahoma"/>
          <w:color w:val="000000"/>
          <w:sz w:val="27"/>
          <w:szCs w:val="27"/>
        </w:rPr>
        <w:t>本规定所称的区级高层次人才是指具有较强的创业创新能力，能够引领和带动我区某一领域科技进步、产业升级、文化繁荣、社会发展和管理服务水平提升，个人（含曾创办企业）信用记录良好，在我区工作并与用人单位签订</w:t>
      </w:r>
      <w:r>
        <w:rPr>
          <w:rFonts w:ascii="Tahoma" w:eastAsia="Microsoft YaHei" w:hAnsi="Tahoma" w:cs="Tahoma"/>
          <w:color w:val="000000"/>
          <w:sz w:val="27"/>
          <w:szCs w:val="27"/>
        </w:rPr>
        <w:t>3</w:t>
      </w:r>
      <w:r>
        <w:rPr>
          <w:rFonts w:ascii="Tahoma" w:eastAsia="Microsoft YaHei" w:hAnsi="Tahoma" w:cs="Tahoma"/>
          <w:color w:val="000000"/>
          <w:sz w:val="27"/>
          <w:szCs w:val="27"/>
        </w:rPr>
        <w:t>年以上合同，或来区创业发展，并符合以下人才标准之一的高层次人才。</w:t>
      </w:r>
    </w:p>
    <w:p w14:paraId="7DAA8C0C"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（一）通过</w:t>
      </w:r>
      <w:r>
        <w:rPr>
          <w:rFonts w:ascii="Tahoma" w:eastAsia="Microsoft YaHei" w:hAnsi="Tahoma" w:cs="Tahoma"/>
          <w:color w:val="000000"/>
          <w:sz w:val="27"/>
          <w:szCs w:val="27"/>
        </w:rPr>
        <w:t>“</w:t>
      </w:r>
      <w:r>
        <w:rPr>
          <w:rFonts w:ascii="Tahoma" w:eastAsia="Microsoft YaHei" w:hAnsi="Tahoma" w:cs="Tahoma"/>
          <w:color w:val="000000"/>
          <w:sz w:val="27"/>
          <w:szCs w:val="27"/>
        </w:rPr>
        <w:t>以赛代评</w:t>
      </w:r>
      <w:r>
        <w:rPr>
          <w:rFonts w:ascii="Tahoma" w:eastAsia="Microsoft YaHei" w:hAnsi="Tahoma" w:cs="Tahoma"/>
          <w:color w:val="000000"/>
          <w:sz w:val="27"/>
          <w:szCs w:val="27"/>
        </w:rPr>
        <w:t>”</w:t>
      </w:r>
      <w:r>
        <w:rPr>
          <w:rFonts w:ascii="Tahoma" w:eastAsia="Microsoft YaHei" w:hAnsi="Tahoma" w:cs="Tahoma"/>
          <w:color w:val="000000"/>
          <w:sz w:val="27"/>
          <w:szCs w:val="27"/>
        </w:rPr>
        <w:t>方式参加全市技能竞赛获得二等奖及以上和我区党工委、管委会举办的技能竞赛获得一等奖的人员。</w:t>
      </w:r>
    </w:p>
    <w:p w14:paraId="12CB96E2"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（二）在上年度纳税超千万元的区内企业（集团、总公司）工作，按名额分配由企业自主推荐评定的高层次人才。</w:t>
      </w:r>
    </w:p>
    <w:p w14:paraId="27680C95"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对纳税</w:t>
      </w:r>
      <w:r>
        <w:rPr>
          <w:rFonts w:ascii="Tahoma" w:eastAsia="Microsoft YaHei" w:hAnsi="Tahoma" w:cs="Tahoma"/>
          <w:color w:val="000000"/>
          <w:sz w:val="27"/>
          <w:szCs w:val="27"/>
        </w:rPr>
        <w:t>1</w:t>
      </w:r>
      <w:r>
        <w:rPr>
          <w:rFonts w:ascii="Tahoma" w:eastAsia="Microsoft YaHei" w:hAnsi="Tahoma" w:cs="Tahoma"/>
          <w:color w:val="000000"/>
          <w:sz w:val="27"/>
          <w:szCs w:val="27"/>
        </w:rPr>
        <w:t>亿元（含）以上的企业，给予担任总监以上高级经营管理人员或相当技术岗位的人员不超过</w:t>
      </w:r>
      <w:r>
        <w:rPr>
          <w:rFonts w:ascii="Tahoma" w:eastAsia="Microsoft YaHei" w:hAnsi="Tahoma" w:cs="Tahoma"/>
          <w:color w:val="000000"/>
          <w:sz w:val="27"/>
          <w:szCs w:val="27"/>
        </w:rPr>
        <w:t>5</w:t>
      </w:r>
      <w:r>
        <w:rPr>
          <w:rFonts w:ascii="Tahoma" w:eastAsia="Microsoft YaHei" w:hAnsi="Tahoma" w:cs="Tahoma"/>
          <w:color w:val="000000"/>
          <w:sz w:val="27"/>
          <w:szCs w:val="27"/>
        </w:rPr>
        <w:t>个名额，给予成绩显著、贡献突出并由企业推荐上报并经党工委人才办认定的任职管理或技术岗人员不超过</w:t>
      </w:r>
      <w:r>
        <w:rPr>
          <w:rFonts w:ascii="Tahoma" w:eastAsia="Microsoft YaHei" w:hAnsi="Tahoma" w:cs="Tahoma"/>
          <w:color w:val="000000"/>
          <w:sz w:val="27"/>
          <w:szCs w:val="27"/>
        </w:rPr>
        <w:t>2</w:t>
      </w:r>
      <w:r>
        <w:rPr>
          <w:rFonts w:ascii="Tahoma" w:eastAsia="Microsoft YaHei" w:hAnsi="Tahoma" w:cs="Tahoma"/>
          <w:color w:val="000000"/>
          <w:sz w:val="27"/>
          <w:szCs w:val="27"/>
        </w:rPr>
        <w:t>个名额；</w:t>
      </w:r>
    </w:p>
    <w:p w14:paraId="5DB7779C"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对纳税</w:t>
      </w:r>
      <w:r>
        <w:rPr>
          <w:rFonts w:ascii="Tahoma" w:eastAsia="Microsoft YaHei" w:hAnsi="Tahoma" w:cs="Tahoma"/>
          <w:color w:val="000000"/>
          <w:sz w:val="27"/>
          <w:szCs w:val="27"/>
        </w:rPr>
        <w:t>1000</w:t>
      </w:r>
      <w:r>
        <w:rPr>
          <w:rFonts w:ascii="Tahoma" w:eastAsia="Microsoft YaHei" w:hAnsi="Tahoma" w:cs="Tahoma"/>
          <w:color w:val="000000"/>
          <w:sz w:val="27"/>
          <w:szCs w:val="27"/>
        </w:rPr>
        <w:t>万元（含）</w:t>
      </w:r>
      <w:r>
        <w:rPr>
          <w:rFonts w:ascii="Tahoma" w:eastAsia="Microsoft YaHei" w:hAnsi="Tahoma" w:cs="Tahoma"/>
          <w:color w:val="000000"/>
          <w:sz w:val="27"/>
          <w:szCs w:val="27"/>
        </w:rPr>
        <w:t>-1</w:t>
      </w:r>
      <w:r>
        <w:rPr>
          <w:rFonts w:ascii="Tahoma" w:eastAsia="Microsoft YaHei" w:hAnsi="Tahoma" w:cs="Tahoma"/>
          <w:color w:val="000000"/>
          <w:sz w:val="27"/>
          <w:szCs w:val="27"/>
        </w:rPr>
        <w:t>亿元的企业，给予担任副总经理以上高级经营管理人员或相当技术岗位人员不超过</w:t>
      </w:r>
      <w:r>
        <w:rPr>
          <w:rFonts w:ascii="Tahoma" w:eastAsia="Microsoft YaHei" w:hAnsi="Tahoma" w:cs="Tahoma"/>
          <w:color w:val="000000"/>
          <w:sz w:val="27"/>
          <w:szCs w:val="27"/>
        </w:rPr>
        <w:t>2</w:t>
      </w:r>
      <w:r>
        <w:rPr>
          <w:rFonts w:ascii="Tahoma" w:eastAsia="Microsoft YaHei" w:hAnsi="Tahoma" w:cs="Tahoma"/>
          <w:color w:val="000000"/>
          <w:sz w:val="27"/>
          <w:szCs w:val="27"/>
        </w:rPr>
        <w:t>个名额，给予成绩显著、贡献突出并由企业推荐上报并经党工委人才办认定的任职管理或技术岗人员不超过</w:t>
      </w:r>
      <w:r>
        <w:rPr>
          <w:rFonts w:ascii="Tahoma" w:eastAsia="Microsoft YaHei" w:hAnsi="Tahoma" w:cs="Tahoma"/>
          <w:color w:val="000000"/>
          <w:sz w:val="27"/>
          <w:szCs w:val="27"/>
        </w:rPr>
        <w:t>1</w:t>
      </w:r>
      <w:r>
        <w:rPr>
          <w:rFonts w:ascii="Tahoma" w:eastAsia="Microsoft YaHei" w:hAnsi="Tahoma" w:cs="Tahoma"/>
          <w:color w:val="000000"/>
          <w:sz w:val="27"/>
          <w:szCs w:val="27"/>
        </w:rPr>
        <w:t>个名额。</w:t>
      </w:r>
    </w:p>
    <w:p w14:paraId="62748073"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（三）在区内规模以上企业或限上企业任职，且申报前</w:t>
      </w:r>
      <w:r>
        <w:rPr>
          <w:rFonts w:ascii="Tahoma" w:eastAsia="Microsoft YaHei" w:hAnsi="Tahoma" w:cs="Tahoma"/>
          <w:color w:val="000000"/>
          <w:sz w:val="27"/>
          <w:szCs w:val="27"/>
        </w:rPr>
        <w:t>3</w:t>
      </w:r>
      <w:r>
        <w:rPr>
          <w:rFonts w:ascii="Tahoma" w:eastAsia="Microsoft YaHei" w:hAnsi="Tahoma" w:cs="Tahoma"/>
          <w:color w:val="000000"/>
          <w:sz w:val="27"/>
          <w:szCs w:val="27"/>
        </w:rPr>
        <w:t>年企业产值和税收均连续保持年增长</w:t>
      </w:r>
      <w:r>
        <w:rPr>
          <w:rFonts w:ascii="Tahoma" w:eastAsia="Microsoft YaHei" w:hAnsi="Tahoma" w:cs="Tahoma"/>
          <w:color w:val="000000"/>
          <w:sz w:val="27"/>
          <w:szCs w:val="27"/>
        </w:rPr>
        <w:t>20%</w:t>
      </w:r>
      <w:r>
        <w:rPr>
          <w:rFonts w:ascii="Tahoma" w:eastAsia="Microsoft YaHei" w:hAnsi="Tahoma" w:cs="Tahoma"/>
          <w:color w:val="000000"/>
          <w:sz w:val="27"/>
          <w:szCs w:val="27"/>
        </w:rPr>
        <w:t>（含）以上的公司董事长、总经理。</w:t>
      </w:r>
    </w:p>
    <w:p w14:paraId="2A70A162"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（四）</w:t>
      </w:r>
      <w:r>
        <w:rPr>
          <w:rFonts w:ascii="Tahoma" w:eastAsia="Microsoft YaHei" w:hAnsi="Tahoma" w:cs="Tahoma"/>
          <w:color w:val="000000"/>
          <w:sz w:val="27"/>
          <w:szCs w:val="27"/>
        </w:rPr>
        <w:t>2016</w:t>
      </w:r>
      <w:r>
        <w:rPr>
          <w:rFonts w:ascii="Tahoma" w:eastAsia="Microsoft YaHei" w:hAnsi="Tahoma" w:cs="Tahoma"/>
          <w:color w:val="000000"/>
          <w:sz w:val="27"/>
          <w:szCs w:val="27"/>
        </w:rPr>
        <w:t>年</w:t>
      </w:r>
      <w:r>
        <w:rPr>
          <w:rFonts w:ascii="Tahoma" w:eastAsia="Microsoft YaHei" w:hAnsi="Tahoma" w:cs="Tahoma"/>
          <w:color w:val="000000"/>
          <w:sz w:val="27"/>
          <w:szCs w:val="27"/>
        </w:rPr>
        <w:t>1</w:t>
      </w:r>
      <w:r>
        <w:rPr>
          <w:rFonts w:ascii="Tahoma" w:eastAsia="Microsoft YaHei" w:hAnsi="Tahoma" w:cs="Tahoma"/>
          <w:color w:val="000000"/>
          <w:sz w:val="27"/>
          <w:szCs w:val="27"/>
        </w:rPr>
        <w:t>月</w:t>
      </w:r>
      <w:r>
        <w:rPr>
          <w:rFonts w:ascii="Tahoma" w:eastAsia="Microsoft YaHei" w:hAnsi="Tahoma" w:cs="Tahoma"/>
          <w:color w:val="000000"/>
          <w:sz w:val="27"/>
          <w:szCs w:val="27"/>
        </w:rPr>
        <w:t>1</w:t>
      </w:r>
      <w:r>
        <w:rPr>
          <w:rFonts w:ascii="Tahoma" w:eastAsia="Microsoft YaHei" w:hAnsi="Tahoma" w:cs="Tahoma"/>
          <w:color w:val="000000"/>
          <w:sz w:val="27"/>
          <w:szCs w:val="27"/>
        </w:rPr>
        <w:t>日起，在开发区区内注册企业，每年纳税均超</w:t>
      </w:r>
      <w:r>
        <w:rPr>
          <w:rFonts w:ascii="Tahoma" w:eastAsia="Microsoft YaHei" w:hAnsi="Tahoma" w:cs="Tahoma"/>
          <w:color w:val="000000"/>
          <w:sz w:val="27"/>
          <w:szCs w:val="27"/>
        </w:rPr>
        <w:t>30</w:t>
      </w:r>
      <w:r>
        <w:rPr>
          <w:rFonts w:ascii="Tahoma" w:eastAsia="Microsoft YaHei" w:hAnsi="Tahoma" w:cs="Tahoma"/>
          <w:color w:val="000000"/>
          <w:sz w:val="27"/>
          <w:szCs w:val="27"/>
        </w:rPr>
        <w:t>万元的公司法人代表或实际控制人。</w:t>
      </w:r>
    </w:p>
    <w:p w14:paraId="3DEBEBC4"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（五）基本符合市级高层次人才条件，但上报市级审批未获通过的，经区人才工作领导小组同意，可列入区级高层次人才名单。</w:t>
      </w:r>
    </w:p>
    <w:p w14:paraId="1EC09CC4"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具体认定工作由区人事劳动局负责。</w:t>
      </w:r>
    </w:p>
    <w:p w14:paraId="5E4AC785"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Style w:val="a4"/>
          <w:rFonts w:ascii="Tahoma" w:eastAsia="Microsoft YaHei" w:hAnsi="Tahoma" w:cs="Tahoma"/>
          <w:color w:val="000000"/>
          <w:sz w:val="27"/>
          <w:szCs w:val="27"/>
        </w:rPr>
        <w:t>第十七条</w:t>
      </w:r>
      <w:r>
        <w:rPr>
          <w:rFonts w:ascii="Tahoma" w:eastAsia="Microsoft YaHei" w:hAnsi="Tahoma" w:cs="Tahoma"/>
          <w:color w:val="000000"/>
          <w:sz w:val="27"/>
          <w:szCs w:val="27"/>
        </w:rPr>
        <w:t> </w:t>
      </w:r>
      <w:r>
        <w:rPr>
          <w:rFonts w:ascii="Tahoma" w:eastAsia="Microsoft YaHei" w:hAnsi="Tahoma" w:cs="Tahoma"/>
          <w:color w:val="000000"/>
          <w:sz w:val="27"/>
          <w:szCs w:val="27"/>
        </w:rPr>
        <w:t>本规定的适用对象以持有《泉州市高层次人才证》或《泉州开发区高层次人才证》为依据，并实行</w:t>
      </w:r>
      <w:r>
        <w:rPr>
          <w:rFonts w:ascii="Tahoma" w:eastAsia="Microsoft YaHei" w:hAnsi="Tahoma" w:cs="Tahoma"/>
          <w:color w:val="000000"/>
          <w:sz w:val="27"/>
          <w:szCs w:val="27"/>
        </w:rPr>
        <w:t>3</w:t>
      </w:r>
      <w:r>
        <w:rPr>
          <w:rFonts w:ascii="Tahoma" w:eastAsia="Microsoft YaHei" w:hAnsi="Tahoma" w:cs="Tahoma"/>
          <w:color w:val="000000"/>
          <w:sz w:val="27"/>
          <w:szCs w:val="27"/>
        </w:rPr>
        <w:t>年任期制，期满可再次申请认定。任期内，达到更高层次认定条件的，可按规定申请相应层次人才的认定。经认定通过者，其管理期重新计算。</w:t>
      </w:r>
    </w:p>
    <w:p w14:paraId="75D51B9F"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Style w:val="a4"/>
          <w:rFonts w:ascii="Tahoma" w:eastAsia="Microsoft YaHei" w:hAnsi="Tahoma" w:cs="Tahoma"/>
          <w:color w:val="000000"/>
          <w:sz w:val="27"/>
          <w:szCs w:val="27"/>
        </w:rPr>
        <w:t>第十八条</w:t>
      </w:r>
      <w:r>
        <w:rPr>
          <w:rFonts w:ascii="Tahoma" w:eastAsia="Microsoft YaHei" w:hAnsi="Tahoma" w:cs="Tahoma"/>
          <w:color w:val="000000"/>
          <w:sz w:val="27"/>
          <w:szCs w:val="27"/>
        </w:rPr>
        <w:t> </w:t>
      </w:r>
      <w:r>
        <w:rPr>
          <w:rFonts w:ascii="Tahoma" w:eastAsia="Microsoft YaHei" w:hAnsi="Tahoma" w:cs="Tahoma"/>
          <w:color w:val="000000"/>
          <w:sz w:val="27"/>
          <w:szCs w:val="27"/>
        </w:rPr>
        <w:t>有以下情形之一的，取消高层次人才资格并追回其享受的待遇：</w:t>
      </w:r>
    </w:p>
    <w:p w14:paraId="0B918898"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w:t>
      </w:r>
      <w:r>
        <w:rPr>
          <w:rFonts w:ascii="Tahoma" w:eastAsia="Microsoft YaHei" w:hAnsi="Tahoma" w:cs="Tahoma"/>
          <w:color w:val="000000"/>
          <w:sz w:val="27"/>
          <w:szCs w:val="27"/>
        </w:rPr>
        <w:t>1</w:t>
      </w:r>
      <w:r>
        <w:rPr>
          <w:rFonts w:ascii="Tahoma" w:eastAsia="Microsoft YaHei" w:hAnsi="Tahoma" w:cs="Tahoma"/>
          <w:color w:val="000000"/>
          <w:sz w:val="27"/>
          <w:szCs w:val="27"/>
        </w:rPr>
        <w:t>）学术、业绩上弄虚作假被有关部门查处的；</w:t>
      </w:r>
    </w:p>
    <w:p w14:paraId="6931DCFF"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w:t>
      </w:r>
      <w:r>
        <w:rPr>
          <w:rFonts w:ascii="Tahoma" w:eastAsia="Microsoft YaHei" w:hAnsi="Tahoma" w:cs="Tahoma"/>
          <w:color w:val="000000"/>
          <w:sz w:val="27"/>
          <w:szCs w:val="27"/>
        </w:rPr>
        <w:t>2</w:t>
      </w:r>
      <w:r>
        <w:rPr>
          <w:rFonts w:ascii="Tahoma" w:eastAsia="Microsoft YaHei" w:hAnsi="Tahoma" w:cs="Tahoma"/>
          <w:color w:val="000000"/>
          <w:sz w:val="27"/>
          <w:szCs w:val="27"/>
        </w:rPr>
        <w:t>）提供虚假材料骗取人才资格的；</w:t>
      </w:r>
    </w:p>
    <w:p w14:paraId="38F8222A"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w:t>
      </w:r>
      <w:r>
        <w:rPr>
          <w:rFonts w:ascii="Tahoma" w:eastAsia="Microsoft YaHei" w:hAnsi="Tahoma" w:cs="Tahoma"/>
          <w:color w:val="000000"/>
          <w:sz w:val="27"/>
          <w:szCs w:val="27"/>
        </w:rPr>
        <w:t>3</w:t>
      </w:r>
      <w:r>
        <w:rPr>
          <w:rFonts w:ascii="Tahoma" w:eastAsia="Microsoft YaHei" w:hAnsi="Tahoma" w:cs="Tahoma"/>
          <w:color w:val="000000"/>
          <w:sz w:val="27"/>
          <w:szCs w:val="27"/>
        </w:rPr>
        <w:t>）任期内受纪检、监察部门处分的；</w:t>
      </w:r>
    </w:p>
    <w:p w14:paraId="224384F2"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w:t>
      </w:r>
      <w:r>
        <w:rPr>
          <w:rFonts w:ascii="Tahoma" w:eastAsia="Microsoft YaHei" w:hAnsi="Tahoma" w:cs="Tahoma"/>
          <w:color w:val="000000"/>
          <w:sz w:val="27"/>
          <w:szCs w:val="27"/>
        </w:rPr>
        <w:t>4</w:t>
      </w:r>
      <w:r>
        <w:rPr>
          <w:rFonts w:ascii="Tahoma" w:eastAsia="Microsoft YaHei" w:hAnsi="Tahoma" w:cs="Tahoma"/>
          <w:color w:val="000000"/>
          <w:sz w:val="27"/>
          <w:szCs w:val="27"/>
        </w:rPr>
        <w:t>）任期内被处以刑事处罚的。</w:t>
      </w:r>
    </w:p>
    <w:p w14:paraId="134FE9AB"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Style w:val="a4"/>
          <w:rFonts w:ascii="Tahoma" w:eastAsia="Microsoft YaHei" w:hAnsi="Tahoma" w:cs="Tahoma"/>
          <w:color w:val="000000"/>
          <w:sz w:val="27"/>
          <w:szCs w:val="27"/>
        </w:rPr>
        <w:t>第十九条</w:t>
      </w:r>
      <w:r>
        <w:rPr>
          <w:rFonts w:ascii="Tahoma" w:eastAsia="Microsoft YaHei" w:hAnsi="Tahoma" w:cs="Tahoma"/>
          <w:color w:val="000000"/>
          <w:sz w:val="27"/>
          <w:szCs w:val="27"/>
        </w:rPr>
        <w:t> </w:t>
      </w:r>
      <w:r>
        <w:rPr>
          <w:rFonts w:ascii="Tahoma" w:eastAsia="Microsoft YaHei" w:hAnsi="Tahoma" w:cs="Tahoma"/>
          <w:color w:val="000000"/>
          <w:sz w:val="27"/>
          <w:szCs w:val="27"/>
        </w:rPr>
        <w:t>申报对象应提交真实有效的申请材料，发现弄虚作假骗取经费的，按照有关规定予以追回并严肃处理。情节严重的，提请有关部门依法追究法律责任。</w:t>
      </w:r>
    </w:p>
    <w:p w14:paraId="7BC40FF9"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000000"/>
          <w:sz w:val="27"/>
          <w:szCs w:val="27"/>
        </w:rPr>
        <w:t>企业弄虚作假套取人才资金和没有履行承诺的，视情采取追回资金、取消企业享受人才政策资格，直至依法追究法律责任。</w:t>
      </w:r>
    </w:p>
    <w:p w14:paraId="2BA5AEE8"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 </w:t>
      </w:r>
    </w:p>
    <w:p w14:paraId="0E33C00B" w14:textId="77777777" w:rsidR="00270F0B" w:rsidRDefault="00270F0B" w:rsidP="00270F0B">
      <w:pPr>
        <w:pStyle w:val="2"/>
        <w:spacing w:before="0" w:beforeAutospacing="0" w:after="0" w:afterAutospacing="0" w:line="750" w:lineRule="atLeast"/>
        <w:ind w:firstLine="360"/>
        <w:jc w:val="center"/>
        <w:rPr>
          <w:rFonts w:ascii="微软雅黑" w:eastAsia="微软雅黑" w:hAnsi="微软雅黑" w:cs="Tahoma"/>
          <w:color w:val="DB0002"/>
        </w:rPr>
      </w:pPr>
      <w:r>
        <w:rPr>
          <w:rFonts w:ascii="微软雅黑" w:eastAsia="微软雅黑" w:hAnsi="微软雅黑" w:cs="Tahoma" w:hint="eastAsia"/>
          <w:color w:val="000000"/>
          <w:sz w:val="27"/>
          <w:szCs w:val="27"/>
        </w:rPr>
        <w:t>第四章 附  则</w:t>
      </w:r>
    </w:p>
    <w:p w14:paraId="725B1D97" w14:textId="77777777" w:rsidR="00270F0B" w:rsidRDefault="00270F0B" w:rsidP="00270F0B">
      <w:pPr>
        <w:pStyle w:val="a3"/>
        <w:spacing w:before="0" w:beforeAutospacing="0" w:after="0" w:afterAutospacing="0" w:line="450" w:lineRule="atLeast"/>
        <w:ind w:firstLine="360"/>
        <w:rPr>
          <w:rFonts w:ascii="Tahoma" w:eastAsia="Microsoft YaHei" w:hAnsi="Tahoma" w:cs="Tahoma" w:hint="eastAsia"/>
          <w:color w:val="333333"/>
          <w:sz w:val="21"/>
          <w:szCs w:val="21"/>
        </w:rPr>
      </w:pPr>
      <w:r>
        <w:rPr>
          <w:rFonts w:ascii="Tahoma" w:eastAsia="Microsoft YaHei" w:hAnsi="Tahoma" w:cs="Tahoma"/>
          <w:color w:val="333333"/>
          <w:sz w:val="21"/>
          <w:szCs w:val="21"/>
        </w:rPr>
        <w:t> </w:t>
      </w:r>
    </w:p>
    <w:p w14:paraId="2C8B2184"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Style w:val="a4"/>
          <w:rFonts w:ascii="Tahoma" w:eastAsia="Microsoft YaHei" w:hAnsi="Tahoma" w:cs="Tahoma"/>
          <w:color w:val="000000"/>
          <w:sz w:val="27"/>
          <w:szCs w:val="27"/>
        </w:rPr>
        <w:t>第二十条</w:t>
      </w:r>
      <w:r>
        <w:rPr>
          <w:rFonts w:ascii="Tahoma" w:eastAsia="Microsoft YaHei" w:hAnsi="Tahoma" w:cs="Tahoma"/>
          <w:color w:val="000000"/>
          <w:sz w:val="27"/>
          <w:szCs w:val="27"/>
        </w:rPr>
        <w:t> </w:t>
      </w:r>
      <w:r>
        <w:rPr>
          <w:rFonts w:ascii="Tahoma" w:eastAsia="Microsoft YaHei" w:hAnsi="Tahoma" w:cs="Tahoma"/>
          <w:color w:val="000000"/>
          <w:sz w:val="27"/>
          <w:szCs w:val="27"/>
        </w:rPr>
        <w:t>本规定由开发区党工委负责解释，具体解释工作由党工委人才办承担。</w:t>
      </w:r>
    </w:p>
    <w:p w14:paraId="7091A1F0"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Style w:val="a4"/>
          <w:rFonts w:ascii="Tahoma" w:eastAsia="Microsoft YaHei" w:hAnsi="Tahoma" w:cs="Tahoma"/>
          <w:color w:val="000000"/>
          <w:sz w:val="27"/>
          <w:szCs w:val="27"/>
        </w:rPr>
        <w:t>第二十一条</w:t>
      </w:r>
      <w:r>
        <w:rPr>
          <w:rFonts w:ascii="Tahoma" w:eastAsia="Microsoft YaHei" w:hAnsi="Tahoma" w:cs="Tahoma"/>
          <w:color w:val="000000"/>
          <w:sz w:val="27"/>
          <w:szCs w:val="27"/>
        </w:rPr>
        <w:t> </w:t>
      </w:r>
      <w:r>
        <w:rPr>
          <w:rFonts w:ascii="Tahoma" w:eastAsia="Microsoft YaHei" w:hAnsi="Tahoma" w:cs="Tahoma"/>
          <w:color w:val="000000"/>
          <w:sz w:val="27"/>
          <w:szCs w:val="27"/>
        </w:rPr>
        <w:t>本规定自印发之日起执行，执行期限暂定</w:t>
      </w:r>
      <w:r>
        <w:rPr>
          <w:rFonts w:ascii="Tahoma" w:eastAsia="Microsoft YaHei" w:hAnsi="Tahoma" w:cs="Tahoma"/>
          <w:color w:val="000000"/>
          <w:sz w:val="27"/>
          <w:szCs w:val="27"/>
        </w:rPr>
        <w:t>3</w:t>
      </w:r>
      <w:r>
        <w:rPr>
          <w:rFonts w:ascii="Tahoma" w:eastAsia="Microsoft YaHei" w:hAnsi="Tahoma" w:cs="Tahoma"/>
          <w:color w:val="000000"/>
          <w:sz w:val="27"/>
          <w:szCs w:val="27"/>
        </w:rPr>
        <w:t>年，此前制定的政策规定如与本规定不一致的，按照</w:t>
      </w:r>
      <w:r>
        <w:rPr>
          <w:rFonts w:ascii="Tahoma" w:eastAsia="Microsoft YaHei" w:hAnsi="Tahoma" w:cs="Tahoma"/>
          <w:color w:val="000000"/>
          <w:sz w:val="27"/>
          <w:szCs w:val="27"/>
        </w:rPr>
        <w:t>“</w:t>
      </w:r>
      <w:r>
        <w:rPr>
          <w:rFonts w:ascii="Tahoma" w:eastAsia="Microsoft YaHei" w:hAnsi="Tahoma" w:cs="Tahoma"/>
          <w:color w:val="000000"/>
          <w:sz w:val="27"/>
          <w:szCs w:val="27"/>
        </w:rPr>
        <w:t>就高从优不重复</w:t>
      </w:r>
      <w:r>
        <w:rPr>
          <w:rFonts w:ascii="Tahoma" w:eastAsia="Microsoft YaHei" w:hAnsi="Tahoma" w:cs="Tahoma"/>
          <w:color w:val="000000"/>
          <w:sz w:val="27"/>
          <w:szCs w:val="27"/>
        </w:rPr>
        <w:t>”</w:t>
      </w:r>
      <w:r>
        <w:rPr>
          <w:rFonts w:ascii="Tahoma" w:eastAsia="Microsoft YaHei" w:hAnsi="Tahoma" w:cs="Tahoma"/>
          <w:color w:val="000000"/>
          <w:sz w:val="27"/>
          <w:szCs w:val="27"/>
        </w:rPr>
        <w:t>原则执行。</w:t>
      </w:r>
    </w:p>
    <w:p w14:paraId="1DFE5DFD"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 </w:t>
      </w:r>
    </w:p>
    <w:p w14:paraId="426878AB"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附件</w:t>
      </w:r>
      <w:r>
        <w:rPr>
          <w:rFonts w:ascii="Tahoma" w:eastAsia="Microsoft YaHei" w:hAnsi="Tahoma" w:cs="Tahoma"/>
          <w:color w:val="333333"/>
          <w:sz w:val="21"/>
          <w:szCs w:val="21"/>
        </w:rPr>
        <w:t>1</w:t>
      </w:r>
      <w:r>
        <w:rPr>
          <w:rFonts w:ascii="Tahoma" w:eastAsia="Microsoft YaHei" w:hAnsi="Tahoma" w:cs="Tahoma"/>
          <w:color w:val="333333"/>
          <w:sz w:val="21"/>
          <w:szCs w:val="21"/>
        </w:rPr>
        <w:t>：</w:t>
      </w:r>
    </w:p>
    <w:p w14:paraId="3CEA1615"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 </w:t>
      </w:r>
    </w:p>
    <w:p w14:paraId="7B5DF4EC" w14:textId="77777777" w:rsidR="00270F0B" w:rsidRDefault="00270F0B" w:rsidP="00270F0B">
      <w:pPr>
        <w:pStyle w:val="a3"/>
        <w:spacing w:before="0" w:beforeAutospacing="0" w:after="0" w:afterAutospacing="0" w:line="450" w:lineRule="atLeast"/>
        <w:ind w:firstLine="360"/>
        <w:jc w:val="center"/>
        <w:rPr>
          <w:rFonts w:ascii="Tahoma" w:eastAsia="Microsoft YaHei" w:hAnsi="Tahoma" w:cs="Tahoma"/>
          <w:color w:val="333333"/>
          <w:sz w:val="21"/>
          <w:szCs w:val="21"/>
        </w:rPr>
      </w:pPr>
      <w:r>
        <w:rPr>
          <w:rStyle w:val="a4"/>
          <w:rFonts w:ascii="Tahoma" w:eastAsia="Microsoft YaHei" w:hAnsi="Tahoma" w:cs="Tahoma"/>
          <w:color w:val="333333"/>
          <w:sz w:val="21"/>
          <w:szCs w:val="21"/>
        </w:rPr>
        <w:t>泉州开发区区级高层次人才认定申请表</w:t>
      </w:r>
    </w:p>
    <w:p w14:paraId="5E8A0502" w14:textId="77777777" w:rsidR="00270F0B" w:rsidRDefault="00270F0B" w:rsidP="00270F0B">
      <w:pPr>
        <w:pStyle w:val="a3"/>
        <w:spacing w:before="0" w:beforeAutospacing="0" w:after="0" w:afterAutospacing="0" w:line="450" w:lineRule="atLeast"/>
        <w:ind w:firstLine="360"/>
        <w:jc w:val="right"/>
        <w:rPr>
          <w:rFonts w:ascii="Tahoma" w:eastAsia="Microsoft YaHei" w:hAnsi="Tahoma" w:cs="Tahoma"/>
          <w:color w:val="333333"/>
          <w:sz w:val="21"/>
          <w:szCs w:val="21"/>
        </w:rPr>
      </w:pPr>
      <w:r>
        <w:rPr>
          <w:rFonts w:ascii="Tahoma" w:eastAsia="Microsoft YaHei" w:hAnsi="Tahoma" w:cs="Tahoma"/>
          <w:color w:val="333333"/>
          <w:sz w:val="21"/>
          <w:szCs w:val="21"/>
        </w:rPr>
        <w:t>   </w:t>
      </w:r>
      <w:r>
        <w:rPr>
          <w:rFonts w:ascii="Tahoma" w:eastAsia="Microsoft YaHei" w:hAnsi="Tahoma" w:cs="Tahoma"/>
          <w:color w:val="333333"/>
          <w:sz w:val="21"/>
          <w:szCs w:val="21"/>
        </w:rPr>
        <w:t>填表日期：</w:t>
      </w:r>
      <w:r>
        <w:rPr>
          <w:rFonts w:ascii="Tahoma" w:eastAsia="Microsoft YaHei" w:hAnsi="Tahoma" w:cs="Tahoma"/>
          <w:color w:val="333333"/>
          <w:sz w:val="21"/>
          <w:szCs w:val="21"/>
        </w:rPr>
        <w:t xml:space="preserve">      </w:t>
      </w:r>
      <w:r>
        <w:rPr>
          <w:rFonts w:ascii="Tahoma" w:eastAsia="Microsoft YaHei" w:hAnsi="Tahoma" w:cs="Tahoma"/>
          <w:color w:val="333333"/>
          <w:sz w:val="21"/>
          <w:szCs w:val="21"/>
        </w:rPr>
        <w:t>年</w:t>
      </w:r>
      <w:r>
        <w:rPr>
          <w:rFonts w:ascii="Tahoma" w:eastAsia="Microsoft YaHei" w:hAnsi="Tahoma" w:cs="Tahoma"/>
          <w:color w:val="333333"/>
          <w:sz w:val="21"/>
          <w:szCs w:val="21"/>
        </w:rPr>
        <w:t xml:space="preserve">    </w:t>
      </w:r>
      <w:r>
        <w:rPr>
          <w:rFonts w:ascii="Tahoma" w:eastAsia="Microsoft YaHei" w:hAnsi="Tahoma" w:cs="Tahoma"/>
          <w:color w:val="333333"/>
          <w:sz w:val="21"/>
          <w:szCs w:val="21"/>
        </w:rPr>
        <w:t>月</w:t>
      </w:r>
      <w:r>
        <w:rPr>
          <w:rFonts w:ascii="Tahoma" w:eastAsia="Microsoft YaHei" w:hAnsi="Tahoma" w:cs="Tahoma"/>
          <w:color w:val="333333"/>
          <w:sz w:val="21"/>
          <w:szCs w:val="21"/>
        </w:rPr>
        <w:t xml:space="preserve">   </w:t>
      </w:r>
      <w:r>
        <w:rPr>
          <w:rFonts w:ascii="Tahoma" w:eastAsia="Microsoft YaHei" w:hAnsi="Tahoma" w:cs="Tahoma"/>
          <w:color w:val="333333"/>
          <w:sz w:val="21"/>
          <w:szCs w:val="21"/>
        </w:rPr>
        <w:t>日</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2"/>
        <w:gridCol w:w="1069"/>
        <w:gridCol w:w="682"/>
        <w:gridCol w:w="406"/>
        <w:gridCol w:w="523"/>
        <w:gridCol w:w="849"/>
        <w:gridCol w:w="315"/>
        <w:gridCol w:w="1167"/>
        <w:gridCol w:w="240"/>
        <w:gridCol w:w="1651"/>
      </w:tblGrid>
      <w:tr w:rsidR="00270F0B" w14:paraId="36ED815F" w14:textId="77777777" w:rsidTr="00270F0B">
        <w:trPr>
          <w:trHeight w:val="60"/>
          <w:tblCellSpacing w:w="0" w:type="dxa"/>
          <w:jc w:val="center"/>
        </w:trPr>
        <w:tc>
          <w:tcPr>
            <w:tcW w:w="1785" w:type="dxa"/>
            <w:tcBorders>
              <w:top w:val="outset" w:sz="6" w:space="0" w:color="auto"/>
              <w:left w:val="outset" w:sz="6" w:space="0" w:color="auto"/>
              <w:bottom w:val="outset" w:sz="6" w:space="0" w:color="auto"/>
              <w:right w:val="outset" w:sz="6" w:space="0" w:color="auto"/>
            </w:tcBorders>
            <w:vAlign w:val="center"/>
            <w:hideMark/>
          </w:tcPr>
          <w:p w14:paraId="6FEF008E" w14:textId="77777777" w:rsidR="00270F0B" w:rsidRDefault="00270F0B">
            <w:pPr>
              <w:pStyle w:val="a3"/>
              <w:spacing w:before="0" w:beforeAutospacing="0" w:after="0" w:afterAutospacing="0"/>
              <w:jc w:val="center"/>
            </w:pPr>
            <w:r>
              <w:t>姓</w:t>
            </w:r>
            <w:r>
              <w:t xml:space="preserve">  </w:t>
            </w:r>
            <w:r>
              <w:t>名</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EF537D4" w14:textId="77777777" w:rsidR="00270F0B" w:rsidRDefault="00270F0B">
            <w:pPr>
              <w:pStyle w:val="a3"/>
              <w:spacing w:before="0" w:beforeAutospacing="0" w:after="0" w:afterAutospacing="0"/>
              <w:jc w:val="center"/>
            </w:pPr>
            <w: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606B9DC0" w14:textId="77777777" w:rsidR="00270F0B" w:rsidRDefault="00270F0B">
            <w:pPr>
              <w:pStyle w:val="a3"/>
              <w:spacing w:before="0" w:beforeAutospacing="0" w:after="0" w:afterAutospacing="0"/>
              <w:jc w:val="center"/>
            </w:pPr>
            <w:r>
              <w:t>性</w:t>
            </w:r>
            <w:r>
              <w:t xml:space="preserve"> </w:t>
            </w:r>
            <w:r>
              <w:t>别</w:t>
            </w:r>
          </w:p>
        </w:tc>
        <w:tc>
          <w:tcPr>
            <w:tcW w:w="1050" w:type="dxa"/>
            <w:gridSpan w:val="2"/>
            <w:tcBorders>
              <w:top w:val="outset" w:sz="6" w:space="0" w:color="auto"/>
              <w:left w:val="outset" w:sz="6" w:space="0" w:color="auto"/>
              <w:bottom w:val="outset" w:sz="6" w:space="0" w:color="auto"/>
              <w:right w:val="outset" w:sz="6" w:space="0" w:color="auto"/>
            </w:tcBorders>
            <w:vAlign w:val="center"/>
            <w:hideMark/>
          </w:tcPr>
          <w:p w14:paraId="1B8FB182" w14:textId="77777777" w:rsidR="00270F0B" w:rsidRDefault="00270F0B">
            <w:pPr>
              <w:pStyle w:val="a3"/>
              <w:spacing w:before="0" w:beforeAutospacing="0" w:after="0" w:afterAutospacing="0"/>
              <w:jc w:val="center"/>
            </w:pPr>
            <w:r>
              <w:t> </w:t>
            </w:r>
          </w:p>
        </w:tc>
        <w:tc>
          <w:tcPr>
            <w:tcW w:w="1170" w:type="dxa"/>
            <w:gridSpan w:val="2"/>
            <w:tcBorders>
              <w:top w:val="outset" w:sz="6" w:space="0" w:color="auto"/>
              <w:left w:val="outset" w:sz="6" w:space="0" w:color="auto"/>
              <w:bottom w:val="outset" w:sz="6" w:space="0" w:color="auto"/>
              <w:right w:val="outset" w:sz="6" w:space="0" w:color="auto"/>
            </w:tcBorders>
            <w:vAlign w:val="center"/>
            <w:hideMark/>
          </w:tcPr>
          <w:p w14:paraId="72998B23" w14:textId="77777777" w:rsidR="00270F0B" w:rsidRDefault="00270F0B">
            <w:pPr>
              <w:pStyle w:val="a3"/>
              <w:spacing w:before="0" w:beforeAutospacing="0" w:after="0" w:afterAutospacing="0"/>
              <w:jc w:val="center"/>
            </w:pPr>
            <w:r>
              <w:t>国</w:t>
            </w:r>
            <w:r>
              <w:t xml:space="preserve">  </w:t>
            </w:r>
            <w:r>
              <w:t>籍</w:t>
            </w:r>
          </w:p>
          <w:p w14:paraId="077B9F6D" w14:textId="77777777" w:rsidR="00270F0B" w:rsidRDefault="00270F0B">
            <w:pPr>
              <w:pStyle w:val="a3"/>
              <w:spacing w:before="0" w:beforeAutospacing="0" w:after="0" w:afterAutospacing="0"/>
              <w:jc w:val="center"/>
            </w:pPr>
            <w:r>
              <w:t>籍</w:t>
            </w:r>
            <w:r>
              <w:t xml:space="preserve">  </w:t>
            </w:r>
            <w:r>
              <w:t>贯</w:t>
            </w:r>
          </w:p>
        </w:tc>
        <w:tc>
          <w:tcPr>
            <w:tcW w:w="1815" w:type="dxa"/>
            <w:gridSpan w:val="2"/>
            <w:tcBorders>
              <w:top w:val="outset" w:sz="6" w:space="0" w:color="auto"/>
              <w:left w:val="outset" w:sz="6" w:space="0" w:color="auto"/>
              <w:bottom w:val="outset" w:sz="6" w:space="0" w:color="auto"/>
              <w:right w:val="outset" w:sz="6" w:space="0" w:color="auto"/>
            </w:tcBorders>
            <w:vAlign w:val="center"/>
            <w:hideMark/>
          </w:tcPr>
          <w:p w14:paraId="2C9FC6AE" w14:textId="77777777" w:rsidR="00270F0B" w:rsidRDefault="00270F0B">
            <w:pPr>
              <w:pStyle w:val="a3"/>
              <w:spacing w:before="0" w:beforeAutospacing="0" w:after="0" w:afterAutospacing="0"/>
              <w:jc w:val="center"/>
            </w:pPr>
            <w:r>
              <w:t> </w:t>
            </w:r>
          </w:p>
        </w:tc>
        <w:tc>
          <w:tcPr>
            <w:tcW w:w="1980" w:type="dxa"/>
            <w:vMerge w:val="restart"/>
            <w:tcBorders>
              <w:top w:val="outset" w:sz="6" w:space="0" w:color="auto"/>
              <w:left w:val="outset" w:sz="6" w:space="0" w:color="auto"/>
              <w:bottom w:val="outset" w:sz="6" w:space="0" w:color="auto"/>
              <w:right w:val="outset" w:sz="6" w:space="0" w:color="auto"/>
            </w:tcBorders>
            <w:vAlign w:val="center"/>
            <w:hideMark/>
          </w:tcPr>
          <w:p w14:paraId="0895CFE4" w14:textId="77777777" w:rsidR="00270F0B" w:rsidRDefault="00270F0B">
            <w:pPr>
              <w:pStyle w:val="a3"/>
              <w:spacing w:before="0" w:beforeAutospacing="0" w:after="0" w:afterAutospacing="0"/>
              <w:jc w:val="center"/>
            </w:pPr>
            <w:r>
              <w:t>二</w:t>
            </w:r>
            <w:r>
              <w:t xml:space="preserve">  </w:t>
            </w:r>
            <w:r>
              <w:t>寸</w:t>
            </w:r>
          </w:p>
          <w:p w14:paraId="765506A9" w14:textId="77777777" w:rsidR="00270F0B" w:rsidRDefault="00270F0B">
            <w:pPr>
              <w:pStyle w:val="a3"/>
              <w:spacing w:before="0" w:beforeAutospacing="0" w:after="0" w:afterAutospacing="0"/>
              <w:jc w:val="center"/>
            </w:pPr>
            <w:r>
              <w:t>相</w:t>
            </w:r>
            <w:r>
              <w:t xml:space="preserve">  </w:t>
            </w:r>
            <w:r>
              <w:t>片</w:t>
            </w:r>
          </w:p>
        </w:tc>
      </w:tr>
      <w:tr w:rsidR="00270F0B" w14:paraId="2ADCAC41" w14:textId="77777777" w:rsidTr="00270F0B">
        <w:trPr>
          <w:trHeight w:val="60"/>
          <w:tblCellSpacing w:w="0" w:type="dxa"/>
          <w:jc w:val="center"/>
        </w:trPr>
        <w:tc>
          <w:tcPr>
            <w:tcW w:w="1785" w:type="dxa"/>
            <w:tcBorders>
              <w:top w:val="outset" w:sz="6" w:space="0" w:color="auto"/>
              <w:left w:val="outset" w:sz="6" w:space="0" w:color="auto"/>
              <w:bottom w:val="outset" w:sz="6" w:space="0" w:color="auto"/>
              <w:right w:val="outset" w:sz="6" w:space="0" w:color="auto"/>
            </w:tcBorders>
            <w:vAlign w:val="center"/>
            <w:hideMark/>
          </w:tcPr>
          <w:p w14:paraId="5088FCA4" w14:textId="77777777" w:rsidR="00270F0B" w:rsidRDefault="00270F0B">
            <w:pPr>
              <w:pStyle w:val="a3"/>
              <w:spacing w:before="0" w:beforeAutospacing="0" w:after="0" w:afterAutospacing="0"/>
              <w:jc w:val="center"/>
            </w:pPr>
            <w:r>
              <w:t>身份证号码</w:t>
            </w:r>
          </w:p>
          <w:p w14:paraId="32510555" w14:textId="77777777" w:rsidR="00270F0B" w:rsidRDefault="00270F0B">
            <w:pPr>
              <w:pStyle w:val="a3"/>
              <w:spacing w:before="0" w:beforeAutospacing="0" w:after="0" w:afterAutospacing="0"/>
              <w:jc w:val="center"/>
            </w:pPr>
            <w:r>
              <w:t>或护照号码</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14:paraId="69465AFA" w14:textId="77777777" w:rsidR="00270F0B" w:rsidRDefault="00270F0B">
            <w:pPr>
              <w:pStyle w:val="a3"/>
              <w:spacing w:before="0" w:beforeAutospacing="0" w:after="0" w:afterAutospacing="0"/>
              <w:jc w:val="center"/>
            </w:pPr>
            <w:r>
              <w:t> </w:t>
            </w:r>
          </w:p>
        </w:tc>
        <w:tc>
          <w:tcPr>
            <w:tcW w:w="1050" w:type="dxa"/>
            <w:gridSpan w:val="2"/>
            <w:tcBorders>
              <w:top w:val="outset" w:sz="6" w:space="0" w:color="auto"/>
              <w:left w:val="outset" w:sz="6" w:space="0" w:color="auto"/>
              <w:bottom w:val="outset" w:sz="6" w:space="0" w:color="auto"/>
              <w:right w:val="outset" w:sz="6" w:space="0" w:color="auto"/>
            </w:tcBorders>
            <w:vAlign w:val="center"/>
            <w:hideMark/>
          </w:tcPr>
          <w:p w14:paraId="4B1D2580" w14:textId="77777777" w:rsidR="00270F0B" w:rsidRDefault="00270F0B">
            <w:pPr>
              <w:pStyle w:val="a3"/>
              <w:spacing w:before="0" w:beforeAutospacing="0" w:after="0" w:afterAutospacing="0"/>
              <w:jc w:val="center"/>
            </w:pPr>
            <w:r>
              <w:t>来区工作</w:t>
            </w:r>
          </w:p>
          <w:p w14:paraId="383482EE" w14:textId="77777777" w:rsidR="00270F0B" w:rsidRDefault="00270F0B">
            <w:pPr>
              <w:pStyle w:val="a3"/>
              <w:spacing w:before="0" w:beforeAutospacing="0" w:after="0" w:afterAutospacing="0"/>
              <w:jc w:val="center"/>
            </w:pPr>
            <w:r>
              <w:t>时间</w:t>
            </w:r>
          </w:p>
        </w:tc>
        <w:tc>
          <w:tcPr>
            <w:tcW w:w="2985" w:type="dxa"/>
            <w:gridSpan w:val="4"/>
            <w:tcBorders>
              <w:top w:val="outset" w:sz="6" w:space="0" w:color="auto"/>
              <w:left w:val="outset" w:sz="6" w:space="0" w:color="auto"/>
              <w:bottom w:val="outset" w:sz="6" w:space="0" w:color="auto"/>
              <w:right w:val="outset" w:sz="6" w:space="0" w:color="auto"/>
            </w:tcBorders>
            <w:vAlign w:val="center"/>
            <w:hideMark/>
          </w:tcPr>
          <w:p w14:paraId="518FBFB9" w14:textId="77777777" w:rsidR="00270F0B" w:rsidRDefault="00270F0B">
            <w:pPr>
              <w:pStyle w:val="a3"/>
              <w:spacing w:before="0" w:beforeAutospacing="0" w:after="0" w:afterAutospacing="0"/>
              <w:jc w:val="center"/>
            </w:pPr>
            <w: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BAFF31" w14:textId="77777777" w:rsidR="00270F0B" w:rsidRDefault="00270F0B"/>
        </w:tc>
      </w:tr>
      <w:tr w:rsidR="00270F0B" w14:paraId="50AB360B" w14:textId="77777777" w:rsidTr="00270F0B">
        <w:trPr>
          <w:trHeight w:val="60"/>
          <w:tblCellSpacing w:w="0" w:type="dxa"/>
          <w:jc w:val="center"/>
        </w:trPr>
        <w:tc>
          <w:tcPr>
            <w:tcW w:w="1785" w:type="dxa"/>
            <w:tcBorders>
              <w:top w:val="outset" w:sz="6" w:space="0" w:color="auto"/>
              <w:left w:val="outset" w:sz="6" w:space="0" w:color="auto"/>
              <w:bottom w:val="outset" w:sz="6" w:space="0" w:color="auto"/>
              <w:right w:val="outset" w:sz="6" w:space="0" w:color="auto"/>
            </w:tcBorders>
            <w:vAlign w:val="center"/>
            <w:hideMark/>
          </w:tcPr>
          <w:p w14:paraId="6EC90EF4" w14:textId="77777777" w:rsidR="00270F0B" w:rsidRDefault="00270F0B">
            <w:pPr>
              <w:pStyle w:val="a3"/>
              <w:spacing w:before="0" w:beforeAutospacing="0" w:after="0" w:afterAutospacing="0"/>
              <w:jc w:val="center"/>
            </w:pPr>
            <w:r>
              <w:t>工作单位</w:t>
            </w:r>
          </w:p>
          <w:p w14:paraId="324FA293" w14:textId="77777777" w:rsidR="00270F0B" w:rsidRDefault="00270F0B">
            <w:pPr>
              <w:pStyle w:val="a3"/>
              <w:spacing w:before="0" w:beforeAutospacing="0" w:after="0" w:afterAutospacing="0"/>
              <w:jc w:val="center"/>
            </w:pPr>
            <w:r>
              <w:t>及地址</w:t>
            </w:r>
          </w:p>
        </w:tc>
        <w:tc>
          <w:tcPr>
            <w:tcW w:w="6150" w:type="dxa"/>
            <w:gridSpan w:val="8"/>
            <w:tcBorders>
              <w:top w:val="outset" w:sz="6" w:space="0" w:color="auto"/>
              <w:left w:val="outset" w:sz="6" w:space="0" w:color="auto"/>
              <w:bottom w:val="outset" w:sz="6" w:space="0" w:color="auto"/>
              <w:right w:val="outset" w:sz="6" w:space="0" w:color="auto"/>
            </w:tcBorders>
            <w:vAlign w:val="center"/>
            <w:hideMark/>
          </w:tcPr>
          <w:p w14:paraId="341CA5AA" w14:textId="77777777" w:rsidR="00270F0B" w:rsidRDefault="00270F0B">
            <w:pPr>
              <w:pStyle w:val="a3"/>
              <w:spacing w:before="0" w:beforeAutospacing="0" w:after="0" w:afterAutospacing="0"/>
              <w:jc w:val="center"/>
            </w:pPr>
            <w: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0C3071" w14:textId="77777777" w:rsidR="00270F0B" w:rsidRDefault="00270F0B"/>
        </w:tc>
      </w:tr>
      <w:tr w:rsidR="00270F0B" w14:paraId="20368909" w14:textId="77777777" w:rsidTr="00270F0B">
        <w:trPr>
          <w:trHeight w:val="60"/>
          <w:tblCellSpacing w:w="0" w:type="dxa"/>
          <w:jc w:val="center"/>
        </w:trPr>
        <w:tc>
          <w:tcPr>
            <w:tcW w:w="1785" w:type="dxa"/>
            <w:tcBorders>
              <w:top w:val="outset" w:sz="6" w:space="0" w:color="auto"/>
              <w:left w:val="outset" w:sz="6" w:space="0" w:color="auto"/>
              <w:bottom w:val="outset" w:sz="6" w:space="0" w:color="auto"/>
              <w:right w:val="outset" w:sz="6" w:space="0" w:color="auto"/>
            </w:tcBorders>
            <w:vAlign w:val="center"/>
            <w:hideMark/>
          </w:tcPr>
          <w:p w14:paraId="5345196A" w14:textId="77777777" w:rsidR="00270F0B" w:rsidRDefault="00270F0B">
            <w:pPr>
              <w:pStyle w:val="a3"/>
              <w:spacing w:before="0" w:beforeAutospacing="0" w:after="0" w:afterAutospacing="0"/>
              <w:jc w:val="center"/>
            </w:pPr>
            <w:r>
              <w:t>岗</w:t>
            </w:r>
            <w:r>
              <w:t xml:space="preserve">   </w:t>
            </w:r>
            <w:r>
              <w:t>位</w:t>
            </w:r>
          </w:p>
          <w:p w14:paraId="1CECD40C" w14:textId="77777777" w:rsidR="00270F0B" w:rsidRDefault="00270F0B">
            <w:pPr>
              <w:pStyle w:val="a3"/>
              <w:spacing w:before="0" w:beforeAutospacing="0" w:after="0" w:afterAutospacing="0"/>
              <w:jc w:val="center"/>
            </w:pPr>
            <w:r>
              <w:t>职</w:t>
            </w:r>
            <w:r>
              <w:t xml:space="preserve">   </w:t>
            </w:r>
            <w:r>
              <w:t>务</w:t>
            </w:r>
          </w:p>
        </w:tc>
        <w:tc>
          <w:tcPr>
            <w:tcW w:w="2550" w:type="dxa"/>
            <w:gridSpan w:val="3"/>
            <w:tcBorders>
              <w:top w:val="outset" w:sz="6" w:space="0" w:color="auto"/>
              <w:left w:val="outset" w:sz="6" w:space="0" w:color="auto"/>
              <w:bottom w:val="outset" w:sz="6" w:space="0" w:color="auto"/>
              <w:right w:val="outset" w:sz="6" w:space="0" w:color="auto"/>
            </w:tcBorders>
            <w:vAlign w:val="center"/>
            <w:hideMark/>
          </w:tcPr>
          <w:p w14:paraId="448F9059" w14:textId="77777777" w:rsidR="00270F0B" w:rsidRDefault="00270F0B">
            <w:pPr>
              <w:pStyle w:val="a3"/>
              <w:spacing w:before="0" w:beforeAutospacing="0" w:after="0" w:afterAutospacing="0"/>
              <w:jc w:val="center"/>
            </w:pPr>
            <w:r>
              <w:t> </w:t>
            </w:r>
          </w:p>
        </w:tc>
        <w:tc>
          <w:tcPr>
            <w:tcW w:w="1785" w:type="dxa"/>
            <w:gridSpan w:val="3"/>
            <w:tcBorders>
              <w:top w:val="outset" w:sz="6" w:space="0" w:color="auto"/>
              <w:left w:val="outset" w:sz="6" w:space="0" w:color="auto"/>
              <w:bottom w:val="outset" w:sz="6" w:space="0" w:color="auto"/>
              <w:right w:val="outset" w:sz="6" w:space="0" w:color="auto"/>
            </w:tcBorders>
            <w:vAlign w:val="center"/>
            <w:hideMark/>
          </w:tcPr>
          <w:p w14:paraId="52A184D1" w14:textId="77777777" w:rsidR="00270F0B" w:rsidRDefault="00270F0B">
            <w:pPr>
              <w:pStyle w:val="a3"/>
              <w:spacing w:before="0" w:beforeAutospacing="0" w:after="0" w:afterAutospacing="0"/>
              <w:jc w:val="center"/>
            </w:pPr>
            <w:r>
              <w:t>所在行业</w:t>
            </w:r>
          </w:p>
        </w:tc>
        <w:tc>
          <w:tcPr>
            <w:tcW w:w="1815" w:type="dxa"/>
            <w:gridSpan w:val="2"/>
            <w:tcBorders>
              <w:top w:val="outset" w:sz="6" w:space="0" w:color="auto"/>
              <w:left w:val="outset" w:sz="6" w:space="0" w:color="auto"/>
              <w:bottom w:val="outset" w:sz="6" w:space="0" w:color="auto"/>
              <w:right w:val="outset" w:sz="6" w:space="0" w:color="auto"/>
            </w:tcBorders>
            <w:vAlign w:val="center"/>
            <w:hideMark/>
          </w:tcPr>
          <w:p w14:paraId="197121A4" w14:textId="77777777" w:rsidR="00270F0B" w:rsidRDefault="00270F0B">
            <w:pPr>
              <w:pStyle w:val="a3"/>
              <w:spacing w:before="0" w:beforeAutospacing="0" w:after="0" w:afterAutospacing="0"/>
              <w:jc w:val="center"/>
            </w:pPr>
            <w: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2450A5" w14:textId="77777777" w:rsidR="00270F0B" w:rsidRDefault="00270F0B"/>
        </w:tc>
      </w:tr>
      <w:tr w:rsidR="00270F0B" w14:paraId="76A70331" w14:textId="77777777" w:rsidTr="00270F0B">
        <w:trPr>
          <w:trHeight w:val="60"/>
          <w:tblCellSpacing w:w="0" w:type="dxa"/>
          <w:jc w:val="center"/>
        </w:trPr>
        <w:tc>
          <w:tcPr>
            <w:tcW w:w="1785" w:type="dxa"/>
            <w:tcBorders>
              <w:top w:val="outset" w:sz="6" w:space="0" w:color="auto"/>
              <w:left w:val="outset" w:sz="6" w:space="0" w:color="auto"/>
              <w:bottom w:val="outset" w:sz="6" w:space="0" w:color="auto"/>
              <w:right w:val="outset" w:sz="6" w:space="0" w:color="auto"/>
            </w:tcBorders>
            <w:vAlign w:val="center"/>
            <w:hideMark/>
          </w:tcPr>
          <w:p w14:paraId="6733CF7F" w14:textId="77777777" w:rsidR="00270F0B" w:rsidRDefault="00270F0B">
            <w:pPr>
              <w:pStyle w:val="a3"/>
              <w:spacing w:before="0" w:beforeAutospacing="0" w:after="0" w:afterAutospacing="0"/>
              <w:jc w:val="center"/>
            </w:pPr>
            <w:r>
              <w:t>最高学历</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9AC21F0" w14:textId="77777777" w:rsidR="00270F0B" w:rsidRDefault="00270F0B">
            <w:pPr>
              <w:pStyle w:val="a3"/>
              <w:spacing w:before="0" w:beforeAutospacing="0" w:after="0" w:afterAutospacing="0"/>
              <w:jc w:val="center"/>
            </w:pPr>
            <w:r>
              <w:t> </w:t>
            </w:r>
          </w:p>
        </w:tc>
        <w:tc>
          <w:tcPr>
            <w:tcW w:w="1170" w:type="dxa"/>
            <w:gridSpan w:val="2"/>
            <w:tcBorders>
              <w:top w:val="outset" w:sz="6" w:space="0" w:color="auto"/>
              <w:left w:val="outset" w:sz="6" w:space="0" w:color="auto"/>
              <w:bottom w:val="outset" w:sz="6" w:space="0" w:color="auto"/>
              <w:right w:val="outset" w:sz="6" w:space="0" w:color="auto"/>
            </w:tcBorders>
            <w:vAlign w:val="center"/>
            <w:hideMark/>
          </w:tcPr>
          <w:p w14:paraId="6B9ED61E" w14:textId="77777777" w:rsidR="00270F0B" w:rsidRDefault="00270F0B">
            <w:pPr>
              <w:pStyle w:val="a3"/>
              <w:spacing w:before="0" w:beforeAutospacing="0" w:after="0" w:afterAutospacing="0"/>
              <w:jc w:val="center"/>
            </w:pPr>
            <w:r>
              <w:t>职称</w:t>
            </w:r>
          </w:p>
        </w:tc>
        <w:tc>
          <w:tcPr>
            <w:tcW w:w="1785" w:type="dxa"/>
            <w:gridSpan w:val="3"/>
            <w:tcBorders>
              <w:top w:val="outset" w:sz="6" w:space="0" w:color="auto"/>
              <w:left w:val="outset" w:sz="6" w:space="0" w:color="auto"/>
              <w:bottom w:val="outset" w:sz="6" w:space="0" w:color="auto"/>
              <w:right w:val="outset" w:sz="6" w:space="0" w:color="auto"/>
            </w:tcBorders>
            <w:vAlign w:val="center"/>
            <w:hideMark/>
          </w:tcPr>
          <w:p w14:paraId="4789263F" w14:textId="77777777" w:rsidR="00270F0B" w:rsidRDefault="00270F0B">
            <w:pPr>
              <w:pStyle w:val="a3"/>
              <w:spacing w:before="0" w:beforeAutospacing="0" w:after="0" w:afterAutospacing="0"/>
              <w:jc w:val="center"/>
            </w:pPr>
            <w:r>
              <w:t> </w:t>
            </w:r>
          </w:p>
        </w:tc>
        <w:tc>
          <w:tcPr>
            <w:tcW w:w="1815" w:type="dxa"/>
            <w:gridSpan w:val="2"/>
            <w:tcBorders>
              <w:top w:val="outset" w:sz="6" w:space="0" w:color="auto"/>
              <w:left w:val="outset" w:sz="6" w:space="0" w:color="auto"/>
              <w:bottom w:val="outset" w:sz="6" w:space="0" w:color="auto"/>
              <w:right w:val="outset" w:sz="6" w:space="0" w:color="auto"/>
            </w:tcBorders>
            <w:vAlign w:val="center"/>
            <w:hideMark/>
          </w:tcPr>
          <w:p w14:paraId="738D27B5" w14:textId="77777777" w:rsidR="00270F0B" w:rsidRDefault="00270F0B">
            <w:pPr>
              <w:pStyle w:val="a3"/>
              <w:spacing w:before="0" w:beforeAutospacing="0" w:after="0" w:afterAutospacing="0"/>
              <w:jc w:val="center"/>
            </w:pPr>
            <w:r>
              <w:t>国家职业资格</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9394F61" w14:textId="77777777" w:rsidR="00270F0B" w:rsidRDefault="00270F0B">
            <w:pPr>
              <w:pStyle w:val="a3"/>
              <w:spacing w:before="0" w:beforeAutospacing="0" w:after="0" w:afterAutospacing="0"/>
            </w:pPr>
            <w:r>
              <w:t> </w:t>
            </w:r>
          </w:p>
        </w:tc>
      </w:tr>
      <w:tr w:rsidR="00270F0B" w14:paraId="0A0F9D2C" w14:textId="77777777" w:rsidTr="00270F0B">
        <w:trPr>
          <w:trHeight w:val="60"/>
          <w:tblCellSpacing w:w="0" w:type="dxa"/>
          <w:jc w:val="center"/>
        </w:trPr>
        <w:tc>
          <w:tcPr>
            <w:tcW w:w="1785" w:type="dxa"/>
            <w:tcBorders>
              <w:top w:val="outset" w:sz="6" w:space="0" w:color="auto"/>
              <w:left w:val="outset" w:sz="6" w:space="0" w:color="auto"/>
              <w:bottom w:val="outset" w:sz="6" w:space="0" w:color="auto"/>
              <w:right w:val="outset" w:sz="6" w:space="0" w:color="auto"/>
            </w:tcBorders>
            <w:vAlign w:val="center"/>
            <w:hideMark/>
          </w:tcPr>
          <w:p w14:paraId="00326F88" w14:textId="77777777" w:rsidR="00270F0B" w:rsidRDefault="00270F0B">
            <w:pPr>
              <w:pStyle w:val="a3"/>
              <w:spacing w:before="0" w:beforeAutospacing="0" w:after="0" w:afterAutospacing="0"/>
              <w:jc w:val="center"/>
            </w:pPr>
            <w:r>
              <w:t>工作合同</w:t>
            </w:r>
          </w:p>
          <w:p w14:paraId="29ED6A48" w14:textId="77777777" w:rsidR="00270F0B" w:rsidRDefault="00270F0B">
            <w:pPr>
              <w:pStyle w:val="a3"/>
              <w:spacing w:before="0" w:beforeAutospacing="0" w:after="0" w:afterAutospacing="0"/>
              <w:jc w:val="center"/>
            </w:pPr>
            <w:r>
              <w:t>起止时间</w:t>
            </w:r>
          </w:p>
        </w:tc>
        <w:tc>
          <w:tcPr>
            <w:tcW w:w="2550" w:type="dxa"/>
            <w:gridSpan w:val="3"/>
            <w:tcBorders>
              <w:top w:val="outset" w:sz="6" w:space="0" w:color="auto"/>
              <w:left w:val="outset" w:sz="6" w:space="0" w:color="auto"/>
              <w:bottom w:val="outset" w:sz="6" w:space="0" w:color="auto"/>
              <w:right w:val="outset" w:sz="6" w:space="0" w:color="auto"/>
            </w:tcBorders>
            <w:vAlign w:val="center"/>
            <w:hideMark/>
          </w:tcPr>
          <w:p w14:paraId="141316A4" w14:textId="77777777" w:rsidR="00270F0B" w:rsidRDefault="00270F0B">
            <w:pPr>
              <w:pStyle w:val="a3"/>
              <w:spacing w:before="0" w:beforeAutospacing="0" w:after="0" w:afterAutospacing="0"/>
              <w:jc w:val="center"/>
            </w:pPr>
            <w:r>
              <w:t> </w:t>
            </w:r>
          </w:p>
        </w:tc>
        <w:tc>
          <w:tcPr>
            <w:tcW w:w="1785" w:type="dxa"/>
            <w:gridSpan w:val="3"/>
            <w:tcBorders>
              <w:top w:val="outset" w:sz="6" w:space="0" w:color="auto"/>
              <w:left w:val="outset" w:sz="6" w:space="0" w:color="auto"/>
              <w:bottom w:val="outset" w:sz="6" w:space="0" w:color="auto"/>
              <w:right w:val="outset" w:sz="6" w:space="0" w:color="auto"/>
            </w:tcBorders>
            <w:vAlign w:val="center"/>
            <w:hideMark/>
          </w:tcPr>
          <w:p w14:paraId="3B584235" w14:textId="77777777" w:rsidR="00270F0B" w:rsidRDefault="00270F0B">
            <w:pPr>
              <w:pStyle w:val="a3"/>
              <w:spacing w:before="0" w:beforeAutospacing="0" w:after="0" w:afterAutospacing="0"/>
              <w:jc w:val="center"/>
            </w:pPr>
            <w:r>
              <w:t>出</w:t>
            </w:r>
            <w:r>
              <w:t xml:space="preserve">  </w:t>
            </w:r>
            <w:r>
              <w:t>生</w:t>
            </w:r>
          </w:p>
          <w:p w14:paraId="43F0C0AC" w14:textId="77777777" w:rsidR="00270F0B" w:rsidRDefault="00270F0B">
            <w:pPr>
              <w:pStyle w:val="a3"/>
              <w:spacing w:before="0" w:beforeAutospacing="0" w:after="0" w:afterAutospacing="0"/>
              <w:jc w:val="center"/>
            </w:pPr>
            <w:r>
              <w:t>年</w:t>
            </w:r>
            <w:r>
              <w:t xml:space="preserve">  </w:t>
            </w:r>
            <w:r>
              <w:t>月</w:t>
            </w:r>
          </w:p>
        </w:tc>
        <w:tc>
          <w:tcPr>
            <w:tcW w:w="3795" w:type="dxa"/>
            <w:gridSpan w:val="3"/>
            <w:tcBorders>
              <w:top w:val="outset" w:sz="6" w:space="0" w:color="auto"/>
              <w:left w:val="outset" w:sz="6" w:space="0" w:color="auto"/>
              <w:bottom w:val="outset" w:sz="6" w:space="0" w:color="auto"/>
              <w:right w:val="outset" w:sz="6" w:space="0" w:color="auto"/>
            </w:tcBorders>
            <w:vAlign w:val="center"/>
            <w:hideMark/>
          </w:tcPr>
          <w:p w14:paraId="061C6306" w14:textId="77777777" w:rsidR="00270F0B" w:rsidRDefault="00270F0B">
            <w:pPr>
              <w:pStyle w:val="a3"/>
              <w:spacing w:before="0" w:beforeAutospacing="0" w:after="0" w:afterAutospacing="0"/>
            </w:pPr>
            <w:r>
              <w:t> </w:t>
            </w:r>
          </w:p>
        </w:tc>
      </w:tr>
      <w:tr w:rsidR="00270F0B" w14:paraId="50E5E610" w14:textId="77777777" w:rsidTr="00270F0B">
        <w:trPr>
          <w:trHeight w:val="60"/>
          <w:tblCellSpacing w:w="0" w:type="dxa"/>
          <w:jc w:val="center"/>
        </w:trPr>
        <w:tc>
          <w:tcPr>
            <w:tcW w:w="1785" w:type="dxa"/>
            <w:tcBorders>
              <w:top w:val="outset" w:sz="6" w:space="0" w:color="auto"/>
              <w:left w:val="outset" w:sz="6" w:space="0" w:color="auto"/>
              <w:bottom w:val="outset" w:sz="6" w:space="0" w:color="auto"/>
              <w:right w:val="outset" w:sz="6" w:space="0" w:color="auto"/>
            </w:tcBorders>
            <w:vAlign w:val="center"/>
            <w:hideMark/>
          </w:tcPr>
          <w:p w14:paraId="140D591C" w14:textId="77777777" w:rsidR="00270F0B" w:rsidRDefault="00270F0B">
            <w:pPr>
              <w:pStyle w:val="a3"/>
              <w:spacing w:before="0" w:beforeAutospacing="0" w:after="0" w:afterAutospacing="0"/>
              <w:jc w:val="center"/>
            </w:pPr>
            <w:r>
              <w:t>联系电话</w:t>
            </w:r>
          </w:p>
        </w:tc>
        <w:tc>
          <w:tcPr>
            <w:tcW w:w="2550" w:type="dxa"/>
            <w:gridSpan w:val="3"/>
            <w:tcBorders>
              <w:top w:val="outset" w:sz="6" w:space="0" w:color="auto"/>
              <w:left w:val="outset" w:sz="6" w:space="0" w:color="auto"/>
              <w:bottom w:val="outset" w:sz="6" w:space="0" w:color="auto"/>
              <w:right w:val="outset" w:sz="6" w:space="0" w:color="auto"/>
            </w:tcBorders>
            <w:vAlign w:val="center"/>
            <w:hideMark/>
          </w:tcPr>
          <w:p w14:paraId="5F203C85" w14:textId="77777777" w:rsidR="00270F0B" w:rsidRDefault="00270F0B">
            <w:pPr>
              <w:pStyle w:val="a3"/>
              <w:spacing w:before="0" w:beforeAutospacing="0" w:after="0" w:afterAutospacing="0"/>
              <w:jc w:val="center"/>
            </w:pPr>
            <w:r>
              <w:t> </w:t>
            </w:r>
          </w:p>
        </w:tc>
        <w:tc>
          <w:tcPr>
            <w:tcW w:w="1785" w:type="dxa"/>
            <w:gridSpan w:val="3"/>
            <w:tcBorders>
              <w:top w:val="outset" w:sz="6" w:space="0" w:color="auto"/>
              <w:left w:val="outset" w:sz="6" w:space="0" w:color="auto"/>
              <w:bottom w:val="outset" w:sz="6" w:space="0" w:color="auto"/>
              <w:right w:val="outset" w:sz="6" w:space="0" w:color="auto"/>
            </w:tcBorders>
            <w:vAlign w:val="center"/>
            <w:hideMark/>
          </w:tcPr>
          <w:p w14:paraId="72BEA0BE" w14:textId="77777777" w:rsidR="00270F0B" w:rsidRDefault="00270F0B">
            <w:pPr>
              <w:pStyle w:val="a3"/>
              <w:spacing w:before="0" w:beforeAutospacing="0" w:after="0" w:afterAutospacing="0"/>
              <w:jc w:val="center"/>
            </w:pPr>
            <w:r>
              <w:t>电子邮箱</w:t>
            </w:r>
          </w:p>
        </w:tc>
        <w:tc>
          <w:tcPr>
            <w:tcW w:w="3795" w:type="dxa"/>
            <w:gridSpan w:val="3"/>
            <w:tcBorders>
              <w:top w:val="outset" w:sz="6" w:space="0" w:color="auto"/>
              <w:left w:val="outset" w:sz="6" w:space="0" w:color="auto"/>
              <w:bottom w:val="outset" w:sz="6" w:space="0" w:color="auto"/>
              <w:right w:val="outset" w:sz="6" w:space="0" w:color="auto"/>
            </w:tcBorders>
            <w:vAlign w:val="center"/>
            <w:hideMark/>
          </w:tcPr>
          <w:p w14:paraId="16297E7B" w14:textId="77777777" w:rsidR="00270F0B" w:rsidRDefault="00270F0B">
            <w:pPr>
              <w:pStyle w:val="a3"/>
              <w:spacing w:before="0" w:beforeAutospacing="0" w:after="0" w:afterAutospacing="0"/>
            </w:pPr>
            <w:r>
              <w:t> </w:t>
            </w:r>
          </w:p>
        </w:tc>
      </w:tr>
      <w:tr w:rsidR="00270F0B" w14:paraId="6477C8D6" w14:textId="77777777" w:rsidTr="00270F0B">
        <w:trPr>
          <w:trHeight w:val="60"/>
          <w:tblCellSpacing w:w="0" w:type="dxa"/>
          <w:jc w:val="center"/>
        </w:trPr>
        <w:tc>
          <w:tcPr>
            <w:tcW w:w="1785" w:type="dxa"/>
            <w:tcBorders>
              <w:top w:val="outset" w:sz="6" w:space="0" w:color="auto"/>
              <w:left w:val="outset" w:sz="6" w:space="0" w:color="auto"/>
              <w:bottom w:val="outset" w:sz="6" w:space="0" w:color="auto"/>
              <w:right w:val="outset" w:sz="6" w:space="0" w:color="auto"/>
            </w:tcBorders>
            <w:vAlign w:val="center"/>
            <w:hideMark/>
          </w:tcPr>
          <w:p w14:paraId="1EB7C231" w14:textId="77777777" w:rsidR="00270F0B" w:rsidRDefault="00270F0B">
            <w:pPr>
              <w:pStyle w:val="a3"/>
              <w:spacing w:before="0" w:beforeAutospacing="0" w:after="0" w:afterAutospacing="0"/>
              <w:jc w:val="center"/>
            </w:pPr>
            <w:r>
              <w:t>本人具备的</w:t>
            </w:r>
          </w:p>
          <w:p w14:paraId="0AA18521" w14:textId="77777777" w:rsidR="00270F0B" w:rsidRDefault="00270F0B">
            <w:pPr>
              <w:pStyle w:val="a3"/>
              <w:spacing w:before="0" w:beforeAutospacing="0" w:after="0" w:afterAutospacing="0"/>
              <w:jc w:val="center"/>
            </w:pPr>
            <w:r>
              <w:t>认定条件</w:t>
            </w:r>
          </w:p>
        </w:tc>
        <w:tc>
          <w:tcPr>
            <w:tcW w:w="8145" w:type="dxa"/>
            <w:gridSpan w:val="9"/>
            <w:tcBorders>
              <w:top w:val="outset" w:sz="6" w:space="0" w:color="auto"/>
              <w:left w:val="outset" w:sz="6" w:space="0" w:color="auto"/>
              <w:bottom w:val="outset" w:sz="6" w:space="0" w:color="auto"/>
              <w:right w:val="outset" w:sz="6" w:space="0" w:color="auto"/>
            </w:tcBorders>
            <w:vAlign w:val="center"/>
            <w:hideMark/>
          </w:tcPr>
          <w:p w14:paraId="717D06B9" w14:textId="77777777" w:rsidR="00270F0B" w:rsidRDefault="00270F0B">
            <w:pPr>
              <w:pStyle w:val="a3"/>
              <w:spacing w:before="0" w:beforeAutospacing="0" w:after="0" w:afterAutospacing="0"/>
            </w:pPr>
            <w:r>
              <w:t>符合区级人才标准第</w:t>
            </w:r>
            <w:r>
              <w:t>X</w:t>
            </w:r>
            <w:r>
              <w:t>条：</w:t>
            </w:r>
            <w:r>
              <w:t>……</w:t>
            </w:r>
          </w:p>
        </w:tc>
      </w:tr>
      <w:tr w:rsidR="00270F0B" w14:paraId="045282C2" w14:textId="77777777" w:rsidTr="00270F0B">
        <w:trPr>
          <w:trHeight w:val="60"/>
          <w:tblCellSpacing w:w="0" w:type="dxa"/>
          <w:jc w:val="center"/>
        </w:trPr>
        <w:tc>
          <w:tcPr>
            <w:tcW w:w="1785" w:type="dxa"/>
            <w:tcBorders>
              <w:top w:val="outset" w:sz="6" w:space="0" w:color="auto"/>
              <w:left w:val="outset" w:sz="6" w:space="0" w:color="auto"/>
              <w:bottom w:val="outset" w:sz="6" w:space="0" w:color="auto"/>
              <w:right w:val="outset" w:sz="6" w:space="0" w:color="auto"/>
            </w:tcBorders>
            <w:vAlign w:val="center"/>
            <w:hideMark/>
          </w:tcPr>
          <w:p w14:paraId="6260ADA8" w14:textId="77777777" w:rsidR="00270F0B" w:rsidRDefault="00270F0B">
            <w:pPr>
              <w:pStyle w:val="a3"/>
              <w:spacing w:before="0" w:beforeAutospacing="0" w:after="0" w:afterAutospacing="0"/>
              <w:jc w:val="center"/>
            </w:pPr>
            <w:r>
              <w:t>教育背景</w:t>
            </w:r>
          </w:p>
          <w:p w14:paraId="31F2DFCC" w14:textId="77777777" w:rsidR="00270F0B" w:rsidRDefault="00270F0B">
            <w:pPr>
              <w:pStyle w:val="a3"/>
              <w:spacing w:before="0" w:beforeAutospacing="0" w:after="0" w:afterAutospacing="0"/>
              <w:jc w:val="center"/>
            </w:pPr>
            <w:r>
              <w:t>（从大学起填写）及工作简历</w:t>
            </w:r>
          </w:p>
        </w:tc>
        <w:tc>
          <w:tcPr>
            <w:tcW w:w="8145" w:type="dxa"/>
            <w:gridSpan w:val="9"/>
            <w:tcBorders>
              <w:top w:val="outset" w:sz="6" w:space="0" w:color="auto"/>
              <w:left w:val="outset" w:sz="6" w:space="0" w:color="auto"/>
              <w:bottom w:val="outset" w:sz="6" w:space="0" w:color="auto"/>
              <w:right w:val="outset" w:sz="6" w:space="0" w:color="auto"/>
            </w:tcBorders>
            <w:vAlign w:val="center"/>
            <w:hideMark/>
          </w:tcPr>
          <w:p w14:paraId="4D805FD0" w14:textId="77777777" w:rsidR="00270F0B" w:rsidRDefault="00270F0B">
            <w:pPr>
              <w:pStyle w:val="a3"/>
              <w:spacing w:before="0" w:beforeAutospacing="0" w:after="0" w:afterAutospacing="0"/>
              <w:jc w:val="center"/>
            </w:pPr>
            <w:r>
              <w:t> </w:t>
            </w:r>
          </w:p>
          <w:p w14:paraId="50E88C13" w14:textId="77777777" w:rsidR="00270F0B" w:rsidRDefault="00270F0B">
            <w:pPr>
              <w:pStyle w:val="a3"/>
              <w:spacing w:before="0" w:beforeAutospacing="0" w:after="0" w:afterAutospacing="0"/>
              <w:jc w:val="center"/>
            </w:pPr>
            <w:r>
              <w:t> </w:t>
            </w:r>
          </w:p>
        </w:tc>
      </w:tr>
      <w:tr w:rsidR="00270F0B" w14:paraId="41658EB9" w14:textId="77777777" w:rsidTr="00270F0B">
        <w:trPr>
          <w:trHeight w:val="60"/>
          <w:tblCellSpacing w:w="0" w:type="dxa"/>
          <w:jc w:val="center"/>
        </w:trPr>
        <w:tc>
          <w:tcPr>
            <w:tcW w:w="1785" w:type="dxa"/>
            <w:tcBorders>
              <w:top w:val="outset" w:sz="6" w:space="0" w:color="auto"/>
              <w:left w:val="outset" w:sz="6" w:space="0" w:color="auto"/>
              <w:bottom w:val="outset" w:sz="6" w:space="0" w:color="auto"/>
              <w:right w:val="outset" w:sz="6" w:space="0" w:color="auto"/>
            </w:tcBorders>
            <w:vAlign w:val="center"/>
            <w:hideMark/>
          </w:tcPr>
          <w:p w14:paraId="6C6EF563" w14:textId="77777777" w:rsidR="00270F0B" w:rsidRDefault="00270F0B">
            <w:pPr>
              <w:pStyle w:val="a3"/>
              <w:spacing w:before="0" w:beforeAutospacing="0" w:after="0" w:afterAutospacing="0"/>
              <w:jc w:val="center"/>
            </w:pPr>
            <w:r>
              <w:t>主要业绩及取得</w:t>
            </w:r>
          </w:p>
          <w:p w14:paraId="77C8B78B" w14:textId="77777777" w:rsidR="00270F0B" w:rsidRDefault="00270F0B">
            <w:pPr>
              <w:pStyle w:val="a3"/>
              <w:spacing w:before="0" w:beforeAutospacing="0" w:after="0" w:afterAutospacing="0"/>
              <w:jc w:val="center"/>
            </w:pPr>
            <w:r>
              <w:t>的荣誉</w:t>
            </w:r>
          </w:p>
        </w:tc>
        <w:tc>
          <w:tcPr>
            <w:tcW w:w="8145" w:type="dxa"/>
            <w:gridSpan w:val="9"/>
            <w:tcBorders>
              <w:top w:val="outset" w:sz="6" w:space="0" w:color="auto"/>
              <w:left w:val="outset" w:sz="6" w:space="0" w:color="auto"/>
              <w:bottom w:val="outset" w:sz="6" w:space="0" w:color="auto"/>
              <w:right w:val="outset" w:sz="6" w:space="0" w:color="auto"/>
            </w:tcBorders>
            <w:vAlign w:val="center"/>
            <w:hideMark/>
          </w:tcPr>
          <w:p w14:paraId="6A3654F1" w14:textId="77777777" w:rsidR="00270F0B" w:rsidRDefault="00270F0B">
            <w:pPr>
              <w:pStyle w:val="a3"/>
              <w:spacing w:before="0" w:beforeAutospacing="0" w:after="0" w:afterAutospacing="0"/>
              <w:jc w:val="center"/>
            </w:pPr>
            <w:r>
              <w:t> </w:t>
            </w:r>
          </w:p>
        </w:tc>
      </w:tr>
      <w:tr w:rsidR="00270F0B" w14:paraId="18D3C751" w14:textId="77777777" w:rsidTr="00270F0B">
        <w:trPr>
          <w:trHeight w:val="60"/>
          <w:tblCellSpacing w:w="0" w:type="dxa"/>
          <w:jc w:val="center"/>
        </w:trPr>
        <w:tc>
          <w:tcPr>
            <w:tcW w:w="1785" w:type="dxa"/>
            <w:tcBorders>
              <w:top w:val="outset" w:sz="6" w:space="0" w:color="auto"/>
              <w:left w:val="outset" w:sz="6" w:space="0" w:color="auto"/>
              <w:bottom w:val="outset" w:sz="6" w:space="0" w:color="auto"/>
              <w:right w:val="outset" w:sz="6" w:space="0" w:color="auto"/>
            </w:tcBorders>
            <w:vAlign w:val="center"/>
            <w:hideMark/>
          </w:tcPr>
          <w:p w14:paraId="70211BA2" w14:textId="77777777" w:rsidR="00270F0B" w:rsidRDefault="00270F0B">
            <w:pPr>
              <w:pStyle w:val="a3"/>
              <w:spacing w:before="0" w:beforeAutospacing="0" w:after="0" w:afterAutospacing="0"/>
              <w:jc w:val="center"/>
            </w:pPr>
            <w:r>
              <w:t>用人单位</w:t>
            </w:r>
          </w:p>
          <w:p w14:paraId="412DFA2E" w14:textId="77777777" w:rsidR="00270F0B" w:rsidRDefault="00270F0B">
            <w:pPr>
              <w:pStyle w:val="a3"/>
              <w:spacing w:before="0" w:beforeAutospacing="0" w:after="0" w:afterAutospacing="0"/>
              <w:jc w:val="center"/>
            </w:pPr>
            <w:r>
              <w:t>意见</w:t>
            </w:r>
          </w:p>
        </w:tc>
        <w:tc>
          <w:tcPr>
            <w:tcW w:w="8145" w:type="dxa"/>
            <w:gridSpan w:val="9"/>
            <w:tcBorders>
              <w:top w:val="outset" w:sz="6" w:space="0" w:color="auto"/>
              <w:left w:val="outset" w:sz="6" w:space="0" w:color="auto"/>
              <w:bottom w:val="outset" w:sz="6" w:space="0" w:color="auto"/>
              <w:right w:val="outset" w:sz="6" w:space="0" w:color="auto"/>
            </w:tcBorders>
            <w:vAlign w:val="center"/>
            <w:hideMark/>
          </w:tcPr>
          <w:p w14:paraId="1BE398F2" w14:textId="77777777" w:rsidR="00270F0B" w:rsidRDefault="00270F0B">
            <w:pPr>
              <w:pStyle w:val="a3"/>
              <w:spacing w:before="0" w:beforeAutospacing="0" w:after="0" w:afterAutospacing="0"/>
            </w:pPr>
            <w:r>
              <w:t> </w:t>
            </w:r>
          </w:p>
          <w:p w14:paraId="056F346A" w14:textId="77777777" w:rsidR="00270F0B" w:rsidRDefault="00270F0B">
            <w:pPr>
              <w:pStyle w:val="a3"/>
              <w:spacing w:before="0" w:beforeAutospacing="0" w:after="0" w:afterAutospacing="0"/>
            </w:pPr>
            <w:r>
              <w:t>根据</w:t>
            </w:r>
            <w:r>
              <w:t xml:space="preserve">           </w:t>
            </w:r>
            <w:r>
              <w:t>同志的综合表现，建议确认其为开发区区级高层次人才。</w:t>
            </w:r>
          </w:p>
          <w:p w14:paraId="163A7857" w14:textId="77777777" w:rsidR="00270F0B" w:rsidRDefault="00270F0B">
            <w:pPr>
              <w:pStyle w:val="a3"/>
              <w:spacing w:before="0" w:beforeAutospacing="0" w:after="0" w:afterAutospacing="0"/>
            </w:pPr>
            <w:r>
              <w:t>  </w:t>
            </w:r>
          </w:p>
          <w:p w14:paraId="5C274D10" w14:textId="77777777" w:rsidR="00270F0B" w:rsidRDefault="00270F0B">
            <w:pPr>
              <w:pStyle w:val="a3"/>
              <w:spacing w:before="0" w:beforeAutospacing="0" w:after="0" w:afterAutospacing="0"/>
            </w:pPr>
            <w:r>
              <w:t>本人签名：</w:t>
            </w:r>
            <w:r>
              <w:t xml:space="preserve">                            </w:t>
            </w:r>
            <w:r>
              <w:t>单位盖章：</w:t>
            </w:r>
            <w:r>
              <w:t>                                                                          </w:t>
            </w:r>
          </w:p>
          <w:p w14:paraId="6AC44623" w14:textId="77777777" w:rsidR="00270F0B" w:rsidRDefault="00270F0B">
            <w:pPr>
              <w:pStyle w:val="a3"/>
              <w:spacing w:before="0" w:beforeAutospacing="0" w:after="0" w:afterAutospacing="0"/>
            </w:pPr>
            <w:r>
              <w:t> </w:t>
            </w:r>
          </w:p>
          <w:p w14:paraId="06C39911" w14:textId="77777777" w:rsidR="00270F0B" w:rsidRDefault="00270F0B">
            <w:pPr>
              <w:pStyle w:val="a3"/>
              <w:spacing w:before="0" w:beforeAutospacing="0" w:after="0" w:afterAutospacing="0"/>
              <w:jc w:val="right"/>
            </w:pPr>
            <w:r>
              <w:t>年</w:t>
            </w:r>
            <w:r>
              <w:t xml:space="preserve">   </w:t>
            </w:r>
            <w:r>
              <w:t>月</w:t>
            </w:r>
            <w:r>
              <w:t xml:space="preserve">   </w:t>
            </w:r>
            <w:r>
              <w:t>日</w:t>
            </w:r>
          </w:p>
        </w:tc>
      </w:tr>
      <w:tr w:rsidR="00270F0B" w14:paraId="6DF0BD68" w14:textId="77777777" w:rsidTr="00270F0B">
        <w:trPr>
          <w:trHeight w:val="2715"/>
          <w:tblCellSpacing w:w="0" w:type="dxa"/>
          <w:jc w:val="center"/>
        </w:trPr>
        <w:tc>
          <w:tcPr>
            <w:tcW w:w="1785" w:type="dxa"/>
            <w:tcBorders>
              <w:top w:val="outset" w:sz="6" w:space="0" w:color="auto"/>
              <w:left w:val="outset" w:sz="6" w:space="0" w:color="auto"/>
              <w:bottom w:val="outset" w:sz="6" w:space="0" w:color="auto"/>
              <w:right w:val="outset" w:sz="6" w:space="0" w:color="auto"/>
            </w:tcBorders>
            <w:vAlign w:val="center"/>
            <w:hideMark/>
          </w:tcPr>
          <w:p w14:paraId="0F92335D" w14:textId="77777777" w:rsidR="00270F0B" w:rsidRDefault="00270F0B">
            <w:pPr>
              <w:pStyle w:val="a3"/>
              <w:spacing w:before="0" w:beforeAutospacing="0" w:after="0" w:afterAutospacing="0"/>
              <w:jc w:val="center"/>
            </w:pPr>
            <w:r>
              <w:t>有关职能部门</w:t>
            </w:r>
          </w:p>
          <w:p w14:paraId="76C92E74" w14:textId="77777777" w:rsidR="00270F0B" w:rsidRDefault="00270F0B">
            <w:pPr>
              <w:pStyle w:val="a3"/>
              <w:spacing w:before="0" w:beforeAutospacing="0" w:after="0" w:afterAutospacing="0"/>
              <w:jc w:val="center"/>
            </w:pPr>
            <w:r>
              <w:t>审核意见</w:t>
            </w:r>
          </w:p>
        </w:tc>
        <w:tc>
          <w:tcPr>
            <w:tcW w:w="4020" w:type="dxa"/>
            <w:gridSpan w:val="5"/>
            <w:tcBorders>
              <w:top w:val="outset" w:sz="6" w:space="0" w:color="auto"/>
              <w:left w:val="outset" w:sz="6" w:space="0" w:color="auto"/>
              <w:bottom w:val="outset" w:sz="6" w:space="0" w:color="auto"/>
              <w:right w:val="outset" w:sz="6" w:space="0" w:color="auto"/>
            </w:tcBorders>
            <w:vAlign w:val="center"/>
            <w:hideMark/>
          </w:tcPr>
          <w:p w14:paraId="1F0816C6" w14:textId="77777777" w:rsidR="00270F0B" w:rsidRDefault="00270F0B">
            <w:pPr>
              <w:pStyle w:val="a3"/>
              <w:spacing w:before="0" w:beforeAutospacing="0" w:after="0" w:afterAutospacing="0"/>
            </w:pPr>
            <w:r>
              <w:t> </w:t>
            </w:r>
          </w:p>
          <w:p w14:paraId="145E5C82" w14:textId="77777777" w:rsidR="00270F0B" w:rsidRDefault="00270F0B">
            <w:pPr>
              <w:pStyle w:val="a3"/>
              <w:spacing w:before="0" w:beforeAutospacing="0" w:after="0" w:afterAutospacing="0"/>
            </w:pPr>
            <w:r>
              <w:t> </w:t>
            </w:r>
          </w:p>
          <w:p w14:paraId="030FB202" w14:textId="77777777" w:rsidR="00270F0B" w:rsidRDefault="00270F0B">
            <w:pPr>
              <w:pStyle w:val="a3"/>
              <w:spacing w:before="0" w:beforeAutospacing="0" w:after="0" w:afterAutospacing="0"/>
            </w:pPr>
            <w:r>
              <w:t> </w:t>
            </w:r>
          </w:p>
          <w:p w14:paraId="0C2CB4D8" w14:textId="77777777" w:rsidR="00270F0B" w:rsidRDefault="00270F0B">
            <w:pPr>
              <w:pStyle w:val="a3"/>
              <w:spacing w:before="0" w:beforeAutospacing="0" w:after="0" w:afterAutospacing="0"/>
            </w:pPr>
            <w:r>
              <w:t> </w:t>
            </w:r>
          </w:p>
          <w:p w14:paraId="2A228C34" w14:textId="77777777" w:rsidR="00270F0B" w:rsidRDefault="00270F0B">
            <w:pPr>
              <w:pStyle w:val="a3"/>
              <w:spacing w:before="0" w:beforeAutospacing="0" w:after="0" w:afterAutospacing="0"/>
              <w:jc w:val="right"/>
            </w:pPr>
            <w:r>
              <w:t>年</w:t>
            </w:r>
            <w:r>
              <w:t xml:space="preserve">   </w:t>
            </w:r>
            <w:r>
              <w:t>月</w:t>
            </w:r>
            <w:r>
              <w:t xml:space="preserve">   </w:t>
            </w:r>
            <w:r>
              <w:t>日</w:t>
            </w:r>
          </w:p>
        </w:tc>
        <w:tc>
          <w:tcPr>
            <w:tcW w:w="1890" w:type="dxa"/>
            <w:gridSpan w:val="2"/>
            <w:tcBorders>
              <w:top w:val="outset" w:sz="6" w:space="0" w:color="auto"/>
              <w:left w:val="outset" w:sz="6" w:space="0" w:color="auto"/>
              <w:bottom w:val="outset" w:sz="6" w:space="0" w:color="auto"/>
              <w:right w:val="outset" w:sz="6" w:space="0" w:color="auto"/>
            </w:tcBorders>
            <w:vAlign w:val="center"/>
            <w:hideMark/>
          </w:tcPr>
          <w:p w14:paraId="0A69672C" w14:textId="77777777" w:rsidR="00270F0B" w:rsidRDefault="00270F0B">
            <w:pPr>
              <w:pStyle w:val="a3"/>
              <w:spacing w:before="0" w:beforeAutospacing="0" w:after="0" w:afterAutospacing="0"/>
              <w:jc w:val="center"/>
            </w:pPr>
            <w:r>
              <w:t>人才工作领导小组</w:t>
            </w:r>
          </w:p>
          <w:p w14:paraId="08A7C7BC" w14:textId="77777777" w:rsidR="00270F0B" w:rsidRDefault="00270F0B">
            <w:pPr>
              <w:pStyle w:val="a3"/>
              <w:spacing w:before="0" w:beforeAutospacing="0" w:after="0" w:afterAutospacing="0"/>
              <w:jc w:val="center"/>
            </w:pPr>
            <w:r>
              <w:t>审核意见</w:t>
            </w:r>
          </w:p>
        </w:tc>
        <w:tc>
          <w:tcPr>
            <w:tcW w:w="2220" w:type="dxa"/>
            <w:gridSpan w:val="2"/>
            <w:tcBorders>
              <w:top w:val="outset" w:sz="6" w:space="0" w:color="auto"/>
              <w:left w:val="outset" w:sz="6" w:space="0" w:color="auto"/>
              <w:bottom w:val="outset" w:sz="6" w:space="0" w:color="auto"/>
              <w:right w:val="outset" w:sz="6" w:space="0" w:color="auto"/>
            </w:tcBorders>
            <w:vAlign w:val="center"/>
            <w:hideMark/>
          </w:tcPr>
          <w:p w14:paraId="27A630BB" w14:textId="77777777" w:rsidR="00270F0B" w:rsidRDefault="00270F0B">
            <w:pPr>
              <w:pStyle w:val="a3"/>
              <w:spacing w:before="0" w:beforeAutospacing="0" w:after="0" w:afterAutospacing="0"/>
            </w:pPr>
            <w:r>
              <w:t> </w:t>
            </w:r>
          </w:p>
          <w:p w14:paraId="2DA84552" w14:textId="77777777" w:rsidR="00270F0B" w:rsidRDefault="00270F0B">
            <w:pPr>
              <w:pStyle w:val="a3"/>
              <w:spacing w:before="0" w:beforeAutospacing="0" w:after="0" w:afterAutospacing="0"/>
            </w:pPr>
            <w:r>
              <w:t> </w:t>
            </w:r>
          </w:p>
          <w:p w14:paraId="2B7832A5" w14:textId="77777777" w:rsidR="00270F0B" w:rsidRDefault="00270F0B">
            <w:pPr>
              <w:pStyle w:val="a3"/>
              <w:spacing w:before="0" w:beforeAutospacing="0" w:after="0" w:afterAutospacing="0"/>
            </w:pPr>
            <w:r>
              <w:t> </w:t>
            </w:r>
          </w:p>
          <w:p w14:paraId="3D3BA996" w14:textId="77777777" w:rsidR="00270F0B" w:rsidRDefault="00270F0B">
            <w:pPr>
              <w:pStyle w:val="a3"/>
              <w:spacing w:before="0" w:beforeAutospacing="0" w:after="0" w:afterAutospacing="0"/>
            </w:pPr>
            <w:r>
              <w:t> </w:t>
            </w:r>
          </w:p>
          <w:p w14:paraId="34E5C62F" w14:textId="77777777" w:rsidR="00270F0B" w:rsidRDefault="00270F0B">
            <w:pPr>
              <w:pStyle w:val="a3"/>
              <w:spacing w:before="0" w:beforeAutospacing="0" w:after="0" w:afterAutospacing="0"/>
              <w:jc w:val="right"/>
            </w:pPr>
            <w:r>
              <w:t>年</w:t>
            </w:r>
            <w:r>
              <w:t xml:space="preserve">   </w:t>
            </w:r>
            <w:r>
              <w:t>月</w:t>
            </w:r>
            <w:r>
              <w:t xml:space="preserve">   </w:t>
            </w:r>
            <w:r>
              <w:t>日</w:t>
            </w:r>
          </w:p>
        </w:tc>
      </w:tr>
      <w:tr w:rsidR="00270F0B" w14:paraId="1FEBEF98" w14:textId="77777777" w:rsidTr="00270F0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9F31CC" w14:textId="77777777" w:rsidR="00270F0B" w:rsidRDefault="00270F0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6320E" w14:textId="77777777" w:rsidR="00270F0B" w:rsidRDefault="00270F0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B1FD9" w14:textId="77777777" w:rsidR="00270F0B" w:rsidRDefault="00270F0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19CBB" w14:textId="77777777" w:rsidR="00270F0B" w:rsidRDefault="00270F0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65DB2" w14:textId="77777777" w:rsidR="00270F0B" w:rsidRDefault="00270F0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52C23" w14:textId="77777777" w:rsidR="00270F0B" w:rsidRDefault="00270F0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B1694" w14:textId="77777777" w:rsidR="00270F0B" w:rsidRDefault="00270F0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DF9C5" w14:textId="77777777" w:rsidR="00270F0B" w:rsidRDefault="00270F0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3B16A" w14:textId="77777777" w:rsidR="00270F0B" w:rsidRDefault="00270F0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A07D9" w14:textId="77777777" w:rsidR="00270F0B" w:rsidRDefault="00270F0B">
            <w:pPr>
              <w:rPr>
                <w:rFonts w:eastAsia="Times New Roman"/>
              </w:rPr>
            </w:pPr>
            <w:r>
              <w:rPr>
                <w:rFonts w:eastAsia="Times New Roman"/>
              </w:rPr>
              <w:t> </w:t>
            </w:r>
          </w:p>
        </w:tc>
      </w:tr>
    </w:tbl>
    <w:p w14:paraId="395352F1" w14:textId="77777777" w:rsidR="00270F0B" w:rsidRDefault="00270F0B" w:rsidP="00270F0B">
      <w:pPr>
        <w:spacing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 </w:t>
      </w:r>
    </w:p>
    <w:p w14:paraId="4CA1AE48" w14:textId="77777777" w:rsidR="00270F0B" w:rsidRDefault="00270F0B" w:rsidP="00270F0B">
      <w:pPr>
        <w:pStyle w:val="a3"/>
        <w:spacing w:before="0" w:beforeAutospacing="0" w:after="0" w:afterAutospacing="0" w:line="450" w:lineRule="atLeast"/>
        <w:ind w:firstLine="360"/>
        <w:jc w:val="center"/>
        <w:rPr>
          <w:rFonts w:ascii="Tahoma" w:eastAsia="Microsoft YaHei" w:hAnsi="Tahoma" w:cs="Tahoma"/>
          <w:color w:val="333333"/>
          <w:sz w:val="21"/>
          <w:szCs w:val="21"/>
        </w:rPr>
      </w:pPr>
      <w:r>
        <w:rPr>
          <w:rFonts w:ascii="Tahoma" w:eastAsia="Microsoft YaHei" w:hAnsi="Tahoma" w:cs="Tahoma"/>
          <w:color w:val="333333"/>
          <w:sz w:val="21"/>
          <w:szCs w:val="21"/>
        </w:rPr>
        <w:t> </w:t>
      </w:r>
    </w:p>
    <w:p w14:paraId="71A7EBFA" w14:textId="77777777" w:rsidR="00270F0B" w:rsidRDefault="00270F0B" w:rsidP="00270F0B">
      <w:pPr>
        <w:pStyle w:val="a3"/>
        <w:spacing w:before="0" w:beforeAutospacing="0" w:after="0" w:afterAutospacing="0" w:line="450" w:lineRule="atLeast"/>
        <w:ind w:firstLine="360"/>
        <w:jc w:val="center"/>
        <w:rPr>
          <w:rFonts w:ascii="Tahoma" w:eastAsia="Microsoft YaHei" w:hAnsi="Tahoma" w:cs="Tahoma"/>
          <w:color w:val="333333"/>
          <w:sz w:val="21"/>
          <w:szCs w:val="21"/>
        </w:rPr>
      </w:pPr>
      <w:r>
        <w:rPr>
          <w:rStyle w:val="a4"/>
          <w:rFonts w:ascii="Tahoma" w:eastAsia="Microsoft YaHei" w:hAnsi="Tahoma" w:cs="Tahoma"/>
          <w:color w:val="333333"/>
          <w:sz w:val="21"/>
          <w:szCs w:val="21"/>
        </w:rPr>
        <w:t>泉州开发区区级高层次人才认定相关证明材料清单</w:t>
      </w:r>
    </w:p>
    <w:p w14:paraId="5214BE45"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 </w:t>
      </w:r>
    </w:p>
    <w:p w14:paraId="00D43F00"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1</w:t>
      </w:r>
      <w:r>
        <w:rPr>
          <w:rFonts w:ascii="Tahoma" w:eastAsia="Microsoft YaHei" w:hAnsi="Tahoma" w:cs="Tahoma"/>
          <w:color w:val="333333"/>
          <w:sz w:val="21"/>
          <w:szCs w:val="21"/>
        </w:rPr>
        <w:t>、申请人符合《泉州开发区高层次人才享受工作生活待遇暂行规定》（泉开委〔</w:t>
      </w:r>
      <w:r>
        <w:rPr>
          <w:rFonts w:ascii="Tahoma" w:eastAsia="Microsoft YaHei" w:hAnsi="Tahoma" w:cs="Tahoma"/>
          <w:color w:val="333333"/>
          <w:sz w:val="21"/>
          <w:szCs w:val="21"/>
        </w:rPr>
        <w:t>2017</w:t>
      </w:r>
      <w:r>
        <w:rPr>
          <w:rFonts w:ascii="Tahoma" w:eastAsia="Microsoft YaHei" w:hAnsi="Tahoma" w:cs="Tahoma"/>
          <w:color w:val="333333"/>
          <w:sz w:val="21"/>
          <w:szCs w:val="21"/>
        </w:rPr>
        <w:t>〕</w:t>
      </w:r>
      <w:r>
        <w:rPr>
          <w:rFonts w:ascii="Tahoma" w:eastAsia="Microsoft YaHei" w:hAnsi="Tahoma" w:cs="Tahoma"/>
          <w:color w:val="333333"/>
          <w:sz w:val="21"/>
          <w:szCs w:val="21"/>
        </w:rPr>
        <w:t>59</w:t>
      </w:r>
      <w:r>
        <w:rPr>
          <w:rFonts w:ascii="Tahoma" w:eastAsia="Microsoft YaHei" w:hAnsi="Tahoma" w:cs="Tahoma"/>
          <w:color w:val="333333"/>
          <w:sz w:val="21"/>
          <w:szCs w:val="21"/>
        </w:rPr>
        <w:t>号）第十六条关于区级高层次人才标准的相关凭证，包括：获奖证书（或文件）、公司营业执照、企业年度产值和纳税证明、个人身份证复印件等证明材料。其中：外文材料需提供翻译件。</w:t>
      </w:r>
    </w:p>
    <w:p w14:paraId="6981A5FC"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2</w:t>
      </w:r>
      <w:r>
        <w:rPr>
          <w:rFonts w:ascii="Tahoma" w:eastAsia="Microsoft YaHei" w:hAnsi="Tahoma" w:cs="Tahoma"/>
          <w:color w:val="333333"/>
          <w:sz w:val="21"/>
          <w:szCs w:val="21"/>
        </w:rPr>
        <w:t>、在我区工作或创业的有关凭证。申请人属受聘（受派）人才的，需提供申请人与用人单位签订的符合国家规定的劳动聘用合同（达到国家法定退休年龄的需提供工作协议）、任职证明、企业出具的推荐报告；申请人属创业人才的，需提供其创办企业的营业执照；申请人属项目合作人才的，需提供项目合作协议、任职证明、公司营业执照、股权比例证明和团队核心成员或战略性伙伴业绩证明材料。</w:t>
      </w:r>
    </w:p>
    <w:p w14:paraId="2DC99D39"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3</w:t>
      </w:r>
      <w:r>
        <w:rPr>
          <w:rFonts w:ascii="Tahoma" w:eastAsia="Microsoft YaHei" w:hAnsi="Tahoma" w:cs="Tahoma"/>
          <w:color w:val="333333"/>
          <w:sz w:val="21"/>
          <w:szCs w:val="21"/>
        </w:rPr>
        <w:t>、咨询电话：开发区党务部人才科</w:t>
      </w:r>
      <w:r>
        <w:rPr>
          <w:rFonts w:ascii="Tahoma" w:eastAsia="Microsoft YaHei" w:hAnsi="Tahoma" w:cs="Tahoma"/>
          <w:color w:val="333333"/>
          <w:sz w:val="21"/>
          <w:szCs w:val="21"/>
        </w:rPr>
        <w:t xml:space="preserve"> 0595-22499331</w:t>
      </w:r>
    </w:p>
    <w:p w14:paraId="2AA16F7F"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 xml:space="preserve">   </w:t>
      </w:r>
      <w:r>
        <w:rPr>
          <w:rFonts w:ascii="Tahoma" w:eastAsia="Microsoft YaHei" w:hAnsi="Tahoma" w:cs="Tahoma"/>
          <w:color w:val="333333"/>
          <w:sz w:val="21"/>
          <w:szCs w:val="21"/>
        </w:rPr>
        <w:t>办公地址：开发区管委会二楼</w:t>
      </w:r>
      <w:r>
        <w:rPr>
          <w:rFonts w:ascii="Tahoma" w:eastAsia="Microsoft YaHei" w:hAnsi="Tahoma" w:cs="Tahoma"/>
          <w:color w:val="333333"/>
          <w:sz w:val="21"/>
          <w:szCs w:val="21"/>
        </w:rPr>
        <w:t>222</w:t>
      </w:r>
    </w:p>
    <w:p w14:paraId="0E3F222C" w14:textId="77777777" w:rsidR="00270F0B" w:rsidRDefault="00270F0B" w:rsidP="00270F0B">
      <w:pPr>
        <w:pStyle w:val="a3"/>
        <w:spacing w:before="0" w:beforeAutospacing="0" w:after="0" w:afterAutospacing="0" w:line="450" w:lineRule="atLeast"/>
        <w:ind w:firstLine="360"/>
        <w:jc w:val="center"/>
        <w:rPr>
          <w:rFonts w:ascii="Tahoma" w:eastAsia="Microsoft YaHei" w:hAnsi="Tahoma" w:cs="Tahoma"/>
          <w:color w:val="333333"/>
          <w:sz w:val="21"/>
          <w:szCs w:val="21"/>
        </w:rPr>
      </w:pPr>
      <w:r>
        <w:rPr>
          <w:rFonts w:ascii="Tahoma" w:eastAsia="Microsoft YaHei" w:hAnsi="Tahoma" w:cs="Tahoma"/>
          <w:color w:val="333333"/>
          <w:sz w:val="21"/>
          <w:szCs w:val="21"/>
        </w:rPr>
        <w:t> </w:t>
      </w:r>
    </w:p>
    <w:p w14:paraId="270EACF4" w14:textId="77777777" w:rsidR="00270F0B" w:rsidRDefault="00270F0B" w:rsidP="00270F0B">
      <w:pPr>
        <w:pStyle w:val="a3"/>
        <w:spacing w:before="0" w:beforeAutospacing="0" w:after="0" w:afterAutospacing="0" w:line="450" w:lineRule="atLeast"/>
        <w:ind w:firstLine="360"/>
        <w:jc w:val="center"/>
        <w:rPr>
          <w:rFonts w:ascii="Tahoma" w:eastAsia="Microsoft YaHei" w:hAnsi="Tahoma" w:cs="Tahoma"/>
          <w:color w:val="333333"/>
          <w:sz w:val="21"/>
          <w:szCs w:val="21"/>
        </w:rPr>
      </w:pPr>
      <w:r>
        <w:rPr>
          <w:rFonts w:ascii="Tahoma" w:eastAsia="Microsoft YaHei" w:hAnsi="Tahoma" w:cs="Tahoma"/>
          <w:color w:val="333333"/>
          <w:sz w:val="21"/>
          <w:szCs w:val="21"/>
        </w:rPr>
        <w:t> </w:t>
      </w:r>
    </w:p>
    <w:p w14:paraId="790DE49A"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附件</w:t>
      </w:r>
      <w:r>
        <w:rPr>
          <w:rFonts w:ascii="Tahoma" w:eastAsia="Microsoft YaHei" w:hAnsi="Tahoma" w:cs="Tahoma"/>
          <w:color w:val="333333"/>
          <w:sz w:val="21"/>
          <w:szCs w:val="21"/>
        </w:rPr>
        <w:t>2</w:t>
      </w:r>
      <w:r>
        <w:rPr>
          <w:rFonts w:ascii="Tahoma" w:eastAsia="Microsoft YaHei" w:hAnsi="Tahoma" w:cs="Tahoma"/>
          <w:color w:val="333333"/>
          <w:sz w:val="21"/>
          <w:szCs w:val="21"/>
        </w:rPr>
        <w:t>：</w:t>
      </w:r>
    </w:p>
    <w:p w14:paraId="2507F197" w14:textId="77777777" w:rsidR="00270F0B" w:rsidRDefault="00270F0B" w:rsidP="00270F0B">
      <w:pPr>
        <w:pStyle w:val="a3"/>
        <w:spacing w:before="0" w:beforeAutospacing="0" w:after="0" w:afterAutospacing="0" w:line="450" w:lineRule="atLeast"/>
        <w:ind w:firstLine="360"/>
        <w:jc w:val="center"/>
        <w:rPr>
          <w:rFonts w:ascii="Tahoma" w:eastAsia="Microsoft YaHei" w:hAnsi="Tahoma" w:cs="Tahoma"/>
          <w:color w:val="333333"/>
          <w:sz w:val="21"/>
          <w:szCs w:val="21"/>
        </w:rPr>
      </w:pPr>
      <w:r>
        <w:rPr>
          <w:rFonts w:ascii="Tahoma" w:eastAsia="Microsoft YaHei" w:hAnsi="Tahoma" w:cs="Tahoma"/>
          <w:color w:val="333333"/>
          <w:sz w:val="21"/>
          <w:szCs w:val="21"/>
        </w:rPr>
        <w:t> </w:t>
      </w:r>
    </w:p>
    <w:p w14:paraId="3CCBFB42" w14:textId="77777777" w:rsidR="00270F0B" w:rsidRDefault="00270F0B" w:rsidP="00270F0B">
      <w:pPr>
        <w:pStyle w:val="a3"/>
        <w:spacing w:before="0" w:beforeAutospacing="0" w:after="0" w:afterAutospacing="0" w:line="450" w:lineRule="atLeast"/>
        <w:ind w:firstLine="360"/>
        <w:jc w:val="center"/>
        <w:rPr>
          <w:rFonts w:ascii="Tahoma" w:eastAsia="Microsoft YaHei" w:hAnsi="Tahoma" w:cs="Tahoma"/>
          <w:color w:val="333333"/>
          <w:sz w:val="21"/>
          <w:szCs w:val="21"/>
        </w:rPr>
      </w:pPr>
      <w:r>
        <w:rPr>
          <w:rStyle w:val="a4"/>
          <w:rFonts w:ascii="Tahoma" w:eastAsia="Microsoft YaHei" w:hAnsi="Tahoma" w:cs="Tahoma"/>
          <w:color w:val="333333"/>
          <w:sz w:val="21"/>
          <w:szCs w:val="21"/>
        </w:rPr>
        <w:t>泉州开发区高层次人才工作生活待遇申请表</w:t>
      </w:r>
    </w:p>
    <w:p w14:paraId="7872DECD" w14:textId="77777777" w:rsidR="00270F0B" w:rsidRDefault="00270F0B" w:rsidP="00270F0B">
      <w:pPr>
        <w:pStyle w:val="a3"/>
        <w:spacing w:before="0" w:beforeAutospacing="0" w:after="0" w:afterAutospacing="0" w:line="450" w:lineRule="atLeast"/>
        <w:ind w:firstLine="360"/>
        <w:jc w:val="right"/>
        <w:rPr>
          <w:rFonts w:ascii="Tahoma" w:eastAsia="Microsoft YaHei" w:hAnsi="Tahoma" w:cs="Tahoma"/>
          <w:color w:val="333333"/>
          <w:sz w:val="21"/>
          <w:szCs w:val="21"/>
        </w:rPr>
      </w:pPr>
      <w:r>
        <w:rPr>
          <w:rFonts w:ascii="Tahoma" w:eastAsia="Microsoft YaHei" w:hAnsi="Tahoma" w:cs="Tahoma"/>
          <w:color w:val="333333"/>
          <w:sz w:val="21"/>
          <w:szCs w:val="21"/>
        </w:rPr>
        <w:t>     </w:t>
      </w:r>
      <w:r>
        <w:rPr>
          <w:rFonts w:ascii="Tahoma" w:eastAsia="Microsoft YaHei" w:hAnsi="Tahoma" w:cs="Tahoma"/>
          <w:color w:val="333333"/>
          <w:sz w:val="21"/>
          <w:szCs w:val="21"/>
        </w:rPr>
        <w:t>填表日期：</w:t>
      </w:r>
      <w:r>
        <w:rPr>
          <w:rFonts w:ascii="Tahoma" w:eastAsia="Microsoft YaHei" w:hAnsi="Tahoma" w:cs="Tahoma"/>
          <w:color w:val="333333"/>
          <w:sz w:val="21"/>
          <w:szCs w:val="21"/>
        </w:rPr>
        <w:t xml:space="preserve">      </w:t>
      </w:r>
      <w:r>
        <w:rPr>
          <w:rFonts w:ascii="Tahoma" w:eastAsia="Microsoft YaHei" w:hAnsi="Tahoma" w:cs="Tahoma"/>
          <w:color w:val="333333"/>
          <w:sz w:val="21"/>
          <w:szCs w:val="21"/>
        </w:rPr>
        <w:t>年</w:t>
      </w:r>
      <w:r>
        <w:rPr>
          <w:rFonts w:ascii="Tahoma" w:eastAsia="Microsoft YaHei" w:hAnsi="Tahoma" w:cs="Tahoma"/>
          <w:color w:val="333333"/>
          <w:sz w:val="21"/>
          <w:szCs w:val="21"/>
        </w:rPr>
        <w:t xml:space="preserve">    </w:t>
      </w:r>
      <w:r>
        <w:rPr>
          <w:rFonts w:ascii="Tahoma" w:eastAsia="Microsoft YaHei" w:hAnsi="Tahoma" w:cs="Tahoma"/>
          <w:color w:val="333333"/>
          <w:sz w:val="21"/>
          <w:szCs w:val="21"/>
        </w:rPr>
        <w:t>月</w:t>
      </w:r>
      <w:r>
        <w:rPr>
          <w:rFonts w:ascii="Tahoma" w:eastAsia="Microsoft YaHei" w:hAnsi="Tahoma" w:cs="Tahoma"/>
          <w:color w:val="333333"/>
          <w:sz w:val="21"/>
          <w:szCs w:val="21"/>
        </w:rPr>
        <w:t xml:space="preserve">   </w:t>
      </w:r>
      <w:r>
        <w:rPr>
          <w:rFonts w:ascii="Tahoma" w:eastAsia="Microsoft YaHei" w:hAnsi="Tahoma" w:cs="Tahoma"/>
          <w:color w:val="333333"/>
          <w:sz w:val="21"/>
          <w:szCs w:val="21"/>
        </w:rPr>
        <w:t>日</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2"/>
        <w:gridCol w:w="1185"/>
        <w:gridCol w:w="710"/>
        <w:gridCol w:w="834"/>
        <w:gridCol w:w="735"/>
        <w:gridCol w:w="420"/>
        <w:gridCol w:w="1022"/>
        <w:gridCol w:w="379"/>
        <w:gridCol w:w="1647"/>
      </w:tblGrid>
      <w:tr w:rsidR="00270F0B" w14:paraId="4CF981B8" w14:textId="77777777" w:rsidTr="00270F0B">
        <w:trPr>
          <w:trHeight w:val="60"/>
          <w:tblCellSpacing w:w="0" w:type="dxa"/>
          <w:jc w:val="center"/>
        </w:trPr>
        <w:tc>
          <w:tcPr>
            <w:tcW w:w="1785" w:type="dxa"/>
            <w:tcBorders>
              <w:top w:val="outset" w:sz="6" w:space="0" w:color="auto"/>
              <w:left w:val="outset" w:sz="6" w:space="0" w:color="auto"/>
              <w:bottom w:val="outset" w:sz="6" w:space="0" w:color="auto"/>
              <w:right w:val="outset" w:sz="6" w:space="0" w:color="auto"/>
            </w:tcBorders>
            <w:vAlign w:val="center"/>
            <w:hideMark/>
          </w:tcPr>
          <w:p w14:paraId="69DA57C8" w14:textId="77777777" w:rsidR="00270F0B" w:rsidRDefault="00270F0B">
            <w:pPr>
              <w:pStyle w:val="a3"/>
              <w:spacing w:before="0" w:beforeAutospacing="0" w:after="0" w:afterAutospacing="0"/>
              <w:jc w:val="center"/>
            </w:pPr>
            <w:r>
              <w:t>姓</w:t>
            </w:r>
            <w:r>
              <w:t xml:space="preserve">  </w:t>
            </w:r>
            <w:r>
              <w:t>名</w:t>
            </w:r>
          </w:p>
        </w:tc>
        <w:tc>
          <w:tcPr>
            <w:tcW w:w="1485" w:type="dxa"/>
            <w:tcBorders>
              <w:top w:val="outset" w:sz="6" w:space="0" w:color="auto"/>
              <w:left w:val="outset" w:sz="6" w:space="0" w:color="auto"/>
              <w:bottom w:val="outset" w:sz="6" w:space="0" w:color="auto"/>
              <w:right w:val="outset" w:sz="6" w:space="0" w:color="auto"/>
            </w:tcBorders>
            <w:vAlign w:val="center"/>
            <w:hideMark/>
          </w:tcPr>
          <w:p w14:paraId="7866707D" w14:textId="77777777" w:rsidR="00270F0B" w:rsidRDefault="00270F0B">
            <w:pPr>
              <w:pStyle w:val="a3"/>
              <w:spacing w:before="0" w:beforeAutospacing="0" w:after="0" w:afterAutospacing="0"/>
              <w:jc w:val="center"/>
            </w:pPr>
            <w: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0CF66DA4" w14:textId="77777777" w:rsidR="00270F0B" w:rsidRDefault="00270F0B">
            <w:pPr>
              <w:pStyle w:val="a3"/>
              <w:spacing w:before="0" w:beforeAutospacing="0" w:after="0" w:afterAutospacing="0"/>
              <w:jc w:val="center"/>
            </w:pPr>
            <w:r>
              <w:t>性</w:t>
            </w:r>
            <w:r>
              <w:t xml:space="preserve"> </w:t>
            </w:r>
            <w:r>
              <w:t>别</w:t>
            </w:r>
          </w:p>
        </w:tc>
        <w:tc>
          <w:tcPr>
            <w:tcW w:w="1050" w:type="dxa"/>
            <w:tcBorders>
              <w:top w:val="outset" w:sz="6" w:space="0" w:color="auto"/>
              <w:left w:val="outset" w:sz="6" w:space="0" w:color="auto"/>
              <w:bottom w:val="outset" w:sz="6" w:space="0" w:color="auto"/>
              <w:right w:val="outset" w:sz="6" w:space="0" w:color="auto"/>
            </w:tcBorders>
            <w:vAlign w:val="center"/>
            <w:hideMark/>
          </w:tcPr>
          <w:p w14:paraId="64D8D45D" w14:textId="77777777" w:rsidR="00270F0B" w:rsidRDefault="00270F0B">
            <w:pPr>
              <w:pStyle w:val="a3"/>
              <w:spacing w:before="0" w:beforeAutospacing="0" w:after="0" w:afterAutospacing="0"/>
              <w:jc w:val="center"/>
            </w:pPr>
            <w:r>
              <w:t> </w:t>
            </w:r>
          </w:p>
        </w:tc>
        <w:tc>
          <w:tcPr>
            <w:tcW w:w="1155" w:type="dxa"/>
            <w:gridSpan w:val="2"/>
            <w:tcBorders>
              <w:top w:val="outset" w:sz="6" w:space="0" w:color="auto"/>
              <w:left w:val="outset" w:sz="6" w:space="0" w:color="auto"/>
              <w:bottom w:val="outset" w:sz="6" w:space="0" w:color="auto"/>
              <w:right w:val="outset" w:sz="6" w:space="0" w:color="auto"/>
            </w:tcBorders>
            <w:vAlign w:val="center"/>
            <w:hideMark/>
          </w:tcPr>
          <w:p w14:paraId="6D57DEEE" w14:textId="77777777" w:rsidR="00270F0B" w:rsidRDefault="00270F0B">
            <w:pPr>
              <w:pStyle w:val="a3"/>
              <w:spacing w:before="0" w:beforeAutospacing="0" w:after="0" w:afterAutospacing="0"/>
              <w:jc w:val="center"/>
            </w:pPr>
            <w:r>
              <w:t>国</w:t>
            </w:r>
            <w:r>
              <w:t xml:space="preserve">  </w:t>
            </w:r>
            <w:r>
              <w:t>籍</w:t>
            </w:r>
          </w:p>
          <w:p w14:paraId="5F1046EC" w14:textId="77777777" w:rsidR="00270F0B" w:rsidRDefault="00270F0B">
            <w:pPr>
              <w:pStyle w:val="a3"/>
              <w:spacing w:before="0" w:beforeAutospacing="0" w:after="0" w:afterAutospacing="0"/>
              <w:jc w:val="center"/>
            </w:pPr>
            <w:r>
              <w:t>籍</w:t>
            </w:r>
            <w:r>
              <w:t xml:space="preserve">  </w:t>
            </w:r>
            <w:r>
              <w:t>贯</w:t>
            </w:r>
          </w:p>
        </w:tc>
        <w:tc>
          <w:tcPr>
            <w:tcW w:w="1785" w:type="dxa"/>
            <w:gridSpan w:val="2"/>
            <w:tcBorders>
              <w:top w:val="outset" w:sz="6" w:space="0" w:color="auto"/>
              <w:left w:val="outset" w:sz="6" w:space="0" w:color="auto"/>
              <w:bottom w:val="outset" w:sz="6" w:space="0" w:color="auto"/>
              <w:right w:val="outset" w:sz="6" w:space="0" w:color="auto"/>
            </w:tcBorders>
            <w:vAlign w:val="center"/>
            <w:hideMark/>
          </w:tcPr>
          <w:p w14:paraId="0E7DAC52" w14:textId="77777777" w:rsidR="00270F0B" w:rsidRDefault="00270F0B">
            <w:pPr>
              <w:pStyle w:val="a3"/>
              <w:spacing w:before="0" w:beforeAutospacing="0" w:after="0" w:afterAutospacing="0"/>
              <w:jc w:val="center"/>
            </w:pPr>
            <w:r>
              <w:t> </w:t>
            </w:r>
          </w:p>
        </w:tc>
        <w:tc>
          <w:tcPr>
            <w:tcW w:w="1935" w:type="dxa"/>
            <w:vMerge w:val="restart"/>
            <w:tcBorders>
              <w:top w:val="outset" w:sz="6" w:space="0" w:color="auto"/>
              <w:left w:val="outset" w:sz="6" w:space="0" w:color="auto"/>
              <w:bottom w:val="outset" w:sz="6" w:space="0" w:color="auto"/>
              <w:right w:val="outset" w:sz="6" w:space="0" w:color="auto"/>
            </w:tcBorders>
            <w:vAlign w:val="center"/>
            <w:hideMark/>
          </w:tcPr>
          <w:p w14:paraId="06487E70" w14:textId="77777777" w:rsidR="00270F0B" w:rsidRDefault="00270F0B">
            <w:pPr>
              <w:pStyle w:val="a3"/>
              <w:spacing w:before="0" w:beforeAutospacing="0" w:after="0" w:afterAutospacing="0"/>
              <w:jc w:val="center"/>
            </w:pPr>
            <w:r>
              <w:t>二</w:t>
            </w:r>
            <w:r>
              <w:t xml:space="preserve">  </w:t>
            </w:r>
            <w:r>
              <w:t>寸</w:t>
            </w:r>
          </w:p>
          <w:p w14:paraId="26274E74" w14:textId="77777777" w:rsidR="00270F0B" w:rsidRDefault="00270F0B">
            <w:pPr>
              <w:pStyle w:val="a3"/>
              <w:spacing w:before="0" w:beforeAutospacing="0" w:after="0" w:afterAutospacing="0"/>
              <w:jc w:val="center"/>
            </w:pPr>
            <w:r>
              <w:t>相</w:t>
            </w:r>
            <w:r>
              <w:t xml:space="preserve">  </w:t>
            </w:r>
            <w:r>
              <w:t>片</w:t>
            </w:r>
          </w:p>
        </w:tc>
      </w:tr>
      <w:tr w:rsidR="00270F0B" w14:paraId="68AF9139" w14:textId="77777777" w:rsidTr="00270F0B">
        <w:trPr>
          <w:trHeight w:val="60"/>
          <w:tblCellSpacing w:w="0" w:type="dxa"/>
          <w:jc w:val="center"/>
        </w:trPr>
        <w:tc>
          <w:tcPr>
            <w:tcW w:w="1785" w:type="dxa"/>
            <w:tcBorders>
              <w:top w:val="outset" w:sz="6" w:space="0" w:color="auto"/>
              <w:left w:val="outset" w:sz="6" w:space="0" w:color="auto"/>
              <w:bottom w:val="outset" w:sz="6" w:space="0" w:color="auto"/>
              <w:right w:val="outset" w:sz="6" w:space="0" w:color="auto"/>
            </w:tcBorders>
            <w:vAlign w:val="center"/>
            <w:hideMark/>
          </w:tcPr>
          <w:p w14:paraId="1AF257EC" w14:textId="77777777" w:rsidR="00270F0B" w:rsidRDefault="00270F0B">
            <w:pPr>
              <w:pStyle w:val="a3"/>
              <w:spacing w:before="0" w:beforeAutospacing="0" w:after="0" w:afterAutospacing="0"/>
              <w:jc w:val="center"/>
            </w:pPr>
            <w:r>
              <w:t>身份证号码</w:t>
            </w:r>
          </w:p>
          <w:p w14:paraId="5E23B7AC" w14:textId="77777777" w:rsidR="00270F0B" w:rsidRDefault="00270F0B">
            <w:pPr>
              <w:pStyle w:val="a3"/>
              <w:spacing w:before="0" w:beforeAutospacing="0" w:after="0" w:afterAutospacing="0"/>
              <w:jc w:val="center"/>
            </w:pPr>
            <w:r>
              <w:t>或护照号码</w:t>
            </w:r>
          </w:p>
        </w:tc>
        <w:tc>
          <w:tcPr>
            <w:tcW w:w="3270" w:type="dxa"/>
            <w:gridSpan w:val="3"/>
            <w:tcBorders>
              <w:top w:val="outset" w:sz="6" w:space="0" w:color="auto"/>
              <w:left w:val="outset" w:sz="6" w:space="0" w:color="auto"/>
              <w:bottom w:val="outset" w:sz="6" w:space="0" w:color="auto"/>
              <w:right w:val="outset" w:sz="6" w:space="0" w:color="auto"/>
            </w:tcBorders>
            <w:vAlign w:val="center"/>
            <w:hideMark/>
          </w:tcPr>
          <w:p w14:paraId="1B4A3181" w14:textId="77777777" w:rsidR="00270F0B" w:rsidRDefault="00270F0B">
            <w:pPr>
              <w:pStyle w:val="a3"/>
              <w:spacing w:before="0" w:beforeAutospacing="0" w:after="0" w:afterAutospacing="0"/>
              <w:jc w:val="center"/>
            </w:pPr>
            <w:r>
              <w:t> </w:t>
            </w:r>
          </w:p>
        </w:tc>
        <w:tc>
          <w:tcPr>
            <w:tcW w:w="1155" w:type="dxa"/>
            <w:gridSpan w:val="2"/>
            <w:tcBorders>
              <w:top w:val="outset" w:sz="6" w:space="0" w:color="auto"/>
              <w:left w:val="outset" w:sz="6" w:space="0" w:color="auto"/>
              <w:bottom w:val="outset" w:sz="6" w:space="0" w:color="auto"/>
              <w:right w:val="outset" w:sz="6" w:space="0" w:color="auto"/>
            </w:tcBorders>
            <w:vAlign w:val="center"/>
            <w:hideMark/>
          </w:tcPr>
          <w:p w14:paraId="0859EA8C" w14:textId="77777777" w:rsidR="00270F0B" w:rsidRDefault="00270F0B">
            <w:pPr>
              <w:pStyle w:val="a3"/>
              <w:spacing w:before="0" w:beforeAutospacing="0" w:after="0" w:afterAutospacing="0"/>
              <w:jc w:val="center"/>
            </w:pPr>
            <w:r>
              <w:t>出</w:t>
            </w:r>
            <w:r>
              <w:t xml:space="preserve">  </w:t>
            </w:r>
            <w:r>
              <w:t>生</w:t>
            </w:r>
          </w:p>
          <w:p w14:paraId="7C87B7AD" w14:textId="77777777" w:rsidR="00270F0B" w:rsidRDefault="00270F0B">
            <w:pPr>
              <w:pStyle w:val="a3"/>
              <w:spacing w:before="0" w:beforeAutospacing="0" w:after="0" w:afterAutospacing="0"/>
              <w:jc w:val="center"/>
            </w:pPr>
            <w:r>
              <w:t>年</w:t>
            </w:r>
            <w:r>
              <w:t xml:space="preserve">  </w:t>
            </w:r>
            <w:r>
              <w:t>月</w:t>
            </w:r>
          </w:p>
        </w:tc>
        <w:tc>
          <w:tcPr>
            <w:tcW w:w="1785" w:type="dxa"/>
            <w:gridSpan w:val="2"/>
            <w:tcBorders>
              <w:top w:val="outset" w:sz="6" w:space="0" w:color="auto"/>
              <w:left w:val="outset" w:sz="6" w:space="0" w:color="auto"/>
              <w:bottom w:val="outset" w:sz="6" w:space="0" w:color="auto"/>
              <w:right w:val="outset" w:sz="6" w:space="0" w:color="auto"/>
            </w:tcBorders>
            <w:vAlign w:val="center"/>
            <w:hideMark/>
          </w:tcPr>
          <w:p w14:paraId="7D9E583D" w14:textId="77777777" w:rsidR="00270F0B" w:rsidRDefault="00270F0B">
            <w:pPr>
              <w:pStyle w:val="a3"/>
              <w:spacing w:before="0" w:beforeAutospacing="0" w:after="0" w:afterAutospacing="0"/>
              <w:jc w:val="center"/>
            </w:pPr>
            <w: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AC07AF" w14:textId="77777777" w:rsidR="00270F0B" w:rsidRDefault="00270F0B"/>
        </w:tc>
      </w:tr>
      <w:tr w:rsidR="00270F0B" w14:paraId="1B22D8AC" w14:textId="77777777" w:rsidTr="00270F0B">
        <w:trPr>
          <w:trHeight w:val="60"/>
          <w:tblCellSpacing w:w="0" w:type="dxa"/>
          <w:jc w:val="center"/>
        </w:trPr>
        <w:tc>
          <w:tcPr>
            <w:tcW w:w="1785" w:type="dxa"/>
            <w:tcBorders>
              <w:top w:val="outset" w:sz="6" w:space="0" w:color="auto"/>
              <w:left w:val="outset" w:sz="6" w:space="0" w:color="auto"/>
              <w:bottom w:val="outset" w:sz="6" w:space="0" w:color="auto"/>
              <w:right w:val="outset" w:sz="6" w:space="0" w:color="auto"/>
            </w:tcBorders>
            <w:vAlign w:val="center"/>
            <w:hideMark/>
          </w:tcPr>
          <w:p w14:paraId="326330F1" w14:textId="77777777" w:rsidR="00270F0B" w:rsidRDefault="00270F0B">
            <w:pPr>
              <w:pStyle w:val="a3"/>
              <w:spacing w:before="0" w:beforeAutospacing="0" w:after="0" w:afterAutospacing="0"/>
              <w:jc w:val="center"/>
            </w:pPr>
            <w:r>
              <w:t>工作单位</w:t>
            </w:r>
          </w:p>
          <w:p w14:paraId="22596359" w14:textId="77777777" w:rsidR="00270F0B" w:rsidRDefault="00270F0B">
            <w:pPr>
              <w:pStyle w:val="a3"/>
              <w:spacing w:before="0" w:beforeAutospacing="0" w:after="0" w:afterAutospacing="0"/>
              <w:jc w:val="center"/>
            </w:pPr>
            <w:r>
              <w:t>及地址</w:t>
            </w:r>
          </w:p>
        </w:tc>
        <w:tc>
          <w:tcPr>
            <w:tcW w:w="3270" w:type="dxa"/>
            <w:gridSpan w:val="3"/>
            <w:tcBorders>
              <w:top w:val="outset" w:sz="6" w:space="0" w:color="auto"/>
              <w:left w:val="outset" w:sz="6" w:space="0" w:color="auto"/>
              <w:bottom w:val="outset" w:sz="6" w:space="0" w:color="auto"/>
              <w:right w:val="outset" w:sz="6" w:space="0" w:color="auto"/>
            </w:tcBorders>
            <w:vAlign w:val="center"/>
            <w:hideMark/>
          </w:tcPr>
          <w:p w14:paraId="5A44FFFB" w14:textId="77777777" w:rsidR="00270F0B" w:rsidRDefault="00270F0B">
            <w:pPr>
              <w:pStyle w:val="a3"/>
              <w:spacing w:before="0" w:beforeAutospacing="0" w:after="0" w:afterAutospacing="0"/>
              <w:jc w:val="center"/>
            </w:pPr>
            <w:r>
              <w:t> </w:t>
            </w:r>
          </w:p>
        </w:tc>
        <w:tc>
          <w:tcPr>
            <w:tcW w:w="1155" w:type="dxa"/>
            <w:gridSpan w:val="2"/>
            <w:tcBorders>
              <w:top w:val="outset" w:sz="6" w:space="0" w:color="auto"/>
              <w:left w:val="outset" w:sz="6" w:space="0" w:color="auto"/>
              <w:bottom w:val="outset" w:sz="6" w:space="0" w:color="auto"/>
              <w:right w:val="outset" w:sz="6" w:space="0" w:color="auto"/>
            </w:tcBorders>
            <w:vAlign w:val="center"/>
            <w:hideMark/>
          </w:tcPr>
          <w:p w14:paraId="241D384C" w14:textId="77777777" w:rsidR="00270F0B" w:rsidRDefault="00270F0B">
            <w:pPr>
              <w:pStyle w:val="a3"/>
              <w:spacing w:before="0" w:beforeAutospacing="0" w:after="0" w:afterAutospacing="0"/>
              <w:jc w:val="center"/>
            </w:pPr>
            <w:r>
              <w:t>岗</w:t>
            </w:r>
            <w:r>
              <w:t xml:space="preserve">   </w:t>
            </w:r>
            <w:r>
              <w:t>位</w:t>
            </w:r>
          </w:p>
          <w:p w14:paraId="1005759B" w14:textId="77777777" w:rsidR="00270F0B" w:rsidRDefault="00270F0B">
            <w:pPr>
              <w:pStyle w:val="a3"/>
              <w:spacing w:before="0" w:beforeAutospacing="0" w:after="0" w:afterAutospacing="0"/>
              <w:jc w:val="center"/>
            </w:pPr>
            <w:r>
              <w:t>职</w:t>
            </w:r>
            <w:r>
              <w:t xml:space="preserve">   </w:t>
            </w:r>
            <w:r>
              <w:t>务</w:t>
            </w:r>
          </w:p>
        </w:tc>
        <w:tc>
          <w:tcPr>
            <w:tcW w:w="1785" w:type="dxa"/>
            <w:gridSpan w:val="2"/>
            <w:tcBorders>
              <w:top w:val="outset" w:sz="6" w:space="0" w:color="auto"/>
              <w:left w:val="outset" w:sz="6" w:space="0" w:color="auto"/>
              <w:bottom w:val="outset" w:sz="6" w:space="0" w:color="auto"/>
              <w:right w:val="outset" w:sz="6" w:space="0" w:color="auto"/>
            </w:tcBorders>
            <w:vAlign w:val="center"/>
            <w:hideMark/>
          </w:tcPr>
          <w:p w14:paraId="3C7D856A" w14:textId="77777777" w:rsidR="00270F0B" w:rsidRDefault="00270F0B">
            <w:pPr>
              <w:pStyle w:val="a3"/>
              <w:spacing w:before="0" w:beforeAutospacing="0" w:after="0" w:afterAutospacing="0"/>
              <w:jc w:val="center"/>
            </w:pPr>
            <w: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73FFA3" w14:textId="77777777" w:rsidR="00270F0B" w:rsidRDefault="00270F0B"/>
        </w:tc>
      </w:tr>
      <w:tr w:rsidR="00270F0B" w14:paraId="4DB659EA" w14:textId="77777777" w:rsidTr="00270F0B">
        <w:trPr>
          <w:trHeight w:val="60"/>
          <w:tblCellSpacing w:w="0" w:type="dxa"/>
          <w:jc w:val="center"/>
        </w:trPr>
        <w:tc>
          <w:tcPr>
            <w:tcW w:w="1785" w:type="dxa"/>
            <w:tcBorders>
              <w:top w:val="outset" w:sz="6" w:space="0" w:color="auto"/>
              <w:left w:val="outset" w:sz="6" w:space="0" w:color="auto"/>
              <w:bottom w:val="outset" w:sz="6" w:space="0" w:color="auto"/>
              <w:right w:val="outset" w:sz="6" w:space="0" w:color="auto"/>
            </w:tcBorders>
            <w:vAlign w:val="center"/>
            <w:hideMark/>
          </w:tcPr>
          <w:p w14:paraId="22DF0AC3" w14:textId="77777777" w:rsidR="00270F0B" w:rsidRDefault="00270F0B">
            <w:pPr>
              <w:pStyle w:val="a3"/>
              <w:spacing w:before="0" w:beforeAutospacing="0" w:after="0" w:afterAutospacing="0"/>
              <w:jc w:val="center"/>
            </w:pPr>
            <w:r>
              <w:t>最高学历</w:t>
            </w:r>
          </w:p>
          <w:p w14:paraId="61ACB13B" w14:textId="77777777" w:rsidR="00270F0B" w:rsidRDefault="00270F0B">
            <w:pPr>
              <w:pStyle w:val="a3"/>
              <w:spacing w:before="0" w:beforeAutospacing="0" w:after="0" w:afterAutospacing="0"/>
              <w:jc w:val="center"/>
            </w:pPr>
            <w:r>
              <w:t>职称或职业资格</w:t>
            </w:r>
          </w:p>
        </w:tc>
        <w:tc>
          <w:tcPr>
            <w:tcW w:w="3270" w:type="dxa"/>
            <w:gridSpan w:val="3"/>
            <w:tcBorders>
              <w:top w:val="outset" w:sz="6" w:space="0" w:color="auto"/>
              <w:left w:val="outset" w:sz="6" w:space="0" w:color="auto"/>
              <w:bottom w:val="outset" w:sz="6" w:space="0" w:color="auto"/>
              <w:right w:val="outset" w:sz="6" w:space="0" w:color="auto"/>
            </w:tcBorders>
            <w:vAlign w:val="center"/>
            <w:hideMark/>
          </w:tcPr>
          <w:p w14:paraId="39180ED5" w14:textId="77777777" w:rsidR="00270F0B" w:rsidRDefault="00270F0B">
            <w:pPr>
              <w:pStyle w:val="a3"/>
              <w:spacing w:before="0" w:beforeAutospacing="0" w:after="0" w:afterAutospacing="0"/>
              <w:jc w:val="center"/>
            </w:pPr>
            <w:r>
              <w:t> </w:t>
            </w:r>
          </w:p>
        </w:tc>
        <w:tc>
          <w:tcPr>
            <w:tcW w:w="1155" w:type="dxa"/>
            <w:gridSpan w:val="2"/>
            <w:tcBorders>
              <w:top w:val="outset" w:sz="6" w:space="0" w:color="auto"/>
              <w:left w:val="outset" w:sz="6" w:space="0" w:color="auto"/>
              <w:bottom w:val="outset" w:sz="6" w:space="0" w:color="auto"/>
              <w:right w:val="outset" w:sz="6" w:space="0" w:color="auto"/>
            </w:tcBorders>
            <w:vAlign w:val="center"/>
            <w:hideMark/>
          </w:tcPr>
          <w:p w14:paraId="6AFDD885" w14:textId="77777777" w:rsidR="00270F0B" w:rsidRDefault="00270F0B">
            <w:pPr>
              <w:pStyle w:val="a3"/>
              <w:spacing w:before="0" w:beforeAutospacing="0" w:after="0" w:afterAutospacing="0"/>
              <w:jc w:val="center"/>
            </w:pPr>
            <w:r>
              <w:t>工作合同</w:t>
            </w:r>
          </w:p>
          <w:p w14:paraId="276849AC" w14:textId="77777777" w:rsidR="00270F0B" w:rsidRDefault="00270F0B">
            <w:pPr>
              <w:pStyle w:val="a3"/>
              <w:spacing w:before="0" w:beforeAutospacing="0" w:after="0" w:afterAutospacing="0"/>
              <w:jc w:val="center"/>
            </w:pPr>
            <w:r>
              <w:t>起止时间</w:t>
            </w:r>
          </w:p>
        </w:tc>
        <w:tc>
          <w:tcPr>
            <w:tcW w:w="1785" w:type="dxa"/>
            <w:gridSpan w:val="2"/>
            <w:tcBorders>
              <w:top w:val="outset" w:sz="6" w:space="0" w:color="auto"/>
              <w:left w:val="outset" w:sz="6" w:space="0" w:color="auto"/>
              <w:bottom w:val="outset" w:sz="6" w:space="0" w:color="auto"/>
              <w:right w:val="outset" w:sz="6" w:space="0" w:color="auto"/>
            </w:tcBorders>
            <w:vAlign w:val="center"/>
            <w:hideMark/>
          </w:tcPr>
          <w:p w14:paraId="66DF1FED" w14:textId="77777777" w:rsidR="00270F0B" w:rsidRDefault="00270F0B">
            <w:pPr>
              <w:pStyle w:val="a3"/>
              <w:spacing w:before="0" w:beforeAutospacing="0" w:after="0" w:afterAutospacing="0"/>
              <w:jc w:val="center"/>
            </w:pPr>
            <w: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D8BC23" w14:textId="77777777" w:rsidR="00270F0B" w:rsidRDefault="00270F0B"/>
        </w:tc>
      </w:tr>
      <w:tr w:rsidR="00270F0B" w14:paraId="7EDA37BF" w14:textId="77777777" w:rsidTr="00270F0B">
        <w:trPr>
          <w:trHeight w:val="555"/>
          <w:tblCellSpacing w:w="0" w:type="dxa"/>
          <w:jc w:val="center"/>
        </w:trPr>
        <w:tc>
          <w:tcPr>
            <w:tcW w:w="1785" w:type="dxa"/>
            <w:tcBorders>
              <w:top w:val="outset" w:sz="6" w:space="0" w:color="auto"/>
              <w:left w:val="outset" w:sz="6" w:space="0" w:color="auto"/>
              <w:bottom w:val="outset" w:sz="6" w:space="0" w:color="auto"/>
              <w:right w:val="outset" w:sz="6" w:space="0" w:color="auto"/>
            </w:tcBorders>
            <w:vAlign w:val="center"/>
            <w:hideMark/>
          </w:tcPr>
          <w:p w14:paraId="67A43F9F" w14:textId="77777777" w:rsidR="00270F0B" w:rsidRDefault="00270F0B">
            <w:pPr>
              <w:pStyle w:val="a3"/>
              <w:spacing w:before="0" w:beforeAutospacing="0" w:after="0" w:afterAutospacing="0"/>
              <w:jc w:val="center"/>
            </w:pPr>
            <w:r>
              <w:t>联系电话</w:t>
            </w:r>
          </w:p>
        </w:tc>
        <w:tc>
          <w:tcPr>
            <w:tcW w:w="3270" w:type="dxa"/>
            <w:gridSpan w:val="3"/>
            <w:tcBorders>
              <w:top w:val="outset" w:sz="6" w:space="0" w:color="auto"/>
              <w:left w:val="outset" w:sz="6" w:space="0" w:color="auto"/>
              <w:bottom w:val="outset" w:sz="6" w:space="0" w:color="auto"/>
              <w:right w:val="outset" w:sz="6" w:space="0" w:color="auto"/>
            </w:tcBorders>
            <w:vAlign w:val="center"/>
            <w:hideMark/>
          </w:tcPr>
          <w:p w14:paraId="232999E5" w14:textId="77777777" w:rsidR="00270F0B" w:rsidRDefault="00270F0B">
            <w:pPr>
              <w:pStyle w:val="a3"/>
              <w:spacing w:before="0" w:beforeAutospacing="0" w:after="0" w:afterAutospacing="0"/>
              <w:jc w:val="center"/>
            </w:pPr>
            <w:r>
              <w:t> </w:t>
            </w:r>
          </w:p>
        </w:tc>
        <w:tc>
          <w:tcPr>
            <w:tcW w:w="1155" w:type="dxa"/>
            <w:gridSpan w:val="2"/>
            <w:tcBorders>
              <w:top w:val="outset" w:sz="6" w:space="0" w:color="auto"/>
              <w:left w:val="outset" w:sz="6" w:space="0" w:color="auto"/>
              <w:bottom w:val="outset" w:sz="6" w:space="0" w:color="auto"/>
              <w:right w:val="outset" w:sz="6" w:space="0" w:color="auto"/>
            </w:tcBorders>
            <w:vAlign w:val="center"/>
            <w:hideMark/>
          </w:tcPr>
          <w:p w14:paraId="0E01A596" w14:textId="77777777" w:rsidR="00270F0B" w:rsidRDefault="00270F0B">
            <w:pPr>
              <w:pStyle w:val="a3"/>
              <w:spacing w:before="0" w:beforeAutospacing="0" w:after="0" w:afterAutospacing="0"/>
              <w:jc w:val="center"/>
            </w:pPr>
            <w:r>
              <w:t>电子邮箱</w:t>
            </w:r>
          </w:p>
        </w:tc>
        <w:tc>
          <w:tcPr>
            <w:tcW w:w="3720" w:type="dxa"/>
            <w:gridSpan w:val="3"/>
            <w:tcBorders>
              <w:top w:val="outset" w:sz="6" w:space="0" w:color="auto"/>
              <w:left w:val="outset" w:sz="6" w:space="0" w:color="auto"/>
              <w:bottom w:val="outset" w:sz="6" w:space="0" w:color="auto"/>
              <w:right w:val="outset" w:sz="6" w:space="0" w:color="auto"/>
            </w:tcBorders>
            <w:vAlign w:val="center"/>
            <w:hideMark/>
          </w:tcPr>
          <w:p w14:paraId="703A123A" w14:textId="77777777" w:rsidR="00270F0B" w:rsidRDefault="00270F0B">
            <w:pPr>
              <w:pStyle w:val="a3"/>
              <w:spacing w:before="0" w:beforeAutospacing="0" w:after="0" w:afterAutospacing="0"/>
            </w:pPr>
            <w:r>
              <w:t> </w:t>
            </w:r>
          </w:p>
        </w:tc>
      </w:tr>
      <w:tr w:rsidR="00270F0B" w14:paraId="50D6BC65" w14:textId="77777777" w:rsidTr="00270F0B">
        <w:trPr>
          <w:trHeight w:val="915"/>
          <w:tblCellSpacing w:w="0" w:type="dxa"/>
          <w:jc w:val="center"/>
        </w:trPr>
        <w:tc>
          <w:tcPr>
            <w:tcW w:w="1785" w:type="dxa"/>
            <w:tcBorders>
              <w:top w:val="outset" w:sz="6" w:space="0" w:color="auto"/>
              <w:left w:val="outset" w:sz="6" w:space="0" w:color="auto"/>
              <w:bottom w:val="outset" w:sz="6" w:space="0" w:color="auto"/>
              <w:right w:val="outset" w:sz="6" w:space="0" w:color="auto"/>
            </w:tcBorders>
            <w:vAlign w:val="center"/>
            <w:hideMark/>
          </w:tcPr>
          <w:p w14:paraId="1499A42F" w14:textId="77777777" w:rsidR="00270F0B" w:rsidRDefault="00270F0B">
            <w:pPr>
              <w:pStyle w:val="a3"/>
              <w:spacing w:before="0" w:beforeAutospacing="0" w:after="0" w:afterAutospacing="0"/>
              <w:jc w:val="center"/>
            </w:pPr>
            <w:r>
              <w:t>本人已被认定的高层次人才层次</w:t>
            </w:r>
          </w:p>
        </w:tc>
        <w:tc>
          <w:tcPr>
            <w:tcW w:w="8145" w:type="dxa"/>
            <w:gridSpan w:val="8"/>
            <w:tcBorders>
              <w:top w:val="outset" w:sz="6" w:space="0" w:color="auto"/>
              <w:left w:val="outset" w:sz="6" w:space="0" w:color="auto"/>
              <w:bottom w:val="outset" w:sz="6" w:space="0" w:color="auto"/>
              <w:right w:val="outset" w:sz="6" w:space="0" w:color="auto"/>
            </w:tcBorders>
            <w:vAlign w:val="center"/>
            <w:hideMark/>
          </w:tcPr>
          <w:p w14:paraId="653C540C" w14:textId="77777777" w:rsidR="00270F0B" w:rsidRDefault="00270F0B">
            <w:pPr>
              <w:pStyle w:val="a3"/>
              <w:spacing w:before="0" w:beforeAutospacing="0" w:after="0" w:afterAutospacing="0"/>
            </w:pPr>
            <w:r>
              <w:t>□</w:t>
            </w:r>
            <w:r>
              <w:t>泉州市第</w:t>
            </w:r>
            <w:r>
              <w:t xml:space="preserve">   </w:t>
            </w:r>
            <w:r>
              <w:t>层次高层次人才</w:t>
            </w:r>
          </w:p>
          <w:p w14:paraId="56713A4F" w14:textId="77777777" w:rsidR="00270F0B" w:rsidRDefault="00270F0B">
            <w:pPr>
              <w:pStyle w:val="a3"/>
              <w:spacing w:before="0" w:beforeAutospacing="0" w:after="0" w:afterAutospacing="0"/>
            </w:pPr>
            <w:r>
              <w:t>□</w:t>
            </w:r>
            <w:r>
              <w:t>泉州开发区区级人才</w:t>
            </w:r>
          </w:p>
        </w:tc>
      </w:tr>
      <w:tr w:rsidR="00270F0B" w14:paraId="6EA9AB1A" w14:textId="77777777" w:rsidTr="00270F0B">
        <w:trPr>
          <w:trHeight w:val="2130"/>
          <w:tblCellSpacing w:w="0" w:type="dxa"/>
          <w:jc w:val="center"/>
        </w:trPr>
        <w:tc>
          <w:tcPr>
            <w:tcW w:w="1785" w:type="dxa"/>
            <w:tcBorders>
              <w:top w:val="outset" w:sz="6" w:space="0" w:color="auto"/>
              <w:left w:val="outset" w:sz="6" w:space="0" w:color="auto"/>
              <w:bottom w:val="outset" w:sz="6" w:space="0" w:color="auto"/>
              <w:right w:val="outset" w:sz="6" w:space="0" w:color="auto"/>
            </w:tcBorders>
            <w:vAlign w:val="center"/>
            <w:hideMark/>
          </w:tcPr>
          <w:p w14:paraId="59064468" w14:textId="77777777" w:rsidR="00270F0B" w:rsidRDefault="00270F0B">
            <w:pPr>
              <w:pStyle w:val="a3"/>
              <w:spacing w:before="0" w:beforeAutospacing="0" w:after="0" w:afterAutospacing="0"/>
              <w:jc w:val="center"/>
            </w:pPr>
            <w:r>
              <w:t>申请优惠待遇</w:t>
            </w:r>
          </w:p>
          <w:p w14:paraId="607B4230" w14:textId="77777777" w:rsidR="00270F0B" w:rsidRDefault="00270F0B">
            <w:pPr>
              <w:pStyle w:val="a3"/>
              <w:spacing w:before="0" w:beforeAutospacing="0" w:after="0" w:afterAutospacing="0"/>
              <w:jc w:val="center"/>
            </w:pPr>
            <w:r>
              <w:t>有关事项</w:t>
            </w:r>
          </w:p>
        </w:tc>
        <w:tc>
          <w:tcPr>
            <w:tcW w:w="8145" w:type="dxa"/>
            <w:gridSpan w:val="8"/>
            <w:tcBorders>
              <w:top w:val="outset" w:sz="6" w:space="0" w:color="auto"/>
              <w:left w:val="outset" w:sz="6" w:space="0" w:color="auto"/>
              <w:bottom w:val="outset" w:sz="6" w:space="0" w:color="auto"/>
              <w:right w:val="outset" w:sz="6" w:space="0" w:color="auto"/>
            </w:tcBorders>
            <w:vAlign w:val="center"/>
            <w:hideMark/>
          </w:tcPr>
          <w:p w14:paraId="73A727AA" w14:textId="77777777" w:rsidR="00270F0B" w:rsidRDefault="00270F0B">
            <w:pPr>
              <w:pStyle w:val="a3"/>
              <w:spacing w:before="0" w:beforeAutospacing="0" w:after="0" w:afterAutospacing="0"/>
            </w:pPr>
            <w:r>
              <w:t>（如：申请《暂行规定》第三条资金补助的每月</w:t>
            </w:r>
            <w:r>
              <w:t xml:space="preserve">      </w:t>
            </w:r>
            <w:r>
              <w:t>元工作生活津贴。注：可按列表方式同时申请多项优惠待遇。）</w:t>
            </w:r>
          </w:p>
        </w:tc>
      </w:tr>
      <w:tr w:rsidR="00270F0B" w14:paraId="642D12EE" w14:textId="77777777" w:rsidTr="00270F0B">
        <w:trPr>
          <w:trHeight w:val="2670"/>
          <w:tblCellSpacing w:w="0" w:type="dxa"/>
          <w:jc w:val="center"/>
        </w:trPr>
        <w:tc>
          <w:tcPr>
            <w:tcW w:w="1785" w:type="dxa"/>
            <w:tcBorders>
              <w:top w:val="outset" w:sz="6" w:space="0" w:color="auto"/>
              <w:left w:val="outset" w:sz="6" w:space="0" w:color="auto"/>
              <w:bottom w:val="outset" w:sz="6" w:space="0" w:color="auto"/>
              <w:right w:val="outset" w:sz="6" w:space="0" w:color="auto"/>
            </w:tcBorders>
            <w:vAlign w:val="center"/>
            <w:hideMark/>
          </w:tcPr>
          <w:p w14:paraId="7E15F881" w14:textId="77777777" w:rsidR="00270F0B" w:rsidRDefault="00270F0B">
            <w:pPr>
              <w:pStyle w:val="a3"/>
              <w:spacing w:before="0" w:beforeAutospacing="0" w:after="0" w:afterAutospacing="0"/>
              <w:jc w:val="center"/>
            </w:pPr>
            <w:r>
              <w:t>用人单位</w:t>
            </w:r>
          </w:p>
          <w:p w14:paraId="2BEB7B01" w14:textId="77777777" w:rsidR="00270F0B" w:rsidRDefault="00270F0B">
            <w:pPr>
              <w:pStyle w:val="a3"/>
              <w:spacing w:before="0" w:beforeAutospacing="0" w:after="0" w:afterAutospacing="0"/>
              <w:jc w:val="center"/>
            </w:pPr>
            <w:r>
              <w:t>意见</w:t>
            </w:r>
          </w:p>
        </w:tc>
        <w:tc>
          <w:tcPr>
            <w:tcW w:w="8145" w:type="dxa"/>
            <w:gridSpan w:val="8"/>
            <w:tcBorders>
              <w:top w:val="outset" w:sz="6" w:space="0" w:color="auto"/>
              <w:left w:val="outset" w:sz="6" w:space="0" w:color="auto"/>
              <w:bottom w:val="outset" w:sz="6" w:space="0" w:color="auto"/>
              <w:right w:val="outset" w:sz="6" w:space="0" w:color="auto"/>
            </w:tcBorders>
            <w:vAlign w:val="center"/>
            <w:hideMark/>
          </w:tcPr>
          <w:p w14:paraId="03DA9EDF" w14:textId="77777777" w:rsidR="00270F0B" w:rsidRDefault="00270F0B">
            <w:pPr>
              <w:pStyle w:val="a3"/>
              <w:spacing w:before="0" w:beforeAutospacing="0" w:after="0" w:afterAutospacing="0"/>
            </w:pPr>
            <w:r>
              <w:t> </w:t>
            </w:r>
          </w:p>
          <w:p w14:paraId="750D8BC1" w14:textId="77777777" w:rsidR="00270F0B" w:rsidRDefault="00270F0B">
            <w:pPr>
              <w:pStyle w:val="a3"/>
              <w:spacing w:before="0" w:beforeAutospacing="0" w:after="0" w:afterAutospacing="0"/>
            </w:pPr>
            <w:r>
              <w:t>根据</w:t>
            </w:r>
            <w:r>
              <w:t xml:space="preserve">           </w:t>
            </w:r>
            <w:r>
              <w:t>同志的综合表现，建议给予其享受有关工作生活待遇。</w:t>
            </w:r>
          </w:p>
          <w:p w14:paraId="23B7548A" w14:textId="77777777" w:rsidR="00270F0B" w:rsidRDefault="00270F0B">
            <w:pPr>
              <w:pStyle w:val="a3"/>
              <w:spacing w:before="0" w:beforeAutospacing="0" w:after="0" w:afterAutospacing="0"/>
            </w:pPr>
            <w:r>
              <w:t> </w:t>
            </w:r>
          </w:p>
          <w:p w14:paraId="4B32FB7D" w14:textId="77777777" w:rsidR="00270F0B" w:rsidRDefault="00270F0B">
            <w:pPr>
              <w:pStyle w:val="a3"/>
              <w:spacing w:before="0" w:beforeAutospacing="0" w:after="0" w:afterAutospacing="0"/>
            </w:pPr>
            <w:r>
              <w:t>本人签名：</w:t>
            </w:r>
            <w:r>
              <w:t xml:space="preserve">                            </w:t>
            </w:r>
            <w:r>
              <w:t>单位盖章：</w:t>
            </w:r>
            <w:r>
              <w:t>                                                                           </w:t>
            </w:r>
          </w:p>
          <w:p w14:paraId="7DE6BD94" w14:textId="77777777" w:rsidR="00270F0B" w:rsidRDefault="00270F0B">
            <w:pPr>
              <w:pStyle w:val="a3"/>
              <w:spacing w:before="0" w:beforeAutospacing="0" w:after="0" w:afterAutospacing="0"/>
            </w:pPr>
            <w:r>
              <w:t> </w:t>
            </w:r>
          </w:p>
          <w:p w14:paraId="1803C86F" w14:textId="77777777" w:rsidR="00270F0B" w:rsidRDefault="00270F0B">
            <w:pPr>
              <w:pStyle w:val="a3"/>
              <w:spacing w:before="0" w:beforeAutospacing="0" w:after="0" w:afterAutospacing="0"/>
              <w:jc w:val="right"/>
            </w:pPr>
            <w:r>
              <w:t>年</w:t>
            </w:r>
            <w:r>
              <w:t xml:space="preserve">   </w:t>
            </w:r>
            <w:r>
              <w:t>月</w:t>
            </w:r>
            <w:r>
              <w:t xml:space="preserve">   </w:t>
            </w:r>
            <w:r>
              <w:t>日</w:t>
            </w:r>
          </w:p>
        </w:tc>
      </w:tr>
      <w:tr w:rsidR="00270F0B" w14:paraId="483D3576" w14:textId="77777777" w:rsidTr="00270F0B">
        <w:trPr>
          <w:trHeight w:val="3105"/>
          <w:tblCellSpacing w:w="0" w:type="dxa"/>
          <w:jc w:val="center"/>
        </w:trPr>
        <w:tc>
          <w:tcPr>
            <w:tcW w:w="1785" w:type="dxa"/>
            <w:tcBorders>
              <w:top w:val="outset" w:sz="6" w:space="0" w:color="auto"/>
              <w:left w:val="outset" w:sz="6" w:space="0" w:color="auto"/>
              <w:bottom w:val="outset" w:sz="6" w:space="0" w:color="auto"/>
              <w:right w:val="outset" w:sz="6" w:space="0" w:color="auto"/>
            </w:tcBorders>
            <w:vAlign w:val="center"/>
            <w:hideMark/>
          </w:tcPr>
          <w:p w14:paraId="303C0EAD" w14:textId="77777777" w:rsidR="00270F0B" w:rsidRDefault="00270F0B">
            <w:pPr>
              <w:pStyle w:val="a3"/>
              <w:spacing w:before="0" w:beforeAutospacing="0" w:after="0" w:afterAutospacing="0"/>
              <w:jc w:val="center"/>
            </w:pPr>
            <w:r>
              <w:t>有关职能部门</w:t>
            </w:r>
          </w:p>
          <w:p w14:paraId="0B0BD100" w14:textId="77777777" w:rsidR="00270F0B" w:rsidRDefault="00270F0B">
            <w:pPr>
              <w:pStyle w:val="a3"/>
              <w:spacing w:before="0" w:beforeAutospacing="0" w:after="0" w:afterAutospacing="0"/>
              <w:jc w:val="center"/>
            </w:pPr>
            <w:r>
              <w:t>审核意见</w:t>
            </w:r>
          </w:p>
        </w:tc>
        <w:tc>
          <w:tcPr>
            <w:tcW w:w="4005" w:type="dxa"/>
            <w:gridSpan w:val="4"/>
            <w:tcBorders>
              <w:top w:val="outset" w:sz="6" w:space="0" w:color="auto"/>
              <w:left w:val="outset" w:sz="6" w:space="0" w:color="auto"/>
              <w:bottom w:val="outset" w:sz="6" w:space="0" w:color="auto"/>
              <w:right w:val="outset" w:sz="6" w:space="0" w:color="auto"/>
            </w:tcBorders>
            <w:vAlign w:val="center"/>
            <w:hideMark/>
          </w:tcPr>
          <w:p w14:paraId="5F5DB1C8" w14:textId="77777777" w:rsidR="00270F0B" w:rsidRDefault="00270F0B">
            <w:pPr>
              <w:pStyle w:val="a3"/>
              <w:spacing w:before="0" w:beforeAutospacing="0" w:after="0" w:afterAutospacing="0"/>
            </w:pPr>
            <w:r>
              <w:t> </w:t>
            </w:r>
          </w:p>
          <w:p w14:paraId="287A3C1F" w14:textId="77777777" w:rsidR="00270F0B" w:rsidRDefault="00270F0B">
            <w:pPr>
              <w:pStyle w:val="a3"/>
              <w:spacing w:before="0" w:beforeAutospacing="0" w:after="0" w:afterAutospacing="0"/>
              <w:jc w:val="right"/>
            </w:pPr>
            <w:r>
              <w:t> </w:t>
            </w:r>
          </w:p>
          <w:p w14:paraId="74612B67" w14:textId="77777777" w:rsidR="00270F0B" w:rsidRDefault="00270F0B">
            <w:pPr>
              <w:pStyle w:val="a3"/>
              <w:spacing w:before="0" w:beforeAutospacing="0" w:after="0" w:afterAutospacing="0"/>
              <w:jc w:val="right"/>
            </w:pPr>
            <w:r>
              <w:t> </w:t>
            </w:r>
          </w:p>
          <w:p w14:paraId="4ECB0CD2" w14:textId="77777777" w:rsidR="00270F0B" w:rsidRDefault="00270F0B">
            <w:pPr>
              <w:pStyle w:val="a3"/>
              <w:spacing w:before="0" w:beforeAutospacing="0" w:after="0" w:afterAutospacing="0"/>
              <w:jc w:val="right"/>
            </w:pPr>
            <w:r>
              <w:t> </w:t>
            </w:r>
          </w:p>
          <w:p w14:paraId="5EB7BE9C" w14:textId="77777777" w:rsidR="00270F0B" w:rsidRDefault="00270F0B">
            <w:pPr>
              <w:pStyle w:val="a3"/>
              <w:spacing w:before="0" w:beforeAutospacing="0" w:after="0" w:afterAutospacing="0"/>
              <w:jc w:val="right"/>
            </w:pPr>
            <w:r>
              <w:t> </w:t>
            </w:r>
          </w:p>
          <w:p w14:paraId="4A185D35" w14:textId="77777777" w:rsidR="00270F0B" w:rsidRDefault="00270F0B">
            <w:pPr>
              <w:pStyle w:val="a3"/>
              <w:spacing w:before="0" w:beforeAutospacing="0" w:after="0" w:afterAutospacing="0"/>
              <w:jc w:val="right"/>
            </w:pPr>
            <w:r>
              <w:t>年</w:t>
            </w:r>
            <w:r>
              <w:t xml:space="preserve">   </w:t>
            </w:r>
            <w:r>
              <w:t>月</w:t>
            </w:r>
            <w:r>
              <w:t xml:space="preserve">   </w:t>
            </w:r>
            <w:r>
              <w:t>日</w:t>
            </w:r>
          </w:p>
        </w:tc>
        <w:tc>
          <w:tcPr>
            <w:tcW w:w="1785" w:type="dxa"/>
            <w:gridSpan w:val="2"/>
            <w:tcBorders>
              <w:top w:val="outset" w:sz="6" w:space="0" w:color="auto"/>
              <w:left w:val="outset" w:sz="6" w:space="0" w:color="auto"/>
              <w:bottom w:val="outset" w:sz="6" w:space="0" w:color="auto"/>
              <w:right w:val="outset" w:sz="6" w:space="0" w:color="auto"/>
            </w:tcBorders>
            <w:vAlign w:val="center"/>
            <w:hideMark/>
          </w:tcPr>
          <w:p w14:paraId="23BCA1BB" w14:textId="77777777" w:rsidR="00270F0B" w:rsidRDefault="00270F0B">
            <w:pPr>
              <w:pStyle w:val="a3"/>
              <w:spacing w:before="0" w:beforeAutospacing="0" w:after="0" w:afterAutospacing="0"/>
              <w:jc w:val="center"/>
            </w:pPr>
            <w:r>
              <w:t>人才工作领导小组</w:t>
            </w:r>
          </w:p>
          <w:p w14:paraId="169556DB" w14:textId="77777777" w:rsidR="00270F0B" w:rsidRDefault="00270F0B">
            <w:pPr>
              <w:pStyle w:val="a3"/>
              <w:spacing w:before="0" w:beforeAutospacing="0" w:after="0" w:afterAutospacing="0"/>
              <w:jc w:val="center"/>
            </w:pPr>
            <w:r>
              <w:t>审核意见</w:t>
            </w:r>
          </w:p>
        </w:tc>
        <w:tc>
          <w:tcPr>
            <w:tcW w:w="2355" w:type="dxa"/>
            <w:gridSpan w:val="2"/>
            <w:tcBorders>
              <w:top w:val="outset" w:sz="6" w:space="0" w:color="auto"/>
              <w:left w:val="outset" w:sz="6" w:space="0" w:color="auto"/>
              <w:bottom w:val="outset" w:sz="6" w:space="0" w:color="auto"/>
              <w:right w:val="outset" w:sz="6" w:space="0" w:color="auto"/>
            </w:tcBorders>
            <w:vAlign w:val="center"/>
            <w:hideMark/>
          </w:tcPr>
          <w:p w14:paraId="7A31D3D1" w14:textId="77777777" w:rsidR="00270F0B" w:rsidRDefault="00270F0B">
            <w:pPr>
              <w:pStyle w:val="a3"/>
              <w:spacing w:before="0" w:beforeAutospacing="0" w:after="0" w:afterAutospacing="0"/>
            </w:pPr>
            <w:r>
              <w:t> </w:t>
            </w:r>
          </w:p>
          <w:p w14:paraId="6497E4F8" w14:textId="77777777" w:rsidR="00270F0B" w:rsidRDefault="00270F0B">
            <w:pPr>
              <w:pStyle w:val="a3"/>
              <w:spacing w:before="0" w:beforeAutospacing="0" w:after="0" w:afterAutospacing="0"/>
              <w:jc w:val="right"/>
            </w:pPr>
            <w:r>
              <w:t> </w:t>
            </w:r>
          </w:p>
          <w:p w14:paraId="3237FB9A" w14:textId="77777777" w:rsidR="00270F0B" w:rsidRDefault="00270F0B">
            <w:pPr>
              <w:pStyle w:val="a3"/>
              <w:spacing w:before="0" w:beforeAutospacing="0" w:after="0" w:afterAutospacing="0"/>
              <w:jc w:val="right"/>
            </w:pPr>
            <w:r>
              <w:t> </w:t>
            </w:r>
          </w:p>
          <w:p w14:paraId="28BBFFF0" w14:textId="77777777" w:rsidR="00270F0B" w:rsidRDefault="00270F0B">
            <w:pPr>
              <w:pStyle w:val="a3"/>
              <w:spacing w:before="0" w:beforeAutospacing="0" w:after="0" w:afterAutospacing="0"/>
              <w:jc w:val="right"/>
            </w:pPr>
            <w:r>
              <w:t> </w:t>
            </w:r>
          </w:p>
          <w:p w14:paraId="4F566E7B" w14:textId="77777777" w:rsidR="00270F0B" w:rsidRDefault="00270F0B">
            <w:pPr>
              <w:pStyle w:val="a3"/>
              <w:spacing w:before="0" w:beforeAutospacing="0" w:after="0" w:afterAutospacing="0"/>
              <w:jc w:val="right"/>
            </w:pPr>
            <w:r>
              <w:t> </w:t>
            </w:r>
          </w:p>
          <w:p w14:paraId="41D94BC9" w14:textId="77777777" w:rsidR="00270F0B" w:rsidRDefault="00270F0B">
            <w:pPr>
              <w:pStyle w:val="a3"/>
              <w:spacing w:before="0" w:beforeAutospacing="0" w:after="0" w:afterAutospacing="0"/>
              <w:jc w:val="right"/>
            </w:pPr>
            <w:r>
              <w:t>年</w:t>
            </w:r>
            <w:r>
              <w:t xml:space="preserve">   </w:t>
            </w:r>
            <w:r>
              <w:t>月</w:t>
            </w:r>
            <w:r>
              <w:t xml:space="preserve">   </w:t>
            </w:r>
            <w:r>
              <w:t>日</w:t>
            </w:r>
          </w:p>
        </w:tc>
      </w:tr>
      <w:tr w:rsidR="00270F0B" w14:paraId="682134D2" w14:textId="77777777" w:rsidTr="00270F0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38C8BB" w14:textId="77777777" w:rsidR="00270F0B" w:rsidRDefault="00270F0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9981B" w14:textId="77777777" w:rsidR="00270F0B" w:rsidRDefault="00270F0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D2C7D" w14:textId="77777777" w:rsidR="00270F0B" w:rsidRDefault="00270F0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06171" w14:textId="77777777" w:rsidR="00270F0B" w:rsidRDefault="00270F0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7286E" w14:textId="77777777" w:rsidR="00270F0B" w:rsidRDefault="00270F0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6F1E1" w14:textId="77777777" w:rsidR="00270F0B" w:rsidRDefault="00270F0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A307B" w14:textId="77777777" w:rsidR="00270F0B" w:rsidRDefault="00270F0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2E687" w14:textId="77777777" w:rsidR="00270F0B" w:rsidRDefault="00270F0B">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2AF05" w14:textId="77777777" w:rsidR="00270F0B" w:rsidRDefault="00270F0B">
            <w:pPr>
              <w:rPr>
                <w:rFonts w:eastAsia="Times New Roman"/>
              </w:rPr>
            </w:pPr>
            <w:r>
              <w:rPr>
                <w:rFonts w:eastAsia="Times New Roman"/>
              </w:rPr>
              <w:t> </w:t>
            </w:r>
          </w:p>
        </w:tc>
      </w:tr>
    </w:tbl>
    <w:p w14:paraId="5CF44C9B" w14:textId="77777777" w:rsidR="00270F0B" w:rsidRDefault="00270F0B" w:rsidP="00270F0B">
      <w:pPr>
        <w:spacing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 </w:t>
      </w:r>
    </w:p>
    <w:p w14:paraId="232BBADD" w14:textId="77777777" w:rsidR="00270F0B" w:rsidRDefault="00270F0B" w:rsidP="00270F0B">
      <w:pPr>
        <w:pStyle w:val="a3"/>
        <w:spacing w:before="0" w:beforeAutospacing="0" w:after="0" w:afterAutospacing="0" w:line="450" w:lineRule="atLeast"/>
        <w:ind w:firstLine="360"/>
        <w:jc w:val="center"/>
        <w:rPr>
          <w:rFonts w:ascii="Tahoma" w:eastAsia="Microsoft YaHei" w:hAnsi="Tahoma" w:cs="Tahoma"/>
          <w:color w:val="333333"/>
          <w:sz w:val="21"/>
          <w:szCs w:val="21"/>
        </w:rPr>
      </w:pPr>
      <w:r>
        <w:rPr>
          <w:rFonts w:ascii="Tahoma" w:eastAsia="Microsoft YaHei" w:hAnsi="Tahoma" w:cs="Tahoma"/>
          <w:color w:val="333333"/>
          <w:sz w:val="21"/>
          <w:szCs w:val="21"/>
        </w:rPr>
        <w:t> </w:t>
      </w:r>
    </w:p>
    <w:p w14:paraId="5FAC80FB" w14:textId="77777777" w:rsidR="00270F0B" w:rsidRDefault="00270F0B" w:rsidP="00270F0B">
      <w:pPr>
        <w:pStyle w:val="a3"/>
        <w:spacing w:before="0" w:beforeAutospacing="0" w:after="0" w:afterAutospacing="0" w:line="450" w:lineRule="atLeast"/>
        <w:ind w:firstLine="360"/>
        <w:jc w:val="center"/>
        <w:rPr>
          <w:rFonts w:ascii="Tahoma" w:eastAsia="Microsoft YaHei" w:hAnsi="Tahoma" w:cs="Tahoma"/>
          <w:color w:val="333333"/>
          <w:sz w:val="21"/>
          <w:szCs w:val="21"/>
        </w:rPr>
      </w:pPr>
      <w:r>
        <w:rPr>
          <w:rStyle w:val="a4"/>
          <w:rFonts w:ascii="Tahoma" w:eastAsia="Microsoft YaHei" w:hAnsi="Tahoma" w:cs="Tahoma"/>
          <w:color w:val="333333"/>
          <w:sz w:val="21"/>
          <w:szCs w:val="21"/>
        </w:rPr>
        <w:t>泉州开发区高层次人才申请工作生活待遇相关证明材料清单</w:t>
      </w:r>
    </w:p>
    <w:p w14:paraId="77DD0F12"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 </w:t>
      </w:r>
    </w:p>
    <w:p w14:paraId="76982956"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1</w:t>
      </w:r>
      <w:r>
        <w:rPr>
          <w:rFonts w:ascii="Tahoma" w:eastAsia="Microsoft YaHei" w:hAnsi="Tahoma" w:cs="Tahoma"/>
          <w:color w:val="333333"/>
          <w:sz w:val="21"/>
          <w:szCs w:val="21"/>
        </w:rPr>
        <w:t>、申请人被认定为泉州市高层次人才或泉州开发区高层次人才的证书复印件（需查验原证书）、个人身份证复印件。</w:t>
      </w:r>
    </w:p>
    <w:p w14:paraId="4676B590"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2</w:t>
      </w:r>
      <w:r>
        <w:rPr>
          <w:rFonts w:ascii="Tahoma" w:eastAsia="Microsoft YaHei" w:hAnsi="Tahoma" w:cs="Tahoma"/>
          <w:color w:val="333333"/>
          <w:sz w:val="21"/>
          <w:szCs w:val="21"/>
        </w:rPr>
        <w:t>、在我区工作或创业的有关凭证。申请人属受聘（受派）人才的，需提供申请人与用人单位签订的符合国家规定的劳动聘用合同（达到国家法定退休年龄的需提供工作协议）、任职证明；申请人属创业人才的，需提供其创办企业的营业执照；申请人属项目合作人才的，需提供项目合作协议、任职证明、股权比例证明和团队核心成员或战略性伙伴业绩证明材料。</w:t>
      </w:r>
    </w:p>
    <w:p w14:paraId="53202FC0"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3</w:t>
      </w:r>
      <w:r>
        <w:rPr>
          <w:rFonts w:ascii="Tahoma" w:eastAsia="Microsoft YaHei" w:hAnsi="Tahoma" w:cs="Tahoma"/>
          <w:color w:val="333333"/>
          <w:sz w:val="21"/>
          <w:szCs w:val="21"/>
        </w:rPr>
        <w:t>、咨询电话：开发区党务部人才科</w:t>
      </w:r>
      <w:r>
        <w:rPr>
          <w:rFonts w:ascii="Tahoma" w:eastAsia="Microsoft YaHei" w:hAnsi="Tahoma" w:cs="Tahoma"/>
          <w:color w:val="333333"/>
          <w:sz w:val="21"/>
          <w:szCs w:val="21"/>
        </w:rPr>
        <w:t xml:space="preserve"> 0595-22499331</w:t>
      </w:r>
    </w:p>
    <w:p w14:paraId="14D4BBCF" w14:textId="77777777" w:rsidR="00270F0B" w:rsidRDefault="00270F0B" w:rsidP="00270F0B">
      <w:pPr>
        <w:pStyle w:val="a3"/>
        <w:spacing w:before="0" w:beforeAutospacing="0" w:after="0" w:afterAutospacing="0" w:line="450" w:lineRule="atLeast"/>
        <w:ind w:firstLine="360"/>
        <w:rPr>
          <w:rFonts w:ascii="Tahoma" w:eastAsia="Microsoft YaHei" w:hAnsi="Tahoma" w:cs="Tahoma"/>
          <w:color w:val="333333"/>
          <w:sz w:val="21"/>
          <w:szCs w:val="21"/>
        </w:rPr>
      </w:pPr>
      <w:r>
        <w:rPr>
          <w:rFonts w:ascii="Tahoma" w:eastAsia="Microsoft YaHei" w:hAnsi="Tahoma" w:cs="Tahoma"/>
          <w:color w:val="333333"/>
          <w:sz w:val="21"/>
          <w:szCs w:val="21"/>
        </w:rPr>
        <w:t xml:space="preserve">   </w:t>
      </w:r>
      <w:r>
        <w:rPr>
          <w:rFonts w:ascii="Tahoma" w:eastAsia="Microsoft YaHei" w:hAnsi="Tahoma" w:cs="Tahoma"/>
          <w:color w:val="333333"/>
          <w:sz w:val="21"/>
          <w:szCs w:val="21"/>
        </w:rPr>
        <w:t>办公地址：开发区管委会二楼</w:t>
      </w:r>
      <w:r>
        <w:rPr>
          <w:rFonts w:ascii="Tahoma" w:eastAsia="Microsoft YaHei" w:hAnsi="Tahoma" w:cs="Tahoma"/>
          <w:color w:val="333333"/>
          <w:sz w:val="21"/>
          <w:szCs w:val="21"/>
        </w:rPr>
        <w:t>222</w:t>
      </w:r>
    </w:p>
    <w:p w14:paraId="4035AC9F" w14:textId="77777777" w:rsidR="00270F0B" w:rsidRDefault="00270F0B" w:rsidP="00270F0B">
      <w:pPr>
        <w:spacing w:line="540" w:lineRule="atLeast"/>
        <w:rPr>
          <w:rFonts w:ascii="Microsoft YaHei" w:eastAsia="Microsoft YaHei" w:hAnsi="Microsoft YaHei" w:cs="Times New Roman"/>
          <w:color w:val="555555"/>
          <w:sz w:val="21"/>
          <w:szCs w:val="21"/>
        </w:rPr>
      </w:pPr>
    </w:p>
    <w:p w14:paraId="662C20FB" w14:textId="77777777" w:rsidR="00270F0B" w:rsidRDefault="00270F0B" w:rsidP="00270F0B">
      <w:pPr>
        <w:pStyle w:val="4"/>
        <w:spacing w:before="0" w:after="0"/>
        <w:rPr>
          <w:rFonts w:ascii="Microsoft YaHei" w:eastAsia="Microsoft YaHei" w:hAnsi="Microsoft YaHei" w:hint="eastAsia"/>
          <w:color w:val="555555"/>
          <w:sz w:val="24"/>
          <w:szCs w:val="24"/>
        </w:rPr>
      </w:pPr>
      <w:r>
        <w:rPr>
          <w:rFonts w:ascii="Microsoft YaHei" w:eastAsia="Microsoft YaHei" w:hAnsi="Microsoft YaHei" w:hint="eastAsia"/>
          <w:color w:val="555555"/>
        </w:rPr>
        <w:t>附件</w:t>
      </w:r>
    </w:p>
    <w:p w14:paraId="45FA397D" w14:textId="77777777" w:rsidR="00270F0B" w:rsidRDefault="00270F0B" w:rsidP="00270F0B">
      <w:pPr>
        <w:widowControl/>
        <w:numPr>
          <w:ilvl w:val="0"/>
          <w:numId w:val="1"/>
        </w:numPr>
        <w:ind w:left="0"/>
        <w:jc w:val="left"/>
        <w:rPr>
          <w:rFonts w:ascii="Microsoft YaHei" w:eastAsia="Microsoft YaHei" w:hAnsi="Microsoft YaHei" w:hint="eastAsia"/>
          <w:color w:val="555555"/>
          <w:sz w:val="21"/>
          <w:szCs w:val="21"/>
        </w:rPr>
      </w:pPr>
      <w:hyperlink r:id="rId5" w:history="1">
        <w:r>
          <w:rPr>
            <w:rStyle w:val="a5"/>
            <w:rFonts w:ascii="Microsoft YaHei" w:eastAsia="Microsoft YaHei" w:hAnsi="Microsoft YaHei" w:hint="eastAsia"/>
            <w:color w:val="555555"/>
            <w:sz w:val="21"/>
            <w:szCs w:val="21"/>
            <w:u w:val="none"/>
          </w:rPr>
          <w:t>1-泉州开发区区级高层次人才认定申请表.doc</w:t>
        </w:r>
      </w:hyperlink>
    </w:p>
    <w:p w14:paraId="2B7C575D" w14:textId="77777777" w:rsidR="00270F0B" w:rsidRDefault="00270F0B" w:rsidP="00270F0B">
      <w:pPr>
        <w:widowControl/>
        <w:numPr>
          <w:ilvl w:val="0"/>
          <w:numId w:val="1"/>
        </w:numPr>
        <w:ind w:left="0"/>
        <w:jc w:val="left"/>
        <w:rPr>
          <w:rFonts w:ascii="Microsoft YaHei" w:eastAsia="Microsoft YaHei" w:hAnsi="Microsoft YaHei" w:hint="eastAsia"/>
          <w:color w:val="555555"/>
          <w:sz w:val="21"/>
          <w:szCs w:val="21"/>
        </w:rPr>
      </w:pPr>
      <w:hyperlink r:id="rId6" w:history="1">
        <w:r>
          <w:rPr>
            <w:rStyle w:val="a5"/>
            <w:rFonts w:ascii="Microsoft YaHei" w:eastAsia="Microsoft YaHei" w:hAnsi="Microsoft YaHei" w:hint="eastAsia"/>
            <w:color w:val="555555"/>
            <w:sz w:val="21"/>
            <w:szCs w:val="21"/>
            <w:u w:val="none"/>
          </w:rPr>
          <w:t>2-泉州开发区高层次人才工作生活待遇申请表.doc</w:t>
        </w:r>
      </w:hyperlink>
    </w:p>
    <w:p w14:paraId="5C30544A" w14:textId="77777777" w:rsidR="00270F0B" w:rsidRDefault="00270F0B" w:rsidP="00270F0B">
      <w:pPr>
        <w:widowControl/>
        <w:numPr>
          <w:ilvl w:val="0"/>
          <w:numId w:val="1"/>
        </w:numPr>
        <w:ind w:left="0"/>
        <w:jc w:val="left"/>
        <w:rPr>
          <w:rFonts w:ascii="Microsoft YaHei" w:eastAsia="Microsoft YaHei" w:hAnsi="Microsoft YaHei" w:hint="eastAsia"/>
          <w:color w:val="555555"/>
          <w:sz w:val="21"/>
          <w:szCs w:val="21"/>
        </w:rPr>
      </w:pPr>
      <w:hyperlink r:id="rId7" w:history="1">
        <w:r>
          <w:rPr>
            <w:rStyle w:val="a5"/>
            <w:rFonts w:ascii="Microsoft YaHei" w:eastAsia="Microsoft YaHei" w:hAnsi="Microsoft YaHei" w:hint="eastAsia"/>
            <w:color w:val="555555"/>
            <w:sz w:val="21"/>
            <w:szCs w:val="21"/>
            <w:u w:val="none"/>
          </w:rPr>
          <w:t>3-泉州开发区高层次人才享受工作生活待遇暂行规定.doc</w:t>
        </w:r>
      </w:hyperlink>
    </w:p>
    <w:p w14:paraId="451E7BFD" w14:textId="77777777" w:rsidR="00270F0B" w:rsidRDefault="00270F0B" w:rsidP="00270F0B">
      <w:pPr>
        <w:widowControl/>
        <w:numPr>
          <w:ilvl w:val="0"/>
          <w:numId w:val="1"/>
        </w:numPr>
        <w:ind w:left="0"/>
        <w:jc w:val="left"/>
        <w:rPr>
          <w:rFonts w:ascii="Microsoft YaHei" w:eastAsia="Microsoft YaHei" w:hAnsi="Microsoft YaHei" w:hint="eastAsia"/>
          <w:color w:val="555555"/>
          <w:sz w:val="21"/>
          <w:szCs w:val="21"/>
        </w:rPr>
      </w:pPr>
      <w:hyperlink r:id="rId8" w:history="1">
        <w:r>
          <w:rPr>
            <w:rStyle w:val="a5"/>
            <w:rFonts w:ascii="Microsoft YaHei" w:eastAsia="Microsoft YaHei" w:hAnsi="Microsoft YaHei" w:hint="eastAsia"/>
            <w:color w:val="555555"/>
            <w:sz w:val="21"/>
            <w:szCs w:val="21"/>
            <w:u w:val="none"/>
          </w:rPr>
          <w:t>4-泉州市高层次人才享受工作生活待遇暂行规定.doc</w:t>
        </w:r>
      </w:hyperlink>
    </w:p>
    <w:p w14:paraId="3D878256" w14:textId="77777777" w:rsidR="00270F0B" w:rsidRDefault="00270F0B" w:rsidP="00270F0B">
      <w:pPr>
        <w:widowControl/>
        <w:numPr>
          <w:ilvl w:val="0"/>
          <w:numId w:val="1"/>
        </w:numPr>
        <w:ind w:left="0"/>
        <w:jc w:val="left"/>
        <w:rPr>
          <w:rFonts w:ascii="Microsoft YaHei" w:eastAsia="Microsoft YaHei" w:hAnsi="Microsoft YaHei" w:hint="eastAsia"/>
          <w:color w:val="555555"/>
          <w:sz w:val="21"/>
          <w:szCs w:val="21"/>
        </w:rPr>
      </w:pPr>
      <w:hyperlink r:id="rId9" w:history="1">
        <w:r>
          <w:rPr>
            <w:rStyle w:val="a5"/>
            <w:rFonts w:ascii="Microsoft YaHei" w:eastAsia="Microsoft YaHei" w:hAnsi="Microsoft YaHei" w:hint="eastAsia"/>
            <w:color w:val="555555"/>
            <w:sz w:val="21"/>
            <w:szCs w:val="21"/>
            <w:u w:val="none"/>
          </w:rPr>
          <w:t>5-泉州市高层次人才享受医疗保健待遇实施方案.doc</w:t>
        </w:r>
      </w:hyperlink>
    </w:p>
    <w:p w14:paraId="129FE686" w14:textId="77777777" w:rsidR="00270F0B" w:rsidRDefault="00270F0B" w:rsidP="00270F0B">
      <w:pPr>
        <w:widowControl/>
        <w:numPr>
          <w:ilvl w:val="0"/>
          <w:numId w:val="1"/>
        </w:numPr>
        <w:ind w:left="0"/>
        <w:jc w:val="left"/>
        <w:rPr>
          <w:rFonts w:ascii="Microsoft YaHei" w:eastAsia="Microsoft YaHei" w:hAnsi="Microsoft YaHei" w:hint="eastAsia"/>
          <w:color w:val="555555"/>
          <w:sz w:val="21"/>
          <w:szCs w:val="21"/>
        </w:rPr>
      </w:pPr>
      <w:hyperlink r:id="rId10" w:history="1">
        <w:r>
          <w:rPr>
            <w:rStyle w:val="a5"/>
            <w:rFonts w:ascii="Microsoft YaHei" w:eastAsia="Microsoft YaHei" w:hAnsi="Microsoft YaHei" w:hint="eastAsia"/>
            <w:color w:val="555555"/>
            <w:sz w:val="21"/>
            <w:szCs w:val="21"/>
            <w:u w:val="none"/>
          </w:rPr>
          <w:t>6-泉州市高层次人才安居保障暂行规定.doc</w:t>
        </w:r>
      </w:hyperlink>
    </w:p>
    <w:p w14:paraId="1B5B6EE2" w14:textId="77777777" w:rsidR="00270F0B" w:rsidRDefault="00270F0B" w:rsidP="00270F0B">
      <w:pPr>
        <w:widowControl/>
        <w:numPr>
          <w:ilvl w:val="0"/>
          <w:numId w:val="1"/>
        </w:numPr>
        <w:ind w:left="0"/>
        <w:jc w:val="left"/>
        <w:rPr>
          <w:rFonts w:ascii="Microsoft YaHei" w:eastAsia="Microsoft YaHei" w:hAnsi="Microsoft YaHei" w:hint="eastAsia"/>
          <w:color w:val="555555"/>
          <w:sz w:val="21"/>
          <w:szCs w:val="21"/>
        </w:rPr>
      </w:pPr>
      <w:hyperlink r:id="rId11" w:history="1">
        <w:r>
          <w:rPr>
            <w:rStyle w:val="a5"/>
            <w:rFonts w:ascii="Microsoft YaHei" w:eastAsia="Microsoft YaHei" w:hAnsi="Microsoft YaHei" w:hint="eastAsia"/>
            <w:color w:val="555555"/>
            <w:sz w:val="21"/>
            <w:szCs w:val="21"/>
            <w:u w:val="none"/>
          </w:rPr>
          <w:t>7-泉州市高层次人才（团队）认定标准及认定规定.doc</w:t>
        </w:r>
      </w:hyperlink>
    </w:p>
    <w:p w14:paraId="1DB9A387" w14:textId="77777777" w:rsidR="00270F0B" w:rsidRDefault="00270F0B" w:rsidP="00270F0B">
      <w:pPr>
        <w:widowControl/>
        <w:numPr>
          <w:ilvl w:val="0"/>
          <w:numId w:val="1"/>
        </w:numPr>
        <w:ind w:left="0"/>
        <w:jc w:val="left"/>
        <w:rPr>
          <w:rFonts w:ascii="Microsoft YaHei" w:eastAsia="Microsoft YaHei" w:hAnsi="Microsoft YaHei" w:hint="eastAsia"/>
          <w:color w:val="555555"/>
          <w:sz w:val="21"/>
          <w:szCs w:val="21"/>
        </w:rPr>
      </w:pPr>
      <w:hyperlink r:id="rId12" w:history="1">
        <w:r>
          <w:rPr>
            <w:rStyle w:val="a5"/>
            <w:rFonts w:ascii="Microsoft YaHei" w:eastAsia="Microsoft YaHei" w:hAnsi="Microsoft YaHei" w:hint="eastAsia"/>
            <w:color w:val="555555"/>
            <w:sz w:val="21"/>
            <w:szCs w:val="21"/>
            <w:u w:val="none"/>
          </w:rPr>
          <w:t>8-关于高层次人才认定工作若干问题的答复意见（一）.doc</w:t>
        </w:r>
      </w:hyperlink>
    </w:p>
    <w:p w14:paraId="75C33A32" w14:textId="77777777" w:rsidR="00270F0B" w:rsidRDefault="00270F0B" w:rsidP="00270F0B">
      <w:pPr>
        <w:widowControl/>
        <w:numPr>
          <w:ilvl w:val="0"/>
          <w:numId w:val="1"/>
        </w:numPr>
        <w:ind w:left="0"/>
        <w:jc w:val="left"/>
        <w:rPr>
          <w:rFonts w:ascii="Microsoft YaHei" w:eastAsia="Microsoft YaHei" w:hAnsi="Microsoft YaHei" w:hint="eastAsia"/>
          <w:color w:val="555555"/>
          <w:sz w:val="21"/>
          <w:szCs w:val="21"/>
        </w:rPr>
      </w:pPr>
      <w:hyperlink r:id="rId13" w:history="1">
        <w:r>
          <w:rPr>
            <w:rStyle w:val="a5"/>
            <w:rFonts w:ascii="Microsoft YaHei" w:eastAsia="Microsoft YaHei" w:hAnsi="Microsoft YaHei" w:hint="eastAsia"/>
            <w:color w:val="555555"/>
            <w:sz w:val="21"/>
            <w:szCs w:val="21"/>
            <w:u w:val="none"/>
          </w:rPr>
          <w:t>9-关于高层次人才认定工作若干问题的答复意见（二）.doc</w:t>
        </w:r>
      </w:hyperlink>
    </w:p>
    <w:p w14:paraId="5D9C8D4B" w14:textId="77777777" w:rsidR="00270F0B" w:rsidRDefault="00270F0B" w:rsidP="00270F0B">
      <w:pPr>
        <w:widowControl/>
        <w:numPr>
          <w:ilvl w:val="0"/>
          <w:numId w:val="1"/>
        </w:numPr>
        <w:ind w:left="0"/>
        <w:jc w:val="left"/>
        <w:rPr>
          <w:rFonts w:ascii="Microsoft YaHei" w:eastAsia="Microsoft YaHei" w:hAnsi="Microsoft YaHei" w:hint="eastAsia"/>
          <w:color w:val="555555"/>
          <w:sz w:val="21"/>
          <w:szCs w:val="21"/>
        </w:rPr>
      </w:pPr>
      <w:hyperlink r:id="rId14" w:history="1">
        <w:r>
          <w:rPr>
            <w:rStyle w:val="a5"/>
            <w:rFonts w:ascii="Microsoft YaHei" w:eastAsia="Microsoft YaHei" w:hAnsi="Microsoft YaHei" w:hint="eastAsia"/>
            <w:color w:val="555555"/>
            <w:sz w:val="21"/>
            <w:szCs w:val="21"/>
            <w:u w:val="none"/>
          </w:rPr>
          <w:t>10-泉州市高层次人才认定申报指南.doc</w:t>
        </w:r>
      </w:hyperlink>
    </w:p>
    <w:p w14:paraId="59E55D45" w14:textId="77777777" w:rsidR="00270F0B" w:rsidRDefault="00270F0B" w:rsidP="00270F0B">
      <w:pPr>
        <w:widowControl/>
        <w:numPr>
          <w:ilvl w:val="0"/>
          <w:numId w:val="1"/>
        </w:numPr>
        <w:ind w:left="0"/>
        <w:jc w:val="left"/>
        <w:rPr>
          <w:rFonts w:ascii="Microsoft YaHei" w:eastAsia="Microsoft YaHei" w:hAnsi="Microsoft YaHei" w:hint="eastAsia"/>
          <w:color w:val="555555"/>
          <w:sz w:val="21"/>
          <w:szCs w:val="21"/>
        </w:rPr>
      </w:pPr>
      <w:hyperlink r:id="rId15" w:history="1">
        <w:r>
          <w:rPr>
            <w:rStyle w:val="a5"/>
            <w:rFonts w:ascii="Microsoft YaHei" w:eastAsia="Microsoft YaHei" w:hAnsi="Microsoft YaHei" w:hint="eastAsia"/>
            <w:color w:val="555555"/>
            <w:sz w:val="21"/>
            <w:szCs w:val="21"/>
            <w:u w:val="none"/>
          </w:rPr>
          <w:t>11-泉州市高层次人才认定申报操作手册.doc</w:t>
        </w:r>
      </w:hyperlink>
    </w:p>
    <w:p w14:paraId="4F3816E7" w14:textId="77777777" w:rsidR="00270F0B" w:rsidRDefault="00270F0B" w:rsidP="00270F0B">
      <w:pPr>
        <w:widowControl/>
        <w:numPr>
          <w:ilvl w:val="0"/>
          <w:numId w:val="1"/>
        </w:numPr>
        <w:ind w:left="0"/>
        <w:jc w:val="left"/>
        <w:rPr>
          <w:rFonts w:ascii="Microsoft YaHei" w:eastAsia="Microsoft YaHei" w:hAnsi="Microsoft YaHei" w:hint="eastAsia"/>
          <w:color w:val="555555"/>
          <w:sz w:val="21"/>
          <w:szCs w:val="21"/>
        </w:rPr>
      </w:pPr>
      <w:hyperlink r:id="rId16" w:history="1">
        <w:r>
          <w:rPr>
            <w:rStyle w:val="a5"/>
            <w:rFonts w:ascii="Microsoft YaHei" w:eastAsia="Microsoft YaHei" w:hAnsi="Microsoft YaHei" w:hint="eastAsia"/>
            <w:color w:val="555555"/>
            <w:sz w:val="21"/>
            <w:szCs w:val="21"/>
            <w:u w:val="none"/>
          </w:rPr>
          <w:t>12-关于启动泉州市高层次人才安居保障申请工作的通知.doc</w:t>
        </w:r>
      </w:hyperlink>
    </w:p>
    <w:p w14:paraId="35D378E8" w14:textId="77777777" w:rsidR="00270F0B" w:rsidRDefault="00270F0B" w:rsidP="00270F0B">
      <w:pPr>
        <w:rPr>
          <w:rFonts w:ascii="Times New Roman" w:eastAsia="Times New Roman" w:hAnsi="Times New Roman" w:hint="eastAsia"/>
        </w:rPr>
      </w:pPr>
    </w:p>
    <w:p w14:paraId="0CD21FB8" w14:textId="77777777" w:rsidR="00B87A50" w:rsidRPr="00270F0B" w:rsidRDefault="00B87A50"/>
    <w:sectPr w:rsidR="00B87A50" w:rsidRPr="00270F0B"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微软雅黑">
    <w:charset w:val="86"/>
    <w:family w:val="auto"/>
    <w:pitch w:val="variable"/>
    <w:sig w:usb0="80000287" w:usb1="28CF3C52" w:usb2="00000016" w:usb3="00000000" w:csb0="0004001F" w:csb1="00000000"/>
  </w:font>
  <w:font w:name="Tahoma">
    <w:panose1 w:val="020B0604030504040204"/>
    <w:charset w:val="00"/>
    <w:family w:val="auto"/>
    <w:pitch w:val="variable"/>
    <w:sig w:usb0="E1002EFF" w:usb1="C000605B" w:usb2="00000029" w:usb3="00000000" w:csb0="000101FF" w:csb1="00000000"/>
  </w:font>
  <w:font w:name="Microsoft YaHei">
    <w:panose1 w:val="020B0503020204020204"/>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10A85"/>
    <w:multiLevelType w:val="multilevel"/>
    <w:tmpl w:val="7CE6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0B"/>
    <w:rsid w:val="00270F0B"/>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500A4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70F0B"/>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270F0B"/>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next w:val="a"/>
    <w:link w:val="30"/>
    <w:uiPriority w:val="9"/>
    <w:semiHidden/>
    <w:unhideWhenUsed/>
    <w:qFormat/>
    <w:rsid w:val="00270F0B"/>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70F0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字符"/>
    <w:basedOn w:val="a0"/>
    <w:link w:val="2"/>
    <w:uiPriority w:val="9"/>
    <w:rsid w:val="00270F0B"/>
    <w:rPr>
      <w:rFonts w:ascii="Times New Roman" w:hAnsi="Times New Roman" w:cs="Times New Roman"/>
      <w:b/>
      <w:bCs/>
      <w:kern w:val="0"/>
      <w:sz w:val="36"/>
      <w:szCs w:val="36"/>
    </w:rPr>
  </w:style>
  <w:style w:type="character" w:customStyle="1" w:styleId="10">
    <w:name w:val="标题 1字符"/>
    <w:basedOn w:val="a0"/>
    <w:link w:val="1"/>
    <w:uiPriority w:val="9"/>
    <w:rsid w:val="00270F0B"/>
    <w:rPr>
      <w:b/>
      <w:bCs/>
      <w:kern w:val="44"/>
      <w:sz w:val="44"/>
      <w:szCs w:val="44"/>
    </w:rPr>
  </w:style>
  <w:style w:type="character" w:customStyle="1" w:styleId="30">
    <w:name w:val="标题 3字符"/>
    <w:basedOn w:val="a0"/>
    <w:link w:val="3"/>
    <w:uiPriority w:val="9"/>
    <w:semiHidden/>
    <w:rsid w:val="00270F0B"/>
    <w:rPr>
      <w:b/>
      <w:bCs/>
      <w:sz w:val="32"/>
      <w:szCs w:val="32"/>
    </w:rPr>
  </w:style>
  <w:style w:type="character" w:customStyle="1" w:styleId="40">
    <w:name w:val="标题 4字符"/>
    <w:basedOn w:val="a0"/>
    <w:link w:val="4"/>
    <w:uiPriority w:val="9"/>
    <w:semiHidden/>
    <w:rsid w:val="00270F0B"/>
    <w:rPr>
      <w:rFonts w:asciiTheme="majorHAnsi" w:eastAsiaTheme="majorEastAsia" w:hAnsiTheme="majorHAnsi" w:cstheme="majorBidi"/>
      <w:b/>
      <w:bCs/>
      <w:sz w:val="28"/>
      <w:szCs w:val="28"/>
    </w:rPr>
  </w:style>
  <w:style w:type="paragraph" w:styleId="a3">
    <w:name w:val="Normal (Web)"/>
    <w:basedOn w:val="a"/>
    <w:uiPriority w:val="99"/>
    <w:semiHidden/>
    <w:unhideWhenUsed/>
    <w:rsid w:val="00270F0B"/>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sid w:val="00270F0B"/>
    <w:rPr>
      <w:b/>
      <w:bCs/>
    </w:rPr>
  </w:style>
  <w:style w:type="character" w:styleId="a5">
    <w:name w:val="Hyperlink"/>
    <w:basedOn w:val="a0"/>
    <w:uiPriority w:val="99"/>
    <w:semiHidden/>
    <w:unhideWhenUsed/>
    <w:rsid w:val="00270F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441607">
      <w:bodyDiv w:val="1"/>
      <w:marLeft w:val="0"/>
      <w:marRight w:val="0"/>
      <w:marTop w:val="0"/>
      <w:marBottom w:val="0"/>
      <w:divBdr>
        <w:top w:val="none" w:sz="0" w:space="0" w:color="auto"/>
        <w:left w:val="none" w:sz="0" w:space="0" w:color="auto"/>
        <w:bottom w:val="none" w:sz="0" w:space="0" w:color="auto"/>
        <w:right w:val="none" w:sz="0" w:space="0" w:color="auto"/>
      </w:divBdr>
      <w:divsChild>
        <w:div w:id="1967272666">
          <w:marLeft w:val="225"/>
          <w:marRight w:val="0"/>
          <w:marTop w:val="0"/>
          <w:marBottom w:val="0"/>
          <w:divBdr>
            <w:top w:val="none" w:sz="0" w:space="0" w:color="auto"/>
            <w:left w:val="none" w:sz="0" w:space="0" w:color="auto"/>
            <w:bottom w:val="none" w:sz="0" w:space="0" w:color="auto"/>
            <w:right w:val="none" w:sz="0" w:space="0" w:color="auto"/>
          </w:divBdr>
          <w:divsChild>
            <w:div w:id="466046895">
              <w:marLeft w:val="0"/>
              <w:marRight w:val="0"/>
              <w:marTop w:val="225"/>
              <w:marBottom w:val="0"/>
              <w:divBdr>
                <w:top w:val="none" w:sz="0" w:space="0" w:color="auto"/>
                <w:left w:val="none" w:sz="0" w:space="0" w:color="auto"/>
                <w:bottom w:val="none" w:sz="0" w:space="0" w:color="auto"/>
                <w:right w:val="none" w:sz="0" w:space="0" w:color="auto"/>
              </w:divBdr>
              <w:divsChild>
                <w:div w:id="1342046769">
                  <w:marLeft w:val="0"/>
                  <w:marRight w:val="0"/>
                  <w:marTop w:val="0"/>
                  <w:marBottom w:val="0"/>
                  <w:divBdr>
                    <w:top w:val="none" w:sz="0" w:space="0" w:color="auto"/>
                    <w:left w:val="none" w:sz="0" w:space="0" w:color="auto"/>
                    <w:bottom w:val="none" w:sz="0" w:space="0" w:color="auto"/>
                    <w:right w:val="none" w:sz="0" w:space="0" w:color="auto"/>
                  </w:divBdr>
                </w:div>
                <w:div w:id="114866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3397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qzkfq.gov.cn/attachment.jspx?cid=2686&amp;i=6&amp;t=1528555264412&amp;k=56fee28128bb9e27c237968253581974" TargetMode="External"/><Relationship Id="rId12" Type="http://schemas.openxmlformats.org/officeDocument/2006/relationships/hyperlink" Target="http://www.qzkfq.gov.cn/attachment.jspx?cid=2686&amp;i=7&amp;t=1528555264412&amp;k=fc509226863ba63e1f58555a39f418c0" TargetMode="External"/><Relationship Id="rId13" Type="http://schemas.openxmlformats.org/officeDocument/2006/relationships/hyperlink" Target="http://www.qzkfq.gov.cn/attachment.jspx?cid=2686&amp;i=8&amp;t=1528555264412&amp;k=a540b148cb0851a5628e544a1cc29cea" TargetMode="External"/><Relationship Id="rId14" Type="http://schemas.openxmlformats.org/officeDocument/2006/relationships/hyperlink" Target="http://www.qzkfq.gov.cn/attachment.jspx?cid=2686&amp;i=9&amp;t=1528555264412&amp;k=c3a33ec5eb3370f221bf29bcbc521021" TargetMode="External"/><Relationship Id="rId15" Type="http://schemas.openxmlformats.org/officeDocument/2006/relationships/hyperlink" Target="http://www.qzkfq.gov.cn/attachment.jspx?cid=2686&amp;i=10&amp;t=1528555264412&amp;k=76fcc3f4e736665d9f9e92123126a046" TargetMode="External"/><Relationship Id="rId16" Type="http://schemas.openxmlformats.org/officeDocument/2006/relationships/hyperlink" Target="http://www.qzkfq.gov.cn/attachment.jspx?cid=2686&amp;i=11&amp;t=1528555264412&amp;k=29a4dabca09d8a54052459cf77ecb60c"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qzkfq.gov.cn/attachment.jspx?cid=2686&amp;i=0&amp;t=1528555264412&amp;k=d063c9cc6272aed0ac6360fb88feb0a4" TargetMode="External"/><Relationship Id="rId6" Type="http://schemas.openxmlformats.org/officeDocument/2006/relationships/hyperlink" Target="http://www.qzkfq.gov.cn/attachment.jspx?cid=2686&amp;i=1&amp;t=1528555264412&amp;k=fabf666ac8c81f15794a84eb4ceb7bed" TargetMode="External"/><Relationship Id="rId7" Type="http://schemas.openxmlformats.org/officeDocument/2006/relationships/hyperlink" Target="http://www.qzkfq.gov.cn/attachment.jspx?cid=2686&amp;i=2&amp;t=1528555264412&amp;k=35b50cba0c488a689492f8f421e37ab3" TargetMode="External"/><Relationship Id="rId8" Type="http://schemas.openxmlformats.org/officeDocument/2006/relationships/hyperlink" Target="http://www.qzkfq.gov.cn/attachment.jspx?cid=2686&amp;i=3&amp;t=1528555264412&amp;k=04ac29085731f32e8cc070629361f16b" TargetMode="External"/><Relationship Id="rId9" Type="http://schemas.openxmlformats.org/officeDocument/2006/relationships/hyperlink" Target="http://www.qzkfq.gov.cn/attachment.jspx?cid=2686&amp;i=4&amp;t=1528555264412&amp;k=82867758c13655e72ab3a57a14000c1f" TargetMode="External"/><Relationship Id="rId10" Type="http://schemas.openxmlformats.org/officeDocument/2006/relationships/hyperlink" Target="http://www.qzkfq.gov.cn/attachment.jspx?cid=2686&amp;i=5&amp;t=1528555264412&amp;k=7467eb665660ec2001e85e484bd5ccf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1290</Words>
  <Characters>7358</Characters>
  <Application>Microsoft Macintosh Word</Application>
  <DocSecurity>0</DocSecurity>
  <Lines>61</Lines>
  <Paragraphs>17</Paragraphs>
  <ScaleCrop>false</ScaleCrop>
  <LinksUpToDate>false</LinksUpToDate>
  <CharactersWithSpaces>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2018-06-09T14:48:00Z</dcterms:created>
  <dcterms:modified xsi:type="dcterms:W3CDTF">2018-06-09T14:48:00Z</dcterms:modified>
</cp:coreProperties>
</file>