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B8" w:rsidRDefault="00A019DA">
      <w:r>
        <w:rPr>
          <w:rStyle w:val="fontstyle01"/>
          <w:rFonts w:hint="default"/>
        </w:rPr>
        <w:t>上海市软件和集成电路产业发展专项资金</w:t>
      </w:r>
      <w:r>
        <w:rPr>
          <w:rFonts w:hint="eastAsia"/>
          <w:color w:val="000000"/>
          <w:sz w:val="22"/>
        </w:rPr>
        <w:br/>
      </w:r>
      <w:r>
        <w:rPr>
          <w:rStyle w:val="fontstyle01"/>
          <w:rFonts w:hint="default"/>
          <w:sz w:val="18"/>
          <w:szCs w:val="18"/>
        </w:rPr>
        <w:t>政策依据：</w:t>
      </w:r>
      <w:r>
        <w:rPr>
          <w:rFonts w:hint="eastAsia"/>
          <w:color w:val="000000"/>
          <w:sz w:val="18"/>
          <w:szCs w:val="18"/>
        </w:rPr>
        <w:br/>
      </w:r>
      <w:r>
        <w:rPr>
          <w:rStyle w:val="fontstyle01"/>
          <w:rFonts w:hint="default"/>
          <w:sz w:val="18"/>
          <w:szCs w:val="18"/>
        </w:rPr>
        <w:t>《上海市软件和集成电路产业发展专项资金管理办法》（沪经信法 [2012]965 号）</w:t>
      </w:r>
      <w:r>
        <w:rPr>
          <w:rFonts w:hint="eastAsia"/>
          <w:color w:val="000000"/>
          <w:sz w:val="18"/>
          <w:szCs w:val="18"/>
        </w:rPr>
        <w:br/>
      </w:r>
      <w:r>
        <w:rPr>
          <w:rStyle w:val="fontstyle01"/>
          <w:rFonts w:hint="default"/>
          <w:sz w:val="18"/>
          <w:szCs w:val="18"/>
        </w:rPr>
        <w:t>《上海市信息化发展专项资金管理办法》（沪经信规[2015]841 号）</w:t>
      </w:r>
      <w:r>
        <w:rPr>
          <w:rFonts w:hint="eastAsia"/>
          <w:color w:val="000000"/>
          <w:sz w:val="18"/>
          <w:szCs w:val="18"/>
        </w:rPr>
        <w:br/>
      </w:r>
      <w:r>
        <w:rPr>
          <w:rStyle w:val="fontstyle01"/>
          <w:rFonts w:hint="default"/>
          <w:sz w:val="18"/>
          <w:szCs w:val="18"/>
        </w:rPr>
        <w:t>政策要点：</w:t>
      </w:r>
      <w:r>
        <w:rPr>
          <w:rFonts w:hint="eastAsia"/>
          <w:color w:val="000000"/>
          <w:sz w:val="18"/>
          <w:szCs w:val="18"/>
        </w:rPr>
        <w:br/>
      </w:r>
      <w:r>
        <w:rPr>
          <w:rStyle w:val="fontstyle01"/>
          <w:rFonts w:hint="default"/>
          <w:sz w:val="18"/>
          <w:szCs w:val="18"/>
        </w:rPr>
        <w:t>（一）软件和信息服务业领域</w:t>
      </w:r>
      <w:r>
        <w:rPr>
          <w:rFonts w:hint="eastAsia"/>
          <w:color w:val="000000"/>
          <w:sz w:val="18"/>
          <w:szCs w:val="18"/>
        </w:rPr>
        <w:br/>
      </w:r>
      <w:r>
        <w:rPr>
          <w:rStyle w:val="fontstyle01"/>
          <w:rFonts w:hint="default"/>
          <w:sz w:val="18"/>
          <w:szCs w:val="18"/>
        </w:rPr>
        <w:t>1、产业发展类项目专项资金支持额度一般不超过项目总投资的 30%，最高不超过</w:t>
      </w:r>
      <w:r>
        <w:rPr>
          <w:rFonts w:hint="eastAsia"/>
          <w:color w:val="000000"/>
          <w:sz w:val="18"/>
          <w:szCs w:val="18"/>
        </w:rPr>
        <w:br/>
      </w:r>
      <w:r>
        <w:rPr>
          <w:rStyle w:val="fontstyle01"/>
          <w:rFonts w:hint="default"/>
          <w:sz w:val="18"/>
          <w:szCs w:val="18"/>
        </w:rPr>
        <w:t>800 万元；</w:t>
      </w:r>
      <w:r>
        <w:rPr>
          <w:rFonts w:hint="eastAsia"/>
          <w:color w:val="000000"/>
          <w:sz w:val="18"/>
          <w:szCs w:val="18"/>
        </w:rPr>
        <w:br/>
      </w:r>
      <w:r>
        <w:rPr>
          <w:rStyle w:val="fontstyle01"/>
          <w:rFonts w:hint="default"/>
          <w:sz w:val="18"/>
          <w:szCs w:val="18"/>
        </w:rPr>
        <w:t>2、优化环境类项目专项资金支持额度一般不超过项目总投资的 50%，最高不超过</w:t>
      </w:r>
      <w:r>
        <w:rPr>
          <w:rFonts w:hint="eastAsia"/>
          <w:color w:val="000000"/>
          <w:sz w:val="18"/>
          <w:szCs w:val="18"/>
        </w:rPr>
        <w:br/>
      </w:r>
      <w:r>
        <w:rPr>
          <w:rStyle w:val="fontstyle01"/>
          <w:rFonts w:hint="default"/>
          <w:sz w:val="18"/>
          <w:szCs w:val="18"/>
        </w:rPr>
        <w:t>300 万元。</w:t>
      </w:r>
      <w:r>
        <w:rPr>
          <w:rFonts w:hint="eastAsia"/>
          <w:color w:val="000000"/>
          <w:sz w:val="18"/>
          <w:szCs w:val="18"/>
        </w:rPr>
        <w:br/>
      </w:r>
      <w:r>
        <w:rPr>
          <w:rStyle w:val="fontstyle01"/>
          <w:rFonts w:hint="default"/>
          <w:sz w:val="18"/>
          <w:szCs w:val="18"/>
        </w:rPr>
        <w:t>（二）集成电路和电子信息制造领域</w:t>
      </w:r>
      <w:r>
        <w:rPr>
          <w:rFonts w:hint="eastAsia"/>
          <w:color w:val="000000"/>
          <w:sz w:val="18"/>
          <w:szCs w:val="18"/>
        </w:rPr>
        <w:br/>
      </w:r>
      <w:r>
        <w:rPr>
          <w:rStyle w:val="fontstyle01"/>
          <w:rFonts w:hint="default"/>
          <w:sz w:val="18"/>
          <w:szCs w:val="18"/>
        </w:rPr>
        <w:t>1、重点项目专项资金支持额度一般不超过项目总投资的 30%，最高不超过 800 万</w:t>
      </w:r>
      <w:r>
        <w:rPr>
          <w:rFonts w:hint="eastAsia"/>
          <w:color w:val="000000"/>
          <w:sz w:val="18"/>
          <w:szCs w:val="18"/>
        </w:rPr>
        <w:br/>
      </w:r>
      <w:r>
        <w:rPr>
          <w:rStyle w:val="fontstyle01"/>
          <w:rFonts w:hint="default"/>
          <w:sz w:val="18"/>
          <w:szCs w:val="18"/>
        </w:rPr>
        <w:t>元；</w:t>
      </w:r>
      <w:r>
        <w:rPr>
          <w:rFonts w:hint="eastAsia"/>
          <w:color w:val="000000"/>
          <w:sz w:val="18"/>
          <w:szCs w:val="18"/>
        </w:rPr>
        <w:br/>
      </w:r>
      <w:r>
        <w:rPr>
          <w:rStyle w:val="fontstyle01"/>
          <w:rFonts w:hint="default"/>
          <w:sz w:val="18"/>
          <w:szCs w:val="18"/>
        </w:rPr>
        <w:t>2、一般项目：产业化项目专项资金支持额度一般不超过项目总投资的 30%，最高</w:t>
      </w:r>
      <w:r>
        <w:rPr>
          <w:rFonts w:hint="eastAsia"/>
          <w:color w:val="000000"/>
          <w:sz w:val="18"/>
          <w:szCs w:val="18"/>
        </w:rPr>
        <w:br/>
      </w:r>
      <w:r>
        <w:rPr>
          <w:rStyle w:val="fontstyle01"/>
          <w:rFonts w:hint="default"/>
          <w:sz w:val="18"/>
          <w:szCs w:val="18"/>
        </w:rPr>
        <w:t>不超过 300 万元。公共服务平台类项目专项资金支持额度一般不超过项目总投资的</w:t>
      </w:r>
      <w:r>
        <w:rPr>
          <w:rFonts w:hint="eastAsia"/>
          <w:color w:val="000000"/>
          <w:sz w:val="18"/>
          <w:szCs w:val="18"/>
        </w:rPr>
        <w:br/>
      </w:r>
      <w:r>
        <w:rPr>
          <w:rStyle w:val="fontstyle01"/>
          <w:rFonts w:hint="default"/>
          <w:sz w:val="18"/>
          <w:szCs w:val="18"/>
        </w:rPr>
        <w:t>50%，最高不超过 300 万元。</w:t>
      </w:r>
      <w:r>
        <w:rPr>
          <w:rFonts w:hint="eastAsia"/>
          <w:color w:val="000000"/>
          <w:sz w:val="18"/>
          <w:szCs w:val="18"/>
        </w:rPr>
        <w:br/>
      </w:r>
      <w:r>
        <w:rPr>
          <w:rStyle w:val="fontstyle01"/>
          <w:rFonts w:hint="default"/>
          <w:sz w:val="18"/>
          <w:szCs w:val="18"/>
        </w:rPr>
        <w:t>申报条件：</w:t>
      </w:r>
      <w:r>
        <w:rPr>
          <w:rFonts w:hint="eastAsia"/>
          <w:color w:val="000000"/>
          <w:sz w:val="18"/>
          <w:szCs w:val="18"/>
        </w:rPr>
        <w:br/>
      </w:r>
      <w:r>
        <w:rPr>
          <w:rStyle w:val="fontstyle01"/>
          <w:rFonts w:hint="default"/>
          <w:sz w:val="18"/>
          <w:szCs w:val="18"/>
        </w:rPr>
        <w:t>1、申报单位必须为在本市依法设立的具有独立承担民事责任能力的企事业单位</w:t>
      </w:r>
      <w:r>
        <w:rPr>
          <w:rFonts w:hint="eastAsia"/>
          <w:color w:val="000000"/>
          <w:sz w:val="18"/>
          <w:szCs w:val="18"/>
        </w:rPr>
        <w:br/>
      </w:r>
      <w:r>
        <w:rPr>
          <w:rStyle w:val="fontstyle01"/>
          <w:rFonts w:hint="default"/>
          <w:sz w:val="18"/>
          <w:szCs w:val="18"/>
        </w:rPr>
        <w:t>和社会组织，且内部治理结构完善，财务管理制度健全，信用状况良好；</w:t>
      </w:r>
      <w:r>
        <w:rPr>
          <w:rFonts w:hint="eastAsia"/>
          <w:color w:val="000000"/>
          <w:sz w:val="18"/>
          <w:szCs w:val="18"/>
        </w:rPr>
        <w:br/>
      </w:r>
      <w:r>
        <w:rPr>
          <w:rStyle w:val="fontstyle01"/>
          <w:rFonts w:hint="default"/>
          <w:sz w:val="18"/>
          <w:szCs w:val="18"/>
        </w:rPr>
        <w:t>2、申报的项目内容必须在项目指南范围内；</w:t>
      </w:r>
      <w:r>
        <w:rPr>
          <w:rFonts w:hint="eastAsia"/>
          <w:color w:val="000000"/>
          <w:sz w:val="18"/>
          <w:szCs w:val="18"/>
        </w:rPr>
        <w:br/>
      </w:r>
      <w:r>
        <w:rPr>
          <w:rStyle w:val="fontstyle01"/>
          <w:rFonts w:hint="default"/>
          <w:sz w:val="18"/>
          <w:szCs w:val="18"/>
        </w:rPr>
        <w:t>3、申报单位必须实事求是、科学合理地填报需实现的相关经济、技术指标以及</w:t>
      </w:r>
      <w:r>
        <w:rPr>
          <w:rFonts w:hint="eastAsia"/>
          <w:color w:val="000000"/>
          <w:sz w:val="18"/>
          <w:szCs w:val="18"/>
        </w:rPr>
        <w:br/>
      </w:r>
      <w:r>
        <w:rPr>
          <w:rStyle w:val="fontstyle01"/>
          <w:rFonts w:hint="default"/>
          <w:sz w:val="18"/>
          <w:szCs w:val="18"/>
        </w:rPr>
        <w:t>资金落实情况；</w:t>
      </w:r>
      <w:r>
        <w:rPr>
          <w:rFonts w:hint="eastAsia"/>
          <w:color w:val="000000"/>
          <w:sz w:val="18"/>
          <w:szCs w:val="18"/>
        </w:rPr>
        <w:br/>
      </w:r>
      <w:r>
        <w:rPr>
          <w:rStyle w:val="fontstyle01"/>
          <w:rFonts w:hint="default"/>
          <w:sz w:val="18"/>
          <w:szCs w:val="18"/>
        </w:rPr>
        <w:t>4、项目实施周期在两年内（2017.4.1-2019.3.31） 。</w:t>
      </w:r>
      <w:r>
        <w:rPr>
          <w:rFonts w:hint="eastAsia"/>
          <w:color w:val="000000"/>
          <w:sz w:val="18"/>
          <w:szCs w:val="18"/>
        </w:rPr>
        <w:br/>
      </w:r>
      <w:r>
        <w:rPr>
          <w:rStyle w:val="fontstyle01"/>
          <w:rFonts w:hint="default"/>
          <w:sz w:val="18"/>
          <w:szCs w:val="18"/>
        </w:rPr>
        <w:t>申报须知：</w:t>
      </w:r>
      <w:r>
        <w:rPr>
          <w:rFonts w:hint="eastAsia"/>
          <w:color w:val="000000"/>
          <w:sz w:val="18"/>
          <w:szCs w:val="18"/>
        </w:rPr>
        <w:br/>
      </w:r>
      <w:r>
        <w:rPr>
          <w:rStyle w:val="fontstyle01"/>
          <w:rFonts w:hint="default"/>
          <w:sz w:val="18"/>
          <w:szCs w:val="18"/>
        </w:rPr>
        <w:t>技术支持：市信息中心 62129099-2257</w:t>
      </w:r>
      <w:r>
        <w:rPr>
          <w:rFonts w:hint="eastAsia"/>
          <w:color w:val="000000"/>
          <w:sz w:val="18"/>
          <w:szCs w:val="18"/>
        </w:rPr>
        <w:br/>
      </w:r>
      <w:r>
        <w:rPr>
          <w:rStyle w:val="fontstyle01"/>
          <w:rFonts w:hint="default"/>
          <w:sz w:val="18"/>
          <w:szCs w:val="18"/>
        </w:rPr>
        <w:t>业务咨询：市经济信息化委软件和信息服务业处 23119340</w:t>
      </w:r>
      <w:r>
        <w:rPr>
          <w:rFonts w:hint="eastAsia"/>
          <w:color w:val="000000"/>
          <w:sz w:val="18"/>
          <w:szCs w:val="18"/>
        </w:rPr>
        <w:br/>
      </w:r>
      <w:r>
        <w:rPr>
          <w:rStyle w:val="fontstyle01"/>
          <w:rFonts w:hint="default"/>
          <w:sz w:val="18"/>
          <w:szCs w:val="18"/>
        </w:rPr>
        <w:t>市经济信息化委电子信息产业处 23119429</w:t>
      </w:r>
      <w:r>
        <w:rPr>
          <w:rFonts w:hint="eastAsia"/>
          <w:color w:val="000000"/>
          <w:sz w:val="18"/>
          <w:szCs w:val="18"/>
        </w:rPr>
        <w:br/>
      </w:r>
      <w:r>
        <w:rPr>
          <w:rStyle w:val="fontstyle01"/>
          <w:rFonts w:hint="default"/>
          <w:sz w:val="18"/>
          <w:szCs w:val="18"/>
        </w:rPr>
        <w:t>松江区电子信息制造业主管部门：松江区经济委员会技术进步科</w:t>
      </w:r>
      <w:r>
        <w:rPr>
          <w:rFonts w:hint="eastAsia"/>
          <w:color w:val="000000"/>
          <w:sz w:val="18"/>
          <w:szCs w:val="18"/>
        </w:rPr>
        <w:br/>
      </w:r>
      <w:r>
        <w:rPr>
          <w:rStyle w:val="fontstyle01"/>
          <w:rFonts w:hint="default"/>
          <w:sz w:val="18"/>
          <w:szCs w:val="18"/>
        </w:rPr>
        <w:t>电话： 37737121 37737122</w:t>
      </w:r>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49"/>
    <w:rsid w:val="001F7137"/>
    <w:rsid w:val="002A0849"/>
    <w:rsid w:val="00392DEA"/>
    <w:rsid w:val="00551BE2"/>
    <w:rsid w:val="00672B93"/>
    <w:rsid w:val="00A0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5E651-02D1-4B2E-8CBC-5F76020E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fontstyle01">
    <w:name w:val="fontstyle01"/>
    <w:basedOn w:val="a0"/>
    <w:rsid w:val="00A019DA"/>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2018-05-16T02:47:00Z</dcterms:created>
  <dcterms:modified xsi:type="dcterms:W3CDTF">2018-05-16T02:47:00Z</dcterms:modified>
</cp:coreProperties>
</file>