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连城县人民政府办公室关于印发连城县煤炭行业企业结构调整中央专项奖补资金管理使用细则的通知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"http://xxgk.longyan.gov.cn/srmzf/zfxxgkml/02/05/201705/javascript:fontZoomC();"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"http://xxgk.longyan.gov.cn/srmzf/zfxxgkml/02/05/201705/javascript:fontZoomB();"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"http://xxgk.longyan.gov.cn/srmzf/zfxxgkml/02/05/201705/javascript:fontZoomA();"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各乡（镇）人民政府，县直各有关单位：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经县政府同意，现将《连城县煤炭行业企业结构调整中央专项奖补资金管理使用细则》印发给你们，请认真贯彻执行。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连城县人民政府办公室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2017</w:t>
            </w:r>
            <w:r>
              <w:rPr>
                <w:rFonts w:hint="eastAsia" w:ascii="宋体" w:hAnsi="宋体" w:eastAsia="宋体" w:cs="宋体"/>
                <w:b w:val="0"/>
                <w:i w:val="0"/>
                <w:caps w:val="0"/>
                <w:color w:val="333333"/>
                <w:spacing w:val="0"/>
                <w:sz w:val="21"/>
                <w:szCs w:val="21"/>
                <w:bdr w:val="none" w:color="auto" w:sz="0" w:space="0"/>
              </w:rPr>
              <w:t>年</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月</w:t>
            </w:r>
            <w:r>
              <w:rPr>
                <w:rFonts w:hint="eastAsia" w:ascii="宋体" w:hAnsi="宋体" w:eastAsia="宋体" w:cs="宋体"/>
                <w:b w:val="0"/>
                <w:i w:val="0"/>
                <w:caps w:val="0"/>
                <w:color w:val="333333"/>
                <w:spacing w:val="0"/>
                <w:sz w:val="21"/>
                <w:szCs w:val="21"/>
                <w:bdr w:val="none" w:color="auto" w:sz="0" w:space="0"/>
                <w:lang w:val="en-US"/>
              </w:rPr>
              <w:t>18</w:t>
            </w:r>
            <w:r>
              <w:rPr>
                <w:rFonts w:hint="eastAsia" w:ascii="宋体" w:hAnsi="宋体" w:eastAsia="宋体" w:cs="宋体"/>
                <w:b w:val="0"/>
                <w:i w:val="0"/>
                <w:caps w:val="0"/>
                <w:color w:val="333333"/>
                <w:spacing w:val="0"/>
                <w:sz w:val="21"/>
                <w:szCs w:val="21"/>
                <w:bdr w:val="none" w:color="auto" w:sz="0" w:space="0"/>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21"/>
                <w:szCs w:val="21"/>
                <w:bdr w:val="none" w:color="auto" w:sz="0" w:space="0"/>
              </w:rPr>
              <w:t>连城县煤炭行业企业结构调整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21"/>
                <w:szCs w:val="21"/>
                <w:bdr w:val="none" w:color="auto" w:sz="0" w:space="0"/>
              </w:rPr>
              <w:t>　中央专项奖补资金管理使用细则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为规范我县煤炭工业企业结构调整中央专项奖补资金的管理使用，提高资金使用效益，根据《福建省煤炭行业化解过剩产能实施方案》（闽政办〔</w:t>
            </w:r>
            <w:r>
              <w:rPr>
                <w:rFonts w:hint="eastAsia" w:ascii="宋体" w:hAnsi="宋体" w:eastAsia="宋体" w:cs="宋体"/>
                <w:b w:val="0"/>
                <w:i w:val="0"/>
                <w:caps w:val="0"/>
                <w:color w:val="333333"/>
                <w:spacing w:val="0"/>
                <w:sz w:val="21"/>
                <w:szCs w:val="21"/>
                <w:bdr w:val="none" w:color="auto" w:sz="0" w:space="0"/>
                <w:lang w:val="en-US"/>
              </w:rPr>
              <w:t>2016</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123</w:t>
            </w:r>
            <w:r>
              <w:rPr>
                <w:rFonts w:hint="eastAsia" w:ascii="宋体" w:hAnsi="宋体" w:eastAsia="宋体" w:cs="宋体"/>
                <w:b w:val="0"/>
                <w:i w:val="0"/>
                <w:caps w:val="0"/>
                <w:color w:val="333333"/>
                <w:spacing w:val="0"/>
                <w:sz w:val="21"/>
                <w:szCs w:val="21"/>
                <w:bdr w:val="none" w:color="auto" w:sz="0" w:space="0"/>
              </w:rPr>
              <w:t>号）、《福建省煤炭行业化解过剩产能验收工作方案》（闽产能办〔</w:t>
            </w:r>
            <w:r>
              <w:rPr>
                <w:rFonts w:hint="eastAsia" w:ascii="宋体" w:hAnsi="宋体" w:eastAsia="宋体" w:cs="宋体"/>
                <w:b w:val="0"/>
                <w:i w:val="0"/>
                <w:caps w:val="0"/>
                <w:color w:val="333333"/>
                <w:spacing w:val="0"/>
                <w:sz w:val="21"/>
                <w:szCs w:val="21"/>
                <w:bdr w:val="none" w:color="auto" w:sz="0" w:space="0"/>
                <w:lang w:val="en-US"/>
              </w:rPr>
              <w:t>2016</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16</w:t>
            </w:r>
            <w:r>
              <w:rPr>
                <w:rFonts w:hint="eastAsia" w:ascii="宋体" w:hAnsi="宋体" w:eastAsia="宋体" w:cs="宋体"/>
                <w:b w:val="0"/>
                <w:i w:val="0"/>
                <w:caps w:val="0"/>
                <w:color w:val="333333"/>
                <w:spacing w:val="0"/>
                <w:sz w:val="21"/>
                <w:szCs w:val="21"/>
                <w:bdr w:val="none" w:color="auto" w:sz="0" w:space="0"/>
              </w:rPr>
              <w:t>号）、《龙岩市煤炭行业企业结构调整中央专项奖补资金管理办法》（龙经信煤管〔</w:t>
            </w:r>
            <w:r>
              <w:rPr>
                <w:rFonts w:hint="eastAsia" w:ascii="宋体" w:hAnsi="宋体" w:eastAsia="宋体" w:cs="宋体"/>
                <w:b w:val="0"/>
                <w:i w:val="0"/>
                <w:caps w:val="0"/>
                <w:color w:val="333333"/>
                <w:spacing w:val="0"/>
                <w:sz w:val="21"/>
                <w:szCs w:val="21"/>
                <w:bdr w:val="none" w:color="auto" w:sz="0" w:space="0"/>
                <w:lang w:val="en-US"/>
              </w:rPr>
              <w:t>2016</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19</w:t>
            </w:r>
            <w:r>
              <w:rPr>
                <w:rFonts w:hint="eastAsia" w:ascii="宋体" w:hAnsi="宋体" w:eastAsia="宋体" w:cs="宋体"/>
                <w:b w:val="0"/>
                <w:i w:val="0"/>
                <w:caps w:val="0"/>
                <w:color w:val="333333"/>
                <w:spacing w:val="0"/>
                <w:sz w:val="21"/>
                <w:szCs w:val="21"/>
                <w:bdr w:val="none" w:color="auto" w:sz="0" w:space="0"/>
              </w:rPr>
              <w:t>号）等精神，结合我县实际，制定本细则。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一、本细则所称工业企业结构调整中央专项奖补资金（以下简称“专项奖补资金”），是指上级政府部门下拨我县用于推动煤炭行业化解过剩产能工作的中央财政专项奖补资金。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二、专项奖补资金的管理使用坚持规范、高效、公开、透明、统筹的原则，专款用于推动我县煤炭行业化解过剩产能。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三、专项奖补资金由县煤管局负责对承担化解煤炭行业过剩产能任务的煤矿进行分别核定。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四、奖补资金标准：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（一）化解过剩产能量分配资金＝全县年度奖补总资金</w:t>
            </w:r>
            <w:r>
              <w:rPr>
                <w:rFonts w:hint="eastAsia" w:ascii="宋体" w:hAnsi="宋体" w:eastAsia="宋体" w:cs="宋体"/>
                <w:b w:val="0"/>
                <w:i w:val="0"/>
                <w:caps w:val="0"/>
                <w:color w:val="333333"/>
                <w:spacing w:val="0"/>
                <w:sz w:val="21"/>
                <w:szCs w:val="21"/>
                <w:bdr w:val="none" w:color="auto" w:sz="0" w:space="0"/>
                <w:lang w:val="en-US"/>
              </w:rPr>
              <w:t>×70</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煤矿实际化解产能量／全县年度实际化解产能总量。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（二）安置职工人数分配资金＝全县年度奖补总资金</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煤矿实际化解产能量／全县年度实际化解产能总量。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五、上级政府部门下拨的专项奖补资金至县财政局国库后，由县煤管局通知关闭煤矿企业申领，企业按以下程序申请专项奖补资金：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（一）由煤矿企业提出书面申请，加盖公章并由企业法定代表人或受委托人签字后报县煤管局；煤矿企业办理申领奖补资金的人员必须是持有本企业全体股东授权书的企业法定代表人或者受委托人；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（二）县煤管局审核同意后向县政府提出发放申请，经县政府批准后按规定发放奖补资金。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六、关闭煤矿企业申请专项奖补资金需提交以下材料：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（一）煤矿企业申请专项奖补资金报告；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（二）县煤管局在县政府门户网公告已关闭煤矿企业专项奖补资金分配情况公告证明凭证或截图；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（三）省、市、县政府部门关闭验收后的《煤炭行业淘汰落后产能验收意见表》或《煤矿企业化解过剩产能验收意见表》；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（四）煤矿企业采矿许可证、安全生产许可证、营业执照的复印件（加盖与原件相符印章）；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（五）煤矿企业出具的法定代表人身份证明及其公民（居民）身份证复印件及经办人公民（居民）身份证复印件（须当场对比原件）；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（六）煤矿企业最近一次经登记备案的企业章程和全体股东签章的授权委托书（全体股东是指经工商部门登记生效后，最近一次经法定程序修改的企业章程中记载于股东名册的股东）；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七）煤矿企业有对公账户，专项奖补资金汇入对公账户；若煤矿企业无对公账户，则提供法人代表银行账户，并由全体股东签章的认可书（全体股东是指经工商部门登记生效后，最近一次经法定程序修改的企业章程中记载于股东名册的股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（八）提交其他需补正的材料。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七、化解过剩产能任务完成后，予以拨付化解过剩产能量分配资金；职工安置完成后，予以拨付安置职工人数分配资金。</w:t>
            </w:r>
            <w:r>
              <w:rPr>
                <w:rFonts w:hint="eastAsia" w:ascii="宋体" w:hAnsi="宋体" w:eastAsia="宋体" w:cs="宋体"/>
                <w:b w:val="0"/>
                <w:i w:val="0"/>
                <w:caps w:val="0"/>
                <w:color w:val="333333"/>
                <w:spacing w:val="0"/>
                <w:sz w:val="21"/>
                <w:szCs w:val="21"/>
                <w:bdr w:val="none" w:color="auto" w:sz="0" w:space="0"/>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八、专项奖补资金年度如有结余，可按预算管理办法结转下年继续使用。专项奖补资金支付按照国库管理制度的有关规定执行。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九、在化解过剩产能项目完成省级验收后，县煤管局根据项目完成情况及需安置的职工人数及时分配下达资金，分配情况经县政府批准后，将实际发放结果在县政府门户网公开，并通过厂务公开、职代会报告等适当方式公开，公示、公开时间不得少于</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十、建立化解过剩产能任务和分流安置职工情况的专项档案管理办法，县煤管局、财政局按职责负责收集整理专项奖补资金使用、人员安置、化解产能、债务处理等文件和影像资料，特别是化解过剩产能过程的照片和视频资料，为核查、审计等工作提供依据。建立资金发放全流程档案，保存专项奖补资金发放流程的相关资料，每一环节发放责任人和接收人均需签字留档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十一、任何单位和个人不得以任何名义截留、挪用专项奖补资金，不得以任何名义从专项奖补资金中提取工作费、管理费和奖励费等各类费用。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十二、化解过剩产能关闭煤矿必须对所提供材料的真实性负责，对于提供虚假材料或涂改资料及其他违规违法问题的单位和个人，将依照相关规定进行处理，并收回中央奖补资金。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十三、获得专项奖补资金的企业应主动接受县审计、财政等部门的审计与监督检查，对违反规定虚报、冒领、截留、挤占、挪用专项奖补资金的单位和个人，将按照《预算法》《财政违法行为处罚处分条例》等有关法律法规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十四、本细则由县财政局、煤管局负责解释。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十五、本细则自印发之日起施行，有效期至</w:t>
            </w:r>
            <w:r>
              <w:rPr>
                <w:rFonts w:hint="eastAsia" w:ascii="宋体" w:hAnsi="宋体" w:eastAsia="宋体" w:cs="宋体"/>
                <w:b w:val="0"/>
                <w:i w:val="0"/>
                <w:caps w:val="0"/>
                <w:color w:val="333333"/>
                <w:spacing w:val="0"/>
                <w:sz w:val="21"/>
                <w:szCs w:val="21"/>
                <w:bdr w:val="none" w:color="auto" w:sz="0" w:space="0"/>
                <w:lang w:val="en-US"/>
              </w:rPr>
              <w:t>2021</w:t>
            </w:r>
            <w:r>
              <w:rPr>
                <w:rFonts w:hint="eastAsia" w:ascii="宋体" w:hAnsi="宋体" w:eastAsia="宋体" w:cs="宋体"/>
                <w:b w:val="0"/>
                <w:i w:val="0"/>
                <w:caps w:val="0"/>
                <w:color w:val="333333"/>
                <w:spacing w:val="0"/>
                <w:sz w:val="21"/>
                <w:szCs w:val="21"/>
                <w:bdr w:val="none" w:color="auto" w:sz="0" w:space="0"/>
              </w:rPr>
              <w:t>年</w:t>
            </w:r>
            <w:r>
              <w:rPr>
                <w:rFonts w:hint="eastAsia" w:ascii="宋体" w:hAnsi="宋体" w:eastAsia="宋体" w:cs="宋体"/>
                <w:b w:val="0"/>
                <w:i w:val="0"/>
                <w:caps w:val="0"/>
                <w:color w:val="333333"/>
                <w:spacing w:val="0"/>
                <w:sz w:val="21"/>
                <w:szCs w:val="21"/>
                <w:bdr w:val="none" w:color="auto" w:sz="0" w:space="0"/>
                <w:lang w:val="en-US"/>
              </w:rPr>
              <w:t>12</w:t>
            </w:r>
            <w:r>
              <w:rPr>
                <w:rFonts w:hint="eastAsia" w:ascii="宋体" w:hAnsi="宋体" w:eastAsia="宋体" w:cs="宋体"/>
                <w:b w:val="0"/>
                <w:i w:val="0"/>
                <w:caps w:val="0"/>
                <w:color w:val="333333"/>
                <w:spacing w:val="0"/>
                <w:sz w:val="21"/>
                <w:szCs w:val="21"/>
                <w:bdr w:val="none" w:color="auto" w:sz="0" w:space="0"/>
              </w:rPr>
              <w:t>月</w:t>
            </w:r>
            <w:r>
              <w:rPr>
                <w:rFonts w:hint="eastAsia" w:ascii="宋体" w:hAnsi="宋体" w:eastAsia="宋体" w:cs="宋体"/>
                <w:b w:val="0"/>
                <w:i w:val="0"/>
                <w:caps w:val="0"/>
                <w:color w:val="333333"/>
                <w:spacing w:val="0"/>
                <w:sz w:val="21"/>
                <w:szCs w:val="21"/>
                <w:bdr w:val="none" w:color="auto" w:sz="0" w:space="0"/>
                <w:lang w:val="en-US"/>
              </w:rPr>
              <w:t>31</w:t>
            </w:r>
            <w:r>
              <w:rPr>
                <w:rFonts w:hint="eastAsia" w:ascii="宋体" w:hAnsi="宋体" w:eastAsia="宋体" w:cs="宋体"/>
                <w:b w:val="0"/>
                <w:i w:val="0"/>
                <w:caps w:val="0"/>
                <w:color w:val="333333"/>
                <w:spacing w:val="0"/>
                <w:sz w:val="21"/>
                <w:szCs w:val="21"/>
                <w:bdr w:val="none" w:color="auto" w:sz="0" w:space="0"/>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C3669"/>
    <w:rsid w:val="503C366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2018-06-06T09:33:00Z</dcterms:created>
  <dc:creator>lenovo</dc:creator>
  <cp:lastModifiedBy>lenovo</cp:lastModifiedBy>
  <dcterms:modified xsi:type="dcterms:W3CDTF">2018-06-06T09:33:16Z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