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A295D" w14:textId="77777777" w:rsidR="006B6EFC" w:rsidRPr="006B6EFC" w:rsidRDefault="006B6EFC" w:rsidP="006B6EFC">
      <w:pPr>
        <w:widowControl/>
        <w:shd w:val="clear" w:color="auto" w:fill="FFFFFF"/>
        <w:spacing w:after="450" w:line="480" w:lineRule="atLeast"/>
        <w:jc w:val="center"/>
        <w:outlineLvl w:val="3"/>
        <w:rPr>
          <w:rFonts w:ascii="微软雅黑" w:eastAsia="微软雅黑" w:hAnsi="微软雅黑" w:cs="Times New Roman"/>
          <w:color w:val="D71104"/>
          <w:kern w:val="0"/>
          <w:sz w:val="36"/>
          <w:szCs w:val="36"/>
        </w:rPr>
      </w:pPr>
      <w:r w:rsidRPr="006B6EFC">
        <w:rPr>
          <w:rFonts w:ascii="微软雅黑" w:eastAsia="微软雅黑" w:hAnsi="微软雅黑" w:cs="Times New Roman" w:hint="eastAsia"/>
          <w:color w:val="D71104"/>
          <w:kern w:val="0"/>
          <w:sz w:val="36"/>
          <w:szCs w:val="36"/>
        </w:rPr>
        <w:t>大田县人民政府办公室关于印发大田县纳税大户考核奖励办法（试行）的通知</w:t>
      </w:r>
    </w:p>
    <w:p w14:paraId="5041B092" w14:textId="77777777" w:rsidR="006B6EFC" w:rsidRDefault="006B6EFC" w:rsidP="006B6EFC">
      <w:pPr>
        <w:pStyle w:val="a3"/>
        <w:shd w:val="clear" w:color="auto" w:fill="FFFFFF"/>
        <w:spacing w:before="0" w:beforeAutospacing="0" w:after="0" w:afterAutospacing="0" w:line="480" w:lineRule="atLeast"/>
        <w:jc w:val="center"/>
        <w:rPr>
          <w:rFonts w:ascii="宋体" w:eastAsia="宋体" w:hAnsi="宋体"/>
          <w:color w:val="333333"/>
        </w:rPr>
      </w:pPr>
      <w:r>
        <w:rPr>
          <w:rFonts w:ascii="宋体" w:eastAsia="宋体" w:hAnsi="宋体" w:hint="eastAsia"/>
          <w:color w:val="333333"/>
        </w:rPr>
        <w:t>田政办〔2016〕17号</w:t>
      </w:r>
    </w:p>
    <w:p w14:paraId="031FBE70" w14:textId="77777777" w:rsidR="006B6EFC" w:rsidRDefault="006B6EFC" w:rsidP="006B6EFC">
      <w:pPr>
        <w:pStyle w:val="a3"/>
        <w:shd w:val="clear" w:color="auto" w:fill="FFFFFF"/>
        <w:spacing w:before="0" w:beforeAutospacing="0" w:after="0" w:afterAutospacing="0" w:line="480" w:lineRule="atLeast"/>
        <w:jc w:val="center"/>
        <w:rPr>
          <w:rFonts w:ascii="宋体" w:eastAsia="宋体" w:hAnsi="宋体"/>
          <w:color w:val="333333"/>
        </w:rPr>
      </w:pPr>
      <w:r>
        <w:rPr>
          <w:rFonts w:ascii="宋体" w:eastAsia="宋体" w:hAnsi="宋体" w:hint="eastAsia"/>
          <w:color w:val="333333"/>
        </w:rPr>
        <w:t>大田县人民政府办公室</w:t>
      </w:r>
    </w:p>
    <w:p w14:paraId="73D989A7" w14:textId="77777777" w:rsidR="006B6EFC" w:rsidRDefault="006B6EFC" w:rsidP="006B6EFC">
      <w:pPr>
        <w:pStyle w:val="a3"/>
        <w:shd w:val="clear" w:color="auto" w:fill="FFFFFF"/>
        <w:spacing w:before="0" w:beforeAutospacing="0" w:after="0" w:afterAutospacing="0" w:line="480" w:lineRule="atLeast"/>
        <w:jc w:val="center"/>
        <w:rPr>
          <w:rFonts w:ascii="宋体" w:eastAsia="宋体" w:hAnsi="宋体"/>
          <w:color w:val="333333"/>
        </w:rPr>
      </w:pPr>
      <w:r>
        <w:rPr>
          <w:rFonts w:ascii="宋体" w:eastAsia="宋体" w:hAnsi="宋体" w:hint="eastAsia"/>
          <w:color w:val="333333"/>
        </w:rPr>
        <w:t>关于印发大田县纳税大户</w:t>
      </w:r>
    </w:p>
    <w:p w14:paraId="7B82C9FF" w14:textId="77777777" w:rsidR="006B6EFC" w:rsidRDefault="006B6EFC" w:rsidP="006B6EFC">
      <w:pPr>
        <w:pStyle w:val="a3"/>
        <w:shd w:val="clear" w:color="auto" w:fill="FFFFFF"/>
        <w:spacing w:before="0" w:beforeAutospacing="0" w:after="0" w:afterAutospacing="0" w:line="480" w:lineRule="atLeast"/>
        <w:jc w:val="center"/>
        <w:rPr>
          <w:rFonts w:ascii="宋体" w:eastAsia="宋体" w:hAnsi="宋体"/>
          <w:color w:val="333333"/>
        </w:rPr>
      </w:pPr>
      <w:r>
        <w:rPr>
          <w:rFonts w:ascii="宋体" w:eastAsia="宋体" w:hAnsi="宋体" w:hint="eastAsia"/>
          <w:color w:val="333333"/>
        </w:rPr>
        <w:t>考核奖励办法（试行）的通知</w:t>
      </w:r>
    </w:p>
    <w:p w14:paraId="638C35FE"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各乡（镇）人民政府，县直有关单位，东风农场：</w:t>
      </w:r>
    </w:p>
    <w:p w14:paraId="150042F1"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《大田县纳税大户考核奖励办法（试行）》已经县政府常务会议研究同意，现印发给你们，请认真贯彻执行。</w:t>
      </w:r>
    </w:p>
    <w:p w14:paraId="4614E015"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大田县人民政府办公室</w:t>
      </w:r>
    </w:p>
    <w:p w14:paraId="29E558E0"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2016年3月7日</w:t>
      </w:r>
    </w:p>
    <w:p w14:paraId="5E8F5BA5"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（此件主动公开）</w:t>
      </w:r>
    </w:p>
    <w:p w14:paraId="3CBBB3B7"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大田县纳税大户考核奖励办法（试行）</w:t>
      </w:r>
    </w:p>
    <w:p w14:paraId="07EA471B"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一、考核范围：</w:t>
      </w:r>
    </w:p>
    <w:p w14:paraId="41B67F32"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在本行政区域内办理纳税登记，实际生产经营且税收缴入县级库、达到规定数额的落地企业。</w:t>
      </w:r>
    </w:p>
    <w:p w14:paraId="113A7756"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二、考核依据：</w:t>
      </w:r>
    </w:p>
    <w:p w14:paraId="0B00CD60"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纳税单位当年完成的各项税收总额，纳税额按独立纳税单位（指单独注册、独立核算的企业）统计。</w:t>
      </w:r>
    </w:p>
    <w:p w14:paraId="38D39904"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三、奖励条件：</w:t>
      </w:r>
    </w:p>
    <w:p w14:paraId="28A210B0"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（一）自觉遵守税收法律法规，考核年度内没有偷税、骗税等税务违法行为发生，没有欠缴税款情况。</w:t>
      </w:r>
    </w:p>
    <w:p w14:paraId="6C66E86E"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（二）当年没有发生因为自身责任而造成重大人员伤亡和企业财产损失以及引起社会严重不良影响。</w:t>
      </w:r>
    </w:p>
    <w:p w14:paraId="42EFC284"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（三）纳税单位当年完成的各项税收总额达到100万元以上的单位。</w:t>
      </w:r>
    </w:p>
    <w:p w14:paraId="030613DB"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四、奖励方式及标准：</w:t>
      </w:r>
    </w:p>
    <w:p w14:paraId="1B345A21"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（一）纳税百万以上企业由大田县委、县人民政府授予“大田县纳税大户”称号。</w:t>
      </w:r>
    </w:p>
    <w:p w14:paraId="427265DA"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lastRenderedPageBreak/>
        <w:t>（二）对纳税大户1000万以上或形成县级财力500万元以上企业的领导班子进行奖励。</w:t>
      </w:r>
    </w:p>
    <w:p w14:paraId="39BA4013"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bookmarkStart w:id="0" w:name="_GoBack"/>
      <w:r>
        <w:rPr>
          <w:rFonts w:ascii="宋体" w:eastAsia="宋体" w:hAnsi="宋体" w:hint="eastAsia"/>
          <w:color w:val="333333"/>
        </w:rPr>
        <w:t>1.纳税总额在1000万元（含）─3000万元，且形成县级财力500万元以上；纳税总额不足1000万元，但形成县级财力500万元以上的：</w:t>
      </w:r>
    </w:p>
    <w:p w14:paraId="3938F79D"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同比增长10%以上（含10%）、20%以下的，给予奖励10万元；</w:t>
      </w:r>
    </w:p>
    <w:p w14:paraId="59800C4A"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增长20%（含20%）--30%的，给予奖励15万元；</w:t>
      </w:r>
    </w:p>
    <w:p w14:paraId="20644CF3"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增长30%（含30%）以上的，给予奖励20万元。</w:t>
      </w:r>
    </w:p>
    <w:p w14:paraId="42E8C67E"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2.纳税总额在3000万元（含）以上：</w:t>
      </w:r>
    </w:p>
    <w:p w14:paraId="77139CCC"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同比增长10%以上（含10%）、20%以下的，给予奖励15万元；</w:t>
      </w:r>
    </w:p>
    <w:p w14:paraId="467333D2"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增长20%（含20%）--30%的，给予奖励20万元；</w:t>
      </w:r>
    </w:p>
    <w:p w14:paraId="4C97E6EA"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增长30%（含30%）以上的，给予奖励25万元。</w:t>
      </w:r>
      <w:bookmarkEnd w:id="0"/>
    </w:p>
    <w:p w14:paraId="7A8280DC"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五、考核程序</w:t>
      </w:r>
    </w:p>
    <w:p w14:paraId="7B9680AA"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企业全年纳税额由县国税局、地税局确认，并将分税种情况提供县财政局计算财力，县财政局根据本办法测算奖金额报县政府审定后奖励对象。</w:t>
      </w:r>
    </w:p>
    <w:p w14:paraId="57D2E6A1"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六、资金来源：</w:t>
      </w:r>
    </w:p>
    <w:p w14:paraId="50E6857B"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奖励资金由县财政负责兑现。</w:t>
      </w:r>
    </w:p>
    <w:p w14:paraId="369B951A"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七、其他</w:t>
      </w:r>
    </w:p>
    <w:p w14:paraId="09B3E2FC"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本办法自2016年1月1日起施行，由县财政局负责解释。</w:t>
      </w:r>
    </w:p>
    <w:p w14:paraId="55179D89"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抄送：县委办、人大办、政协办。</w:t>
      </w:r>
    </w:p>
    <w:p w14:paraId="06036F42" w14:textId="77777777" w:rsidR="006B6EFC" w:rsidRDefault="006B6EFC" w:rsidP="00AA1B90">
      <w:pPr>
        <w:pStyle w:val="a3"/>
        <w:shd w:val="clear" w:color="auto" w:fill="FFFFFF"/>
        <w:spacing w:before="0" w:beforeAutospacing="0" w:after="0" w:afterAutospacing="0" w:line="480" w:lineRule="atLeast"/>
        <w:jc w:val="both"/>
        <w:rPr>
          <w:rFonts w:ascii="宋体" w:eastAsia="宋体" w:hAnsi="宋体"/>
          <w:color w:val="333333"/>
        </w:rPr>
      </w:pPr>
      <w:r>
        <w:rPr>
          <w:rFonts w:ascii="宋体" w:eastAsia="宋体" w:hAnsi="宋体" w:hint="eastAsia"/>
          <w:color w:val="333333"/>
        </w:rPr>
        <w:t>大田县人民政府办公室2016年3月7日印发</w:t>
      </w:r>
    </w:p>
    <w:p w14:paraId="4CCFEC53" w14:textId="77777777" w:rsidR="00B87A50" w:rsidRPr="006B6EFC" w:rsidRDefault="00B87A50" w:rsidP="00AA1B90"/>
    <w:sectPr w:rsidR="00B87A50" w:rsidRPr="006B6EF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FC"/>
    <w:rsid w:val="006B6EFC"/>
    <w:rsid w:val="00730566"/>
    <w:rsid w:val="00AA1B90"/>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4D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6B6EFC"/>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6B6EFC"/>
    <w:rPr>
      <w:rFonts w:ascii="Times New Roman" w:hAnsi="Times New Roman" w:cs="Times New Roman"/>
      <w:b/>
      <w:bCs/>
      <w:kern w:val="0"/>
    </w:rPr>
  </w:style>
  <w:style w:type="paragraph" w:styleId="a3">
    <w:name w:val="Normal (Web)"/>
    <w:basedOn w:val="a"/>
    <w:uiPriority w:val="99"/>
    <w:semiHidden/>
    <w:unhideWhenUsed/>
    <w:rsid w:val="006B6EFC"/>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549242">
      <w:bodyDiv w:val="1"/>
      <w:marLeft w:val="0"/>
      <w:marRight w:val="0"/>
      <w:marTop w:val="0"/>
      <w:marBottom w:val="0"/>
      <w:divBdr>
        <w:top w:val="none" w:sz="0" w:space="0" w:color="auto"/>
        <w:left w:val="none" w:sz="0" w:space="0" w:color="auto"/>
        <w:bottom w:val="none" w:sz="0" w:space="0" w:color="auto"/>
        <w:right w:val="none" w:sz="0" w:space="0" w:color="auto"/>
      </w:divBdr>
    </w:div>
    <w:div w:id="1853563391">
      <w:bodyDiv w:val="1"/>
      <w:marLeft w:val="0"/>
      <w:marRight w:val="0"/>
      <w:marTop w:val="0"/>
      <w:marBottom w:val="0"/>
      <w:divBdr>
        <w:top w:val="none" w:sz="0" w:space="0" w:color="auto"/>
        <w:left w:val="none" w:sz="0" w:space="0" w:color="auto"/>
        <w:bottom w:val="none" w:sz="0" w:space="0" w:color="auto"/>
        <w:right w:val="none" w:sz="0" w:space="0" w:color="auto"/>
      </w:divBdr>
    </w:div>
    <w:div w:id="1908226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142</Words>
  <Characters>813</Characters>
  <Application>Microsoft Office Word</Application>
  <DocSecurity>0</DocSecurity>
  <Lines>6</Lines>
  <Paragraphs>1</Paragraphs>
  <ScaleCrop>false</ScaleCrop>
  <Company>微软中国</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Wen, Yidan (Student)</cp:lastModifiedBy>
  <cp:revision>2</cp:revision>
  <dcterms:created xsi:type="dcterms:W3CDTF">2018-06-09T03:31:00Z</dcterms:created>
  <dcterms:modified xsi:type="dcterms:W3CDTF">2018-10-18T10:31:00Z</dcterms:modified>
</cp:coreProperties>
</file>