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7F7" w:rsidRDefault="002067F7" w:rsidP="002067F7">
      <w:pPr>
        <w:pStyle w:val="a3"/>
        <w:shd w:val="clear" w:color="auto" w:fill="FFFFFF"/>
        <w:spacing w:before="225" w:beforeAutospacing="0" w:after="0" w:afterAutospacing="0"/>
        <w:ind w:firstLine="480"/>
        <w:rPr>
          <w:rFonts w:ascii="微软雅黑" w:eastAsia="微软雅黑" w:hAnsi="微软雅黑"/>
          <w:color w:val="333333"/>
          <w:sz w:val="21"/>
          <w:szCs w:val="21"/>
        </w:rPr>
      </w:pPr>
      <w:r>
        <w:rPr>
          <w:rFonts w:hint="eastAsia"/>
          <w:color w:val="333333"/>
          <w:sz w:val="21"/>
          <w:szCs w:val="21"/>
        </w:rPr>
        <w:t>为切实加大对食用菌产业发展的政策支持力度，推动食用菌企业裂变发展，打造食用菌产业精准扶贫、精准脱贫高地，确保农民收入较快增长，农业效益显著提高，实现“决战贫困、提速赶超、同步小康”战略目标，特制定本支持政策。</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一、适用范围</w:t>
      </w:r>
      <w:r>
        <w:rPr>
          <w:rFonts w:hint="eastAsia"/>
          <w:color w:val="333333"/>
          <w:sz w:val="21"/>
          <w:szCs w:val="21"/>
        </w:rPr>
        <w:br/>
        <w:t>本政策适用于在本行政区域内从事食用菌种植、加工及配套产业项目的法人或自然人。</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二、支持内容</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21"/>
          <w:szCs w:val="21"/>
        </w:rPr>
        <w:t>(一)土地政策支持</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1.凡在我市进行食用菌工厂化生产种植、深加工企业、专业合作社及种植大户通过村集体进行土地流转，符合国土资源部、业部联合下发的《关于进一步支持设施农业健康发展的通知》（国土资发[2014]127 号)和农业部《农村土地承包经营权流转管理办法》标关规定和要求的，由所在县(区)及乡(镇)政府负责协调、农业部优先进行确权颁证。</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2.小面积种植农户需要流转一定土地进行食用菌生产及加工购销的，所在县( 区）及乡（镇) 政府负责帮助协调落实。</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3.食用菌产业发展中的生产设施、附属设施和配套设施用地直接用于或服务于农业生产，其性质属于农用地的，按设施农用地有关要求办理相关手续。</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4.工厂化生产企业、专业合作社投资额达到3亿元人民币以上、集中连片种植规模达到300亩以上或标准化大棚100栋以上、实际种植面积达10万平方米以上的食用菌项目，其非直接服务于农业生产的附属设施和配套设施，在符合土地利用总体规划前提下，优先安排,10-15亩农用地转用计划、所需的新增建设用地指标从全市指标中解决。由县(区)国土部门按土地使用的有关规定依法予以完善手接。</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21"/>
          <w:szCs w:val="21"/>
        </w:rPr>
        <w:t>(二) 基础设施政策支持</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1.对投资达到3亿元人民币、集中连片种植规模达到300亩或标准化大棚100栋以上、实际种植面积10万平方米以上的食用菌项目，县(区) 政府做到“三通一平”(通水、通电、通路和场地平整)建设到位；电力设施三相电“双回路”电源建设到位；项目配套的生产大棚所在农业园区通讯光纤、园区道路、排水沟渠修造建设到位。</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2.对小面积流转土地种植的农户或合作社，其供水、供电等必要设施由所在乡（镇）政府负责协调落实。</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3.全市食用菌生产、加工用电价格按《贵州省物价局关于完善我省农业生产用电有关问题的通知》(黔价格[2013]281号)执行。</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4.食用菌产业发展项目作为农业生产项目，其用水价格按农业用水价格给予优惠。</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21"/>
          <w:szCs w:val="21"/>
        </w:rPr>
        <w:t>(三)生产设施政策支持</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1.对工厂化生产段资5000万元以上、日产菌棒2万袋(棒)以上和标准化小型生产基地投资1000万元以上、日产菌棒1万袋（棒）以上的企业，需要使用政府出资已建成的工</w:t>
      </w:r>
      <w:r>
        <w:rPr>
          <w:rFonts w:hint="eastAsia"/>
          <w:color w:val="333333"/>
          <w:sz w:val="21"/>
          <w:szCs w:val="21"/>
        </w:rPr>
        <w:lastRenderedPageBreak/>
        <w:t>业园区标准化厂房的，可采取回购、租赁、股份合作的方式进行。采取回购的、回购期限不超过10年；采取租赁的，租赁期不高于10年(前5年全免租金，5年后租金原则上每年控制在政府出资额的5%以内)；采取股份合作的，可根据企业所需厂房使用面积的多少和使用年限，由所在园区管委会与企业协商，用资产的评估价作为股份予以投入合作建设。</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对招商引资企业或本地农民组建专业合作社，实际种植面积达3000平方米，吸纳当地贫困户或贫困人口占40%，并与农户签订种植及产品回收协议，通过发展食用菌产业带动贫困农户脱贫的企业，采取以下标准给予补贴：</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（1）钢架联栋大棚50元/平方米；层架式培养架大棚100元/平方米；单体出菇大棚20元/平方米；补贴依据实际占地面积计算。</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（2）竹荪简易大棚5元/平方米，补贴依据按实际占地面积计算；</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（3）烘干设施比照单体出菇大棚标准执行；冷链仓储设施(冷库)根据实际建设面积补贴350元/平方米；</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（4）生产所用的机械装备等配套设施的酌情予以补贴。所有补贴均按“先建后补”的方式进行。</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21"/>
          <w:szCs w:val="21"/>
        </w:rPr>
        <w:t>(四)财政政策支持</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市级财政二年内(2017年至2018年)，每年整合市级涉农项目资金1000万元，设立“毕节市食用菌产业发展引导资金”。各县(区、管委会)每年安排不少于500万元资金（百里杜鹏管理区、金海湖新区不少于200万元)，此照设立食用菌产业发展引导资金。</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2.食用菌产业发展引导资金主要用于企业生产、加工、种植农户购买菌袋(棒) 补贴。</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（1）食用菌种植普通单户(含农民专业合作社) 每年种植食用菌3000棒以上的，每棒给予0.5元菌种补贴，连补2年。</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（2）竹荪(含冬荪)实际种植面积达5亩以上的专业合作社，每亩给予5000元菌种补贴，连补2年。</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（3）双孢菇按实际种植面积，每平方米给予15元补贴，连补2年。</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（4）其他不能以棒(袋)计算的，根据实际种植面积按每平方米20棒进行折算给予补贴，连补2年。</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扶贫部门积极协调从省设立的扶贫资金中争取30亿元以上的资金，专项作为我市食用菌产业裂变发展的扶持资金，以贷款方式支持我市食用菌产业裂变发展的龙头企业、农民专业合作社等拓展生产、延长加工产业链。</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21"/>
          <w:szCs w:val="21"/>
        </w:rPr>
        <w:t>(五)金融政策支持</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1.引导和鼓励政府融资性担保机构为从事食用菌生产经营的法人企业提供贷款担保。</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lastRenderedPageBreak/>
        <w:t>2.对发展食用菌产业的精准扶贫对象，提供每户不高于5万3年期无担保的“特惠贷”(由市、县&lt;区&gt; 扶贫办具体负责办理)。</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对落户我市的食用菌企业，符合民族贸易企业认定条件的，指导做好民族贸易企业申报认定，对符合民族贸易贴息政策条件的企业，积极争取中央财政2.88%的民族贸易企业贷款贴息(由市、县(区)民宗委(局)、财政局、人民银行具体负责办理)。</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4.在我市从事食用菌产业发展，且符合创业担保贴息贷款条件的法人企业按规定实行贴息，每个企业贴息的贷款额不超过200万元。(由市人社局牵头办理)。</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5.返乡农民工、村(社区)干部、大学生村官、创业青年和各级农技人员从事食用菌产业，符合贷款条件的，由农业银行按照其“美丽乡村惠农贷”的要求提供贷款支持。</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21"/>
          <w:szCs w:val="21"/>
        </w:rPr>
        <w:t>(六)税收政策支持</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按照国家关于涉农税收优惠政策的有关规定，市内食用菌企业执行以下税收政策：</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1.从事食用菌产业的生产者销售自产农产品免征增值税；</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2.食用菌产品在流通环节适用增值税低税率(13% )，免征香菇、双孢菇等37个种类食用菌流通环节增值税；</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3.食用菌农民专业合作社销售自产农产品免征增值税；</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4.购进的食用菌相关农产品符合抵扣条件的，增值税进项税额抵扣13%，批发、零售纳税人享受免税政策后开具的普通发票不得抵扣进项；</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5.企业从事食用菌种植的项目所得，免征企业所有税；</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6.出口退税优惠采取一事一误方式进行；</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上述优惠政策中不需备案的，直接享受，需要备案的，由市、县(区)国税局履行备案手续。</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21"/>
          <w:szCs w:val="21"/>
        </w:rPr>
        <w:t>(七)科研政策支持</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1.市内企业或高校、科研院所与中科院、工程院等省内外科研院所合作，在市内建立食用菌研发中心、院士工作站等科研机构的，由市、县(区) 政府配套一定的研发资金。</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2.食用菌产业化龙头企业掌握具有自主知识产权的核心技术，按市委、市政府有关进行奖励。</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3.成功研发市内特有菌种、且大面积推广种植的，一次性奖励20万元。</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4.建立产品质量可追溯体系的，按市委、市政府的有关政策执行。</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5.市内职业技术学校开办食用菌相关专业、培养和培训食用菌专业人才或市属职能部门根据产业发展要求开展食用菌入才培训的，市政府给予一定的培训补贴。</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lastRenderedPageBreak/>
        <w:t>6.农技人员领办食用菌专业合作社发展食用菌产业的，按照市委、市政府的有关规定执行，</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21"/>
          <w:szCs w:val="21"/>
        </w:rPr>
        <w:t>(八)相关配套产业政策支持</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1.凡在我市投资建设的食(药)用菌深加工企业，可按市工业项目落地的优惠政策执行，</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2.企业及个人购买市内食用菌菌渣用于有机肥等可循环利用产品生产的，按照30元/吨的标准给予菌渣购买补贴，补贴期限2年。</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Style w:val="a4"/>
          <w:rFonts w:hint="eastAsia"/>
          <w:color w:val="333333"/>
          <w:sz w:val="21"/>
          <w:szCs w:val="21"/>
        </w:rPr>
        <w:t>三、附则</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1.各县(区) 可参照本政策制定细化的食(药）用菌产业支持政策。</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2.本支持政策所需的奖励和补贴资金，由板块经济建设资金、食用菌产业发展资金整合使用，市、县(区) 按2: 8 的比例进行分担奖补。</w:t>
      </w:r>
    </w:p>
    <w:p w:rsidR="002067F7" w:rsidRDefault="002067F7" w:rsidP="002067F7">
      <w:pPr>
        <w:pStyle w:val="a3"/>
        <w:shd w:val="clear" w:color="auto" w:fill="FFFFFF"/>
        <w:spacing w:before="225" w:beforeAutospacing="0" w:after="0" w:afterAutospacing="0"/>
        <w:ind w:firstLine="480"/>
        <w:rPr>
          <w:rFonts w:ascii="微软雅黑" w:eastAsia="微软雅黑" w:hAnsi="微软雅黑" w:hint="eastAsia"/>
          <w:color w:val="333333"/>
          <w:sz w:val="21"/>
          <w:szCs w:val="21"/>
        </w:rPr>
      </w:pPr>
      <w:r>
        <w:rPr>
          <w:rFonts w:hint="eastAsia"/>
          <w:color w:val="333333"/>
          <w:sz w:val="21"/>
          <w:szCs w:val="21"/>
        </w:rPr>
        <w:t>3.本政策自公布(印发) 之日起实施。</w:t>
      </w:r>
    </w:p>
    <w:p w:rsidR="007235D1" w:rsidRDefault="007235D1">
      <w:pPr>
        <w:rPr>
          <w:rFonts w:hint="eastAsia"/>
        </w:rPr>
      </w:pPr>
      <w:bookmarkStart w:id="0" w:name="_GoBack"/>
      <w:bookmarkEnd w:id="0"/>
    </w:p>
    <w:sectPr w:rsidR="00723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2C"/>
    <w:rsid w:val="002067F7"/>
    <w:rsid w:val="007235D1"/>
    <w:rsid w:val="00E9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15770-0716-445D-877C-B5D17FEA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67F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06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2018-05-14T02:58:00Z</dcterms:created>
  <dcterms:modified xsi:type="dcterms:W3CDTF">2018-05-14T02:58:00Z</dcterms:modified>
</cp:coreProperties>
</file>