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5A2" w:rsidRPr="009355A2" w:rsidRDefault="009355A2" w:rsidP="009355A2">
      <w:pPr>
        <w:widowControl/>
        <w:shd w:val="clear" w:color="auto" w:fill="FFFFFF"/>
        <w:spacing w:line="390" w:lineRule="atLeast"/>
        <w:jc w:val="center"/>
        <w:outlineLvl w:val="0"/>
        <w:rPr>
          <w:rFonts w:ascii="微软雅黑" w:eastAsia="微软雅黑" w:hAnsi="微软雅黑" w:cs="宋体"/>
          <w:b/>
          <w:bCs/>
          <w:color w:val="000000"/>
          <w:kern w:val="36"/>
          <w:sz w:val="30"/>
          <w:szCs w:val="30"/>
        </w:rPr>
      </w:pPr>
      <w:r w:rsidRPr="009355A2">
        <w:rPr>
          <w:rFonts w:ascii="微软雅黑" w:eastAsia="微软雅黑" w:hAnsi="微软雅黑" w:cs="宋体" w:hint="eastAsia"/>
          <w:b/>
          <w:bCs/>
          <w:color w:val="000000"/>
          <w:kern w:val="36"/>
          <w:sz w:val="30"/>
          <w:szCs w:val="30"/>
        </w:rPr>
        <w:t>广东省经济和信息化委关于组织开展广东省</w:t>
      </w:r>
      <w:bookmarkStart w:id="0" w:name="_GoBack"/>
      <w:bookmarkEnd w:id="0"/>
      <w:r w:rsidRPr="009355A2">
        <w:rPr>
          <w:rFonts w:ascii="微软雅黑" w:eastAsia="微软雅黑" w:hAnsi="微软雅黑" w:cs="宋体" w:hint="eastAsia"/>
          <w:b/>
          <w:bCs/>
          <w:color w:val="000000"/>
          <w:kern w:val="36"/>
          <w:sz w:val="30"/>
          <w:szCs w:val="30"/>
        </w:rPr>
        <w:t>第十七批省级企业技术中心认定工作的通知</w:t>
      </w:r>
    </w:p>
    <w:p w:rsidR="009355A2" w:rsidRPr="009355A2" w:rsidRDefault="009355A2" w:rsidP="009355A2">
      <w:pPr>
        <w:widowControl/>
        <w:shd w:val="clear" w:color="auto" w:fill="FFFFFF"/>
        <w:spacing w:line="960" w:lineRule="atLeast"/>
        <w:jc w:val="center"/>
        <w:outlineLvl w:val="0"/>
        <w:rPr>
          <w:rFonts w:ascii="宋体" w:eastAsia="宋体" w:hAnsi="宋体" w:cs="宋体" w:hint="eastAsia"/>
          <w:b/>
          <w:bCs/>
          <w:color w:val="000000"/>
          <w:kern w:val="36"/>
          <w:sz w:val="24"/>
          <w:szCs w:val="24"/>
        </w:rPr>
      </w:pPr>
      <w:r w:rsidRPr="009355A2">
        <w:rPr>
          <w:rFonts w:ascii="宋体" w:eastAsia="宋体" w:hAnsi="宋体" w:cs="宋体" w:hint="eastAsia"/>
          <w:b/>
          <w:bCs/>
          <w:color w:val="000000"/>
          <w:kern w:val="36"/>
          <w:sz w:val="24"/>
          <w:szCs w:val="24"/>
        </w:rPr>
        <w:t>粤经信创新函〔2018〕46号</w:t>
      </w:r>
    </w:p>
    <w:p w:rsidR="009355A2" w:rsidRPr="009355A2" w:rsidRDefault="009355A2" w:rsidP="009355A2">
      <w:pPr>
        <w:widowControl/>
        <w:shd w:val="clear" w:color="auto" w:fill="FFFFFF"/>
        <w:spacing w:line="390" w:lineRule="atLeast"/>
        <w:jc w:val="center"/>
        <w:outlineLvl w:val="1"/>
        <w:rPr>
          <w:rFonts w:ascii="微软雅黑" w:eastAsia="微软雅黑" w:hAnsi="微软雅黑" w:cs="宋体" w:hint="eastAsia"/>
          <w:color w:val="000000"/>
          <w:kern w:val="0"/>
          <w:sz w:val="18"/>
          <w:szCs w:val="18"/>
        </w:rPr>
      </w:pPr>
      <w:r w:rsidRPr="009355A2">
        <w:rPr>
          <w:rFonts w:ascii="微软雅黑" w:eastAsia="微软雅黑" w:hAnsi="微软雅黑" w:cs="宋体" w:hint="eastAsia"/>
          <w:color w:val="000000"/>
          <w:kern w:val="0"/>
          <w:sz w:val="18"/>
          <w:szCs w:val="18"/>
        </w:rPr>
        <w:t>来源：技术创新与质量处 发布时间：2018-03-14 【</w:t>
      </w:r>
      <w:hyperlink r:id="rId5" w:history="1">
        <w:r w:rsidRPr="009355A2">
          <w:rPr>
            <w:rFonts w:ascii="微软雅黑" w:eastAsia="微软雅黑" w:hAnsi="微软雅黑" w:cs="宋体" w:hint="eastAsia"/>
            <w:color w:val="535353"/>
            <w:kern w:val="0"/>
            <w:sz w:val="18"/>
            <w:szCs w:val="18"/>
          </w:rPr>
          <w:t>大</w:t>
        </w:r>
      </w:hyperlink>
      <w:r w:rsidRPr="009355A2">
        <w:rPr>
          <w:rFonts w:ascii="微软雅黑" w:eastAsia="微软雅黑" w:hAnsi="微软雅黑" w:cs="宋体" w:hint="eastAsia"/>
          <w:color w:val="000000"/>
          <w:kern w:val="0"/>
          <w:sz w:val="18"/>
          <w:szCs w:val="18"/>
        </w:rPr>
        <w:t> </w:t>
      </w:r>
      <w:hyperlink r:id="rId6" w:history="1">
        <w:r w:rsidRPr="009355A2">
          <w:rPr>
            <w:rFonts w:ascii="微软雅黑" w:eastAsia="微软雅黑" w:hAnsi="微软雅黑" w:cs="宋体" w:hint="eastAsia"/>
            <w:color w:val="535353"/>
            <w:kern w:val="0"/>
            <w:sz w:val="18"/>
            <w:szCs w:val="18"/>
          </w:rPr>
          <w:t>中</w:t>
        </w:r>
      </w:hyperlink>
      <w:r w:rsidRPr="009355A2">
        <w:rPr>
          <w:rFonts w:ascii="微软雅黑" w:eastAsia="微软雅黑" w:hAnsi="微软雅黑" w:cs="宋体" w:hint="eastAsia"/>
          <w:color w:val="000000"/>
          <w:kern w:val="0"/>
          <w:sz w:val="18"/>
          <w:szCs w:val="18"/>
        </w:rPr>
        <w:t> </w:t>
      </w:r>
      <w:hyperlink r:id="rId7" w:history="1">
        <w:r w:rsidRPr="009355A2">
          <w:rPr>
            <w:rFonts w:ascii="微软雅黑" w:eastAsia="微软雅黑" w:hAnsi="微软雅黑" w:cs="宋体" w:hint="eastAsia"/>
            <w:color w:val="535353"/>
            <w:kern w:val="0"/>
            <w:sz w:val="18"/>
            <w:szCs w:val="18"/>
          </w:rPr>
          <w:t>小</w:t>
        </w:r>
      </w:hyperlink>
      <w:r w:rsidRPr="009355A2">
        <w:rPr>
          <w:rFonts w:ascii="微软雅黑" w:eastAsia="微软雅黑" w:hAnsi="微软雅黑" w:cs="宋体" w:hint="eastAsia"/>
          <w:color w:val="000000"/>
          <w:kern w:val="0"/>
          <w:sz w:val="18"/>
          <w:szCs w:val="18"/>
        </w:rPr>
        <w:t>】 </w:t>
      </w:r>
      <w:hyperlink r:id="rId8" w:tooltip="点击以简体中文方式浏览" w:history="1">
        <w:r w:rsidRPr="009355A2">
          <w:rPr>
            <w:rFonts w:ascii="微软雅黑" w:eastAsia="微软雅黑" w:hAnsi="微软雅黑" w:cs="宋体" w:hint="eastAsia"/>
            <w:color w:val="535353"/>
            <w:kern w:val="0"/>
            <w:sz w:val="18"/>
            <w:szCs w:val="18"/>
          </w:rPr>
          <w:t>【简体】</w:t>
        </w:r>
      </w:hyperlink>
      <w:r w:rsidRPr="009355A2">
        <w:rPr>
          <w:rFonts w:ascii="微软雅黑" w:eastAsia="微软雅黑" w:hAnsi="微软雅黑" w:cs="宋体" w:hint="eastAsia"/>
          <w:color w:val="000000"/>
          <w:kern w:val="0"/>
          <w:sz w:val="18"/>
          <w:szCs w:val="18"/>
        </w:rPr>
        <w:t> </w:t>
      </w:r>
      <w:hyperlink r:id="rId9" w:tooltip="点击以繁体中文方式浏览" w:history="1">
        <w:r w:rsidRPr="009355A2">
          <w:rPr>
            <w:rFonts w:ascii="微软雅黑" w:eastAsia="微软雅黑" w:hAnsi="微软雅黑" w:cs="宋体" w:hint="eastAsia"/>
            <w:color w:val="535353"/>
            <w:kern w:val="0"/>
            <w:sz w:val="18"/>
            <w:szCs w:val="18"/>
          </w:rPr>
          <w:t>【繁体】</w:t>
        </w:r>
      </w:hyperlink>
      <w:r w:rsidRPr="009355A2">
        <w:rPr>
          <w:rFonts w:ascii="微软雅黑" w:eastAsia="微软雅黑" w:hAnsi="微软雅黑" w:cs="宋体" w:hint="eastAsia"/>
          <w:color w:val="000000"/>
          <w:kern w:val="0"/>
          <w:sz w:val="18"/>
          <w:szCs w:val="18"/>
        </w:rPr>
        <w:t> 【</w:t>
      </w:r>
      <w:hyperlink r:id="rId10" w:history="1">
        <w:r w:rsidRPr="009355A2">
          <w:rPr>
            <w:rFonts w:ascii="微软雅黑" w:eastAsia="微软雅黑" w:hAnsi="微软雅黑" w:cs="宋体" w:hint="eastAsia"/>
            <w:color w:val="535353"/>
            <w:kern w:val="0"/>
            <w:sz w:val="18"/>
            <w:szCs w:val="18"/>
          </w:rPr>
          <w:t>打印</w:t>
        </w:r>
      </w:hyperlink>
      <w:r w:rsidRPr="009355A2">
        <w:rPr>
          <w:rFonts w:ascii="微软雅黑" w:eastAsia="微软雅黑" w:hAnsi="微软雅黑" w:cs="宋体" w:hint="eastAsia"/>
          <w:color w:val="000000"/>
          <w:kern w:val="0"/>
          <w:sz w:val="18"/>
          <w:szCs w:val="18"/>
        </w:rPr>
        <w:t>】 【</w:t>
      </w:r>
      <w:hyperlink r:id="rId11" w:history="1">
        <w:r w:rsidRPr="009355A2">
          <w:rPr>
            <w:rFonts w:ascii="微软雅黑" w:eastAsia="微软雅黑" w:hAnsi="微软雅黑" w:cs="宋体" w:hint="eastAsia"/>
            <w:color w:val="535353"/>
            <w:kern w:val="0"/>
            <w:sz w:val="18"/>
            <w:szCs w:val="18"/>
          </w:rPr>
          <w:t>关闭</w:t>
        </w:r>
      </w:hyperlink>
      <w:r w:rsidRPr="009355A2">
        <w:rPr>
          <w:rFonts w:ascii="微软雅黑" w:eastAsia="微软雅黑" w:hAnsi="微软雅黑" w:cs="宋体" w:hint="eastAsia"/>
          <w:color w:val="000000"/>
          <w:kern w:val="0"/>
          <w:sz w:val="18"/>
          <w:szCs w:val="18"/>
        </w:rPr>
        <w:t>】</w:t>
      </w:r>
    </w:p>
    <w:p w:rsidR="009355A2" w:rsidRPr="009355A2" w:rsidRDefault="009355A2" w:rsidP="009355A2">
      <w:pPr>
        <w:widowControl/>
        <w:shd w:val="clear" w:color="auto" w:fill="FFFFFF"/>
        <w:spacing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各地级以上市经济和信息化主管部门，省属企业集团：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按照《广东省人民政府2012年行政审批制度改革事项目录（第一批）》（粤府令第169号）要求，经公开遴选，2018年省级企业技术中心认定有关职能已转移给广东省机械工业质量管理协会。根据《广东省省级企业技术中心管理办法》和《广东省省级企业技术中心认定职能转移方案（修订版）》，现就第17批省级企业技术中心认定组织申报有关事项通知如下：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一、认定范围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第17批省级企业技术中心认定范围为制造业、建筑业、商贸流通业、信息服务业、物流业。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二、申报条件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（一）企业在广东省境内（不含深圳市）依法注册，具有独立法人资格。已建立企业技术中心，并正常运作一年以上。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（二）有较强的技术实力和较好的经济效益，在行业内具有显著的竞争优势。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（三）企业技术中心组织体系健全，运作管理规范，发展规划和发展目标明确，与高校或科研院所建立了稳定的合作渠道。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（四）具有较完善的研究、开发、试验条件，有较强的技术创新能力和较高的研究开发投入，拥有自主知识产权的核心技术、知名品牌，研究开发与创新水平在行业内处于领先地位。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（五）拥有技术水平高、实践经验丰富的技术带头人，以及一定规模的技术人才队伍，在行业内具有较强的创新人才优势。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六）企业两年内（指省级企业技术中心当年申请截止日期起向前推算两年）未发生下列情况：一是因偷税、骗取出口退税等税收违法行为受到行政、刑事处理；二是涉嫌税收违法已被税务部门立案审查；三是走私及其他严重违反进出口监管规定的行为。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七）科技活动经费支出额、科技活动经费支出额占产品销售收入的比重（按行业系数折算后）、专职研究与试验发展人员数、技术开发仪器设备原值等4项指标不低于限定性指标的最低标准（限定性指标的最低标准、行业系数分别见附件1、2）。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三、申报材料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（一）广东省省级企业技术中心申请报告（请按附件3的提纲编写）；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lastRenderedPageBreak/>
        <w:t xml:space="preserve">　　（二）广东省省级企业技术中心评价表（请根据所属行业填报相应的评价表，见附件4-8，指标解释和填报说明见附件9）；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（三）需提供的附件及证明材料见附件10-11。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（四）汇总表见附件12。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四、报送要求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（一）企业网上填报材料。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申报企业于2018年3月28日前登陆广东省机械工业质量管理协会网站（网址：http://www.gdmachine.org/），进入“广东省企业技术中心信息管理系统”，按要求注册账号，填写表格，上传材料。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（二）省属企业集团及地市主管部门网上审查材料。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请省属企业集团、各地级以上市经济和信息化主管部门会同当地财政、税务、所在地海关等部门于2018年4月3日前对申报企业进行网上审核。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（三）报送纸质材料。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1.经审核通过的申报企业打印纸质材料，装订成册，加盖企业公章，送当地经济和信息化主管部门或所属省属企业集团。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2.请省属企业集团、各地级以上市经济和信息化主管部门于2018年4月6日前将上报文（附可编辑格式的汇总表，见附件12）报省经济和信息化委（技术创新与质量处），企业的纸质申报资料（一式两份）送广东省机械工业质量管理协会。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附件：1．限定性指标的最低标准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2．行业系数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3．广东省省级企业技术中心申请报告（编写提纲）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4．广东省省级企业技术中心评价表（制造业）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5．广东省省级企业技术中心评价表（信息服务业）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6．广东省省级企业技术中心评价表（物流业）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7．广东省省级企业技术中心评价表（商贸流通业）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8．广东省省级企业技术中心评价表（建筑业）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9．指标解释和填报说明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10．需提供的附件及证明材料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11．承诺书（格式） </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12．汇总表（格式）</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w:t>
      </w:r>
    </w:p>
    <w:p w:rsidR="009355A2" w:rsidRPr="009355A2" w:rsidRDefault="009355A2" w:rsidP="009355A2">
      <w:pPr>
        <w:widowControl/>
        <w:shd w:val="clear" w:color="auto" w:fill="FFFFFF"/>
        <w:spacing w:before="90" w:after="90"/>
        <w:jc w:val="right"/>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广东省经济和信息化委</w:t>
      </w:r>
    </w:p>
    <w:p w:rsidR="009355A2" w:rsidRPr="009355A2" w:rsidRDefault="009355A2" w:rsidP="009355A2">
      <w:pPr>
        <w:widowControl/>
        <w:shd w:val="clear" w:color="auto" w:fill="FFFFFF"/>
        <w:spacing w:before="90" w:after="90"/>
        <w:jc w:val="right"/>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 xml:space="preserve">　　2018年3月13日</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（联系人：省经济和信息化委黄海丹、张景，电话：020-83133226、83133384，</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lastRenderedPageBreak/>
        <w:t>电子邮箱：zlc@gdei.gov.cn；</w:t>
      </w:r>
    </w:p>
    <w:p w:rsidR="009355A2" w:rsidRPr="009355A2" w:rsidRDefault="009355A2" w:rsidP="009355A2">
      <w:pPr>
        <w:widowControl/>
        <w:shd w:val="clear" w:color="auto" w:fill="FFFFFF"/>
        <w:spacing w:before="90" w:after="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广东省机械工业质量管理协会 郑建丰、林颖文，电话：13380033603，13826235234，</w:t>
      </w:r>
    </w:p>
    <w:p w:rsidR="009355A2" w:rsidRPr="009355A2" w:rsidRDefault="009355A2" w:rsidP="009355A2">
      <w:pPr>
        <w:widowControl/>
        <w:shd w:val="clear" w:color="auto" w:fill="FFFFFF"/>
        <w:spacing w:before="90"/>
        <w:rPr>
          <w:rFonts w:ascii="宋体" w:eastAsia="宋体" w:hAnsi="宋体" w:cs="宋体" w:hint="eastAsia"/>
          <w:color w:val="000000"/>
          <w:kern w:val="0"/>
          <w:sz w:val="24"/>
          <w:szCs w:val="24"/>
        </w:rPr>
      </w:pPr>
      <w:r w:rsidRPr="009355A2">
        <w:rPr>
          <w:rFonts w:ascii="宋体" w:eastAsia="宋体" w:hAnsi="宋体" w:cs="宋体" w:hint="eastAsia"/>
          <w:color w:val="000000"/>
          <w:kern w:val="0"/>
          <w:sz w:val="24"/>
          <w:szCs w:val="24"/>
        </w:rPr>
        <w:t>电子邮箱：info@gdmachine.org，地址：广州市越华路185号广东机械大厦西座202室）</w:t>
      </w:r>
    </w:p>
    <w:p w:rsidR="009355A2" w:rsidRPr="009355A2" w:rsidRDefault="009355A2" w:rsidP="009355A2">
      <w:pPr>
        <w:widowControl/>
        <w:shd w:val="clear" w:color="auto" w:fill="FFFFFF"/>
        <w:jc w:val="left"/>
        <w:rPr>
          <w:rFonts w:ascii="微软雅黑" w:eastAsia="微软雅黑" w:hAnsi="微软雅黑" w:cs="宋体" w:hint="eastAsia"/>
          <w:b/>
          <w:bCs/>
          <w:color w:val="FF5D16"/>
          <w:kern w:val="0"/>
          <w:sz w:val="24"/>
          <w:szCs w:val="24"/>
        </w:rPr>
      </w:pPr>
      <w:r w:rsidRPr="009355A2">
        <w:rPr>
          <w:rFonts w:ascii="微软雅黑" w:eastAsia="微软雅黑" w:hAnsi="微软雅黑" w:cs="宋体" w:hint="eastAsia"/>
          <w:b/>
          <w:bCs/>
          <w:color w:val="FF5D16"/>
          <w:kern w:val="0"/>
          <w:sz w:val="24"/>
          <w:szCs w:val="24"/>
        </w:rPr>
        <w:t>相关附件:</w:t>
      </w:r>
    </w:p>
    <w:p w:rsidR="009355A2" w:rsidRPr="009355A2" w:rsidRDefault="009355A2" w:rsidP="009355A2">
      <w:pPr>
        <w:widowControl/>
        <w:numPr>
          <w:ilvl w:val="0"/>
          <w:numId w:val="1"/>
        </w:numPr>
        <w:shd w:val="clear" w:color="auto" w:fill="FFFFFF"/>
        <w:spacing w:line="360" w:lineRule="atLeast"/>
        <w:ind w:left="0"/>
        <w:jc w:val="left"/>
        <w:rPr>
          <w:rFonts w:ascii="微软雅黑" w:eastAsia="微软雅黑" w:hAnsi="微软雅黑" w:cs="宋体" w:hint="eastAsia"/>
          <w:color w:val="000000"/>
          <w:kern w:val="0"/>
          <w:sz w:val="18"/>
          <w:szCs w:val="18"/>
        </w:rPr>
      </w:pPr>
      <w:hyperlink r:id="rId12" w:history="1">
        <w:r w:rsidRPr="009355A2">
          <w:rPr>
            <w:rFonts w:ascii="微软雅黑" w:eastAsia="微软雅黑" w:hAnsi="微软雅黑" w:cs="宋体" w:hint="eastAsia"/>
            <w:color w:val="535353"/>
            <w:kern w:val="0"/>
            <w:sz w:val="18"/>
            <w:szCs w:val="18"/>
          </w:rPr>
          <w:t>附件1-12.zip</w:t>
        </w:r>
      </w:hyperlink>
    </w:p>
    <w:p w:rsidR="00E25591" w:rsidRDefault="00E25591"/>
    <w:sectPr w:rsidR="00E255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076E90"/>
    <w:multiLevelType w:val="multilevel"/>
    <w:tmpl w:val="C626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45E"/>
    <w:rsid w:val="0020245E"/>
    <w:rsid w:val="00771DEA"/>
    <w:rsid w:val="009355A2"/>
    <w:rsid w:val="00E25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13C2-FBCE-4380-BE80-FE96501B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9355A2"/>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9355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355A2"/>
    <w:rPr>
      <w:rFonts w:ascii="宋体" w:eastAsia="宋体" w:hAnsi="宋体" w:cs="宋体"/>
      <w:b/>
      <w:bCs/>
      <w:kern w:val="36"/>
      <w:sz w:val="48"/>
      <w:szCs w:val="48"/>
    </w:rPr>
  </w:style>
  <w:style w:type="character" w:customStyle="1" w:styleId="2Char">
    <w:name w:val="标题 2 Char"/>
    <w:basedOn w:val="a0"/>
    <w:link w:val="2"/>
    <w:uiPriority w:val="9"/>
    <w:rsid w:val="009355A2"/>
    <w:rPr>
      <w:rFonts w:ascii="宋体" w:eastAsia="宋体" w:hAnsi="宋体" w:cs="宋体"/>
      <w:b/>
      <w:bCs/>
      <w:kern w:val="0"/>
      <w:sz w:val="36"/>
      <w:szCs w:val="36"/>
    </w:rPr>
  </w:style>
  <w:style w:type="character" w:styleId="a3">
    <w:name w:val="Hyperlink"/>
    <w:basedOn w:val="a0"/>
    <w:uiPriority w:val="99"/>
    <w:semiHidden/>
    <w:unhideWhenUsed/>
    <w:rsid w:val="009355A2"/>
    <w:rPr>
      <w:color w:val="0000FF"/>
      <w:u w:val="single"/>
    </w:rPr>
  </w:style>
  <w:style w:type="paragraph" w:styleId="a4">
    <w:name w:val="Normal (Web)"/>
    <w:basedOn w:val="a"/>
    <w:uiPriority w:val="99"/>
    <w:semiHidden/>
    <w:unhideWhenUsed/>
    <w:rsid w:val="009355A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282017">
      <w:bodyDiv w:val="1"/>
      <w:marLeft w:val="0"/>
      <w:marRight w:val="0"/>
      <w:marTop w:val="0"/>
      <w:marBottom w:val="0"/>
      <w:divBdr>
        <w:top w:val="none" w:sz="0" w:space="0" w:color="auto"/>
        <w:left w:val="none" w:sz="0" w:space="0" w:color="auto"/>
        <w:bottom w:val="none" w:sz="0" w:space="0" w:color="auto"/>
        <w:right w:val="none" w:sz="0" w:space="0" w:color="auto"/>
      </w:divBdr>
      <w:divsChild>
        <w:div w:id="619071062">
          <w:marLeft w:val="0"/>
          <w:marRight w:val="0"/>
          <w:marTop w:val="0"/>
          <w:marBottom w:val="0"/>
          <w:divBdr>
            <w:top w:val="none" w:sz="0" w:space="0" w:color="auto"/>
            <w:left w:val="none" w:sz="0" w:space="0" w:color="auto"/>
            <w:bottom w:val="none" w:sz="0" w:space="0" w:color="auto"/>
            <w:right w:val="none" w:sz="0" w:space="0" w:color="auto"/>
          </w:divBdr>
          <w:divsChild>
            <w:div w:id="379399528">
              <w:marLeft w:val="0"/>
              <w:marRight w:val="0"/>
              <w:marTop w:val="0"/>
              <w:marBottom w:val="0"/>
              <w:divBdr>
                <w:top w:val="none" w:sz="0" w:space="0" w:color="auto"/>
                <w:left w:val="none" w:sz="0" w:space="0" w:color="auto"/>
                <w:bottom w:val="none" w:sz="0" w:space="0" w:color="auto"/>
                <w:right w:val="none" w:sz="0" w:space="0" w:color="auto"/>
              </w:divBdr>
            </w:div>
            <w:div w:id="835919158">
              <w:marLeft w:val="0"/>
              <w:marRight w:val="0"/>
              <w:marTop w:val="90"/>
              <w:marBottom w:val="90"/>
              <w:divBdr>
                <w:top w:val="none" w:sz="0" w:space="0" w:color="auto"/>
                <w:left w:val="none" w:sz="0" w:space="0" w:color="auto"/>
                <w:bottom w:val="none" w:sz="0" w:space="0" w:color="auto"/>
                <w:right w:val="none" w:sz="0" w:space="0" w:color="auto"/>
              </w:divBdr>
              <w:divsChild>
                <w:div w:id="1245798731">
                  <w:marLeft w:val="0"/>
                  <w:marRight w:val="0"/>
                  <w:marTop w:val="90"/>
                  <w:marBottom w:val="90"/>
                  <w:divBdr>
                    <w:top w:val="none" w:sz="0" w:space="0" w:color="auto"/>
                    <w:left w:val="none" w:sz="0" w:space="0" w:color="auto"/>
                    <w:bottom w:val="none" w:sz="0" w:space="0" w:color="auto"/>
                    <w:right w:val="none" w:sz="0" w:space="0" w:color="auto"/>
                  </w:divBdr>
                  <w:divsChild>
                    <w:div w:id="197579403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2146271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lickObject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doZoom(12)" TargetMode="External"/><Relationship Id="rId12" Type="http://schemas.openxmlformats.org/officeDocument/2006/relationships/hyperlink" Target="http://www.gdei.gov.cn/ywfl/jscx/201803/P020180314585297894235.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doZoom(14)" TargetMode="External"/><Relationship Id="rId11" Type="http://schemas.openxmlformats.org/officeDocument/2006/relationships/hyperlink" Target="javascript:window.close();" TargetMode="External"/><Relationship Id="rId5" Type="http://schemas.openxmlformats.org/officeDocument/2006/relationships/hyperlink" Target="javascript:doZoom(16)" TargetMode="External"/><Relationship Id="rId10" Type="http://schemas.openxmlformats.org/officeDocument/2006/relationships/hyperlink" Target="javascript:window.print();" TargetMode="External"/><Relationship Id="rId4" Type="http://schemas.openxmlformats.org/officeDocument/2006/relationships/webSettings" Target="webSettings.xml"/><Relationship Id="rId9" Type="http://schemas.openxmlformats.org/officeDocument/2006/relationships/hyperlink" Target="javascript:ClickObject2()"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2003</Characters>
  <Application>Microsoft Office Word</Application>
  <DocSecurity>0</DocSecurity>
  <Lines>16</Lines>
  <Paragraphs>4</Paragraphs>
  <ScaleCrop>false</ScaleCrop>
  <Company>微软中国</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2019-03-04T08:59:00Z</dcterms:created>
  <dcterms:modified xsi:type="dcterms:W3CDTF">2019-03-04T08:59:00Z</dcterms:modified>
</cp:coreProperties>
</file>