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shd w:val="clear" w:color="auto" w:fill="FFFFFF"/>
        <w:tblCellMar>
          <w:left w:w="0" w:type="dxa"/>
          <w:right w:w="0" w:type="dxa"/>
        </w:tblCellMar>
        <w:tblLook w:val="04A0" w:firstRow="1" w:lastRow="0" w:firstColumn="1" w:lastColumn="0" w:noHBand="0" w:noVBand="1"/>
      </w:tblPr>
      <w:tblGrid>
        <w:gridCol w:w="8140"/>
      </w:tblGrid>
      <w:tr w:rsidR="00D47934" w:rsidRPr="00D47934" w:rsidTr="00D47934">
        <w:trPr>
          <w:trHeight w:val="750"/>
          <w:tblCellSpacing w:w="0" w:type="dxa"/>
          <w:jc w:val="center"/>
        </w:trPr>
        <w:tc>
          <w:tcPr>
            <w:tcW w:w="0" w:type="auto"/>
            <w:shd w:val="clear" w:color="auto" w:fill="FFFFFF"/>
            <w:vAlign w:val="center"/>
            <w:hideMark/>
          </w:tcPr>
          <w:p w:rsidR="00D47934" w:rsidRPr="00D47934" w:rsidRDefault="00D47934" w:rsidP="00D47934">
            <w:pPr>
              <w:widowControl/>
              <w:jc w:val="center"/>
              <w:rPr>
                <w:rFonts w:ascii="微软雅黑" w:eastAsia="微软雅黑" w:hAnsi="微软雅黑" w:cs="宋体"/>
                <w:color w:val="003CC8"/>
                <w:kern w:val="0"/>
                <w:sz w:val="36"/>
                <w:szCs w:val="36"/>
              </w:rPr>
            </w:pPr>
            <w:r w:rsidRPr="00D47934">
              <w:rPr>
                <w:rFonts w:ascii="宋体" w:eastAsia="宋体" w:hAnsi="宋体" w:cs="宋体" w:hint="eastAsia"/>
                <w:b/>
                <w:bCs/>
                <w:color w:val="0A2B9C"/>
                <w:kern w:val="0"/>
                <w:sz w:val="36"/>
                <w:szCs w:val="36"/>
              </w:rPr>
              <w:t>关于促进网络零售产业加快发展的实施意见</w:t>
            </w:r>
          </w:p>
        </w:tc>
      </w:tr>
    </w:tbl>
    <w:p w:rsidR="00D47934" w:rsidRPr="00D47934" w:rsidRDefault="00D47934" w:rsidP="00D47934">
      <w:pPr>
        <w:widowControl/>
        <w:jc w:val="left"/>
        <w:rPr>
          <w:rFonts w:ascii="宋体" w:eastAsia="宋体" w:hAnsi="宋体" w:cs="宋体"/>
          <w:vanish/>
          <w:kern w:val="0"/>
          <w:sz w:val="24"/>
          <w:szCs w:val="24"/>
        </w:rPr>
      </w:pPr>
      <w:bookmarkStart w:id="0" w:name="_GoBack"/>
      <w:bookmarkEnd w:id="0"/>
    </w:p>
    <w:tbl>
      <w:tblPr>
        <w:tblW w:w="4950" w:type="pct"/>
        <w:jc w:val="center"/>
        <w:tblCellSpacing w:w="112" w:type="dxa"/>
        <w:shd w:val="clear" w:color="auto" w:fill="FFFFFF"/>
        <w:tblCellMar>
          <w:left w:w="0" w:type="dxa"/>
          <w:right w:w="0" w:type="dxa"/>
        </w:tblCellMar>
        <w:tblLook w:val="04A0" w:firstRow="1" w:lastRow="0" w:firstColumn="1" w:lastColumn="0" w:noHBand="0" w:noVBand="1"/>
      </w:tblPr>
      <w:tblGrid>
        <w:gridCol w:w="8223"/>
      </w:tblGrid>
      <w:tr w:rsidR="00D47934" w:rsidRPr="00D47934" w:rsidTr="00D47934">
        <w:trPr>
          <w:trHeight w:val="5250"/>
          <w:tblCellSpacing w:w="112" w:type="dxa"/>
          <w:jc w:val="center"/>
        </w:trPr>
        <w:tc>
          <w:tcPr>
            <w:tcW w:w="0" w:type="auto"/>
            <w:shd w:val="clear" w:color="auto" w:fill="FFFFFF"/>
            <w:hideMark/>
          </w:tcPr>
          <w:p w:rsidR="00D47934" w:rsidRPr="00D47934" w:rsidRDefault="00D47934" w:rsidP="00D47934">
            <w:pPr>
              <w:widowControl/>
              <w:spacing w:line="360" w:lineRule="atLeast"/>
              <w:jc w:val="left"/>
              <w:rPr>
                <w:rFonts w:ascii="微软雅黑" w:eastAsia="微软雅黑" w:hAnsi="微软雅黑" w:cs="宋体"/>
                <w:color w:val="333333"/>
                <w:kern w:val="0"/>
                <w:sz w:val="18"/>
                <w:szCs w:val="18"/>
              </w:rPr>
            </w:pPr>
            <w:r w:rsidRPr="00D47934">
              <w:rPr>
                <w:rFonts w:ascii="宋体" w:eastAsia="宋体" w:hAnsi="宋体" w:cs="宋体" w:hint="eastAsia"/>
                <w:color w:val="000000"/>
                <w:kern w:val="0"/>
                <w:sz w:val="24"/>
                <w:szCs w:val="24"/>
              </w:rPr>
              <w:t>各镇人民政府、街道办事处，区政府相关部门，高新区相关部门，有关单位： </w:t>
            </w:r>
            <w:r w:rsidRPr="00D47934">
              <w:rPr>
                <w:rFonts w:ascii="宋体" w:eastAsia="宋体" w:hAnsi="宋体" w:cs="宋体" w:hint="eastAsia"/>
                <w:color w:val="000000"/>
                <w:kern w:val="0"/>
                <w:sz w:val="24"/>
                <w:szCs w:val="24"/>
              </w:rPr>
              <w:br/>
              <w:t>    为进一步促进九龙坡</w:t>
            </w:r>
            <w:proofErr w:type="gramStart"/>
            <w:r w:rsidRPr="00D47934">
              <w:rPr>
                <w:rFonts w:ascii="宋体" w:eastAsia="宋体" w:hAnsi="宋体" w:cs="宋体" w:hint="eastAsia"/>
                <w:color w:val="000000"/>
                <w:kern w:val="0"/>
                <w:sz w:val="24"/>
                <w:szCs w:val="24"/>
              </w:rPr>
              <w:t>区网络</w:t>
            </w:r>
            <w:proofErr w:type="gramEnd"/>
            <w:r w:rsidRPr="00D47934">
              <w:rPr>
                <w:rFonts w:ascii="宋体" w:eastAsia="宋体" w:hAnsi="宋体" w:cs="宋体" w:hint="eastAsia"/>
                <w:color w:val="000000"/>
                <w:kern w:val="0"/>
                <w:sz w:val="24"/>
                <w:szCs w:val="24"/>
              </w:rPr>
              <w:t>零售产业发展，根据市政府《促进网络零售产业加快发展的意见》（</w:t>
            </w:r>
            <w:proofErr w:type="gramStart"/>
            <w:r w:rsidRPr="00D47934">
              <w:rPr>
                <w:rFonts w:ascii="宋体" w:eastAsia="宋体" w:hAnsi="宋体" w:cs="宋体" w:hint="eastAsia"/>
                <w:color w:val="000000"/>
                <w:kern w:val="0"/>
                <w:sz w:val="24"/>
                <w:szCs w:val="24"/>
              </w:rPr>
              <w:t>渝府发</w:t>
            </w:r>
            <w:proofErr w:type="gramEnd"/>
            <w:r w:rsidRPr="00D47934">
              <w:rPr>
                <w:rFonts w:ascii="宋体" w:eastAsia="宋体" w:hAnsi="宋体" w:cs="宋体" w:hint="eastAsia"/>
                <w:color w:val="000000"/>
                <w:kern w:val="0"/>
                <w:sz w:val="24"/>
                <w:szCs w:val="24"/>
              </w:rPr>
              <w:t>〔2013〕42号）、《关于进一步推动互联网产业发展若干政策的意见》（</w:t>
            </w:r>
            <w:proofErr w:type="gramStart"/>
            <w:r w:rsidRPr="00D47934">
              <w:rPr>
                <w:rFonts w:ascii="宋体" w:eastAsia="宋体" w:hAnsi="宋体" w:cs="宋体" w:hint="eastAsia"/>
                <w:color w:val="000000"/>
                <w:kern w:val="0"/>
                <w:sz w:val="24"/>
                <w:szCs w:val="24"/>
              </w:rPr>
              <w:t>渝府发</w:t>
            </w:r>
            <w:proofErr w:type="gramEnd"/>
            <w:r w:rsidRPr="00D47934">
              <w:rPr>
                <w:rFonts w:ascii="宋体" w:eastAsia="宋体" w:hAnsi="宋体" w:cs="宋体" w:hint="eastAsia"/>
                <w:color w:val="000000"/>
                <w:kern w:val="0"/>
                <w:sz w:val="24"/>
                <w:szCs w:val="24"/>
              </w:rPr>
              <w:t>〔2013〕47号）、区政府《加快九龙坡区电子商务发展实施意见》（九龙坡府办发〔2010〕94号）等文件精神，结合九龙坡区和高新区实际情况，提出以下实施意见。 </w:t>
            </w:r>
            <w:r w:rsidRPr="00D47934">
              <w:rPr>
                <w:rFonts w:ascii="宋体" w:eastAsia="宋体" w:hAnsi="宋体" w:cs="宋体" w:hint="eastAsia"/>
                <w:color w:val="000000"/>
                <w:kern w:val="0"/>
                <w:sz w:val="24"/>
                <w:szCs w:val="24"/>
              </w:rPr>
              <w:br/>
              <w:t>    一、重要意义 </w:t>
            </w:r>
            <w:r w:rsidRPr="00D47934">
              <w:rPr>
                <w:rFonts w:ascii="宋体" w:eastAsia="宋体" w:hAnsi="宋体" w:cs="宋体" w:hint="eastAsia"/>
                <w:color w:val="000000"/>
                <w:kern w:val="0"/>
                <w:sz w:val="24"/>
                <w:szCs w:val="24"/>
              </w:rPr>
              <w:br/>
              <w:t>    网络零售作为一种新兴的零售业态，依托互联网突破了传统商业的时空界限，大大缩减了流通环节，有利于促进商品和各种要素资源的有效流动；有利于企业拓展营销方式、带动创业就业，并促进上下游相关产业协同发展；网络零售还为消费者提供了消费渠道和方式的多样化选择，对扩大内需、刺激消费作用明显。加快发展网络零售产业，对于推动全区商贸跨越发展，促进全区经济转型升级具有重要意义。 </w:t>
            </w:r>
            <w:r w:rsidRPr="00D47934">
              <w:rPr>
                <w:rFonts w:ascii="宋体" w:eastAsia="宋体" w:hAnsi="宋体" w:cs="宋体" w:hint="eastAsia"/>
                <w:color w:val="000000"/>
                <w:kern w:val="0"/>
                <w:sz w:val="24"/>
                <w:szCs w:val="24"/>
              </w:rPr>
              <w:br/>
              <w:t>    二、发展目标 </w:t>
            </w:r>
            <w:r w:rsidRPr="00D47934">
              <w:rPr>
                <w:rFonts w:ascii="宋体" w:eastAsia="宋体" w:hAnsi="宋体" w:cs="宋体" w:hint="eastAsia"/>
                <w:color w:val="000000"/>
                <w:kern w:val="0"/>
                <w:sz w:val="24"/>
                <w:szCs w:val="24"/>
              </w:rPr>
              <w:br/>
              <w:t>    坚持以发展为目的，以市场为导向，以企业为主体，加强政府引导，引进培育1―2家行业领先的网络零售企业，扶持引导10―15家传统企业开展网络零售，发展壮大100―120家</w:t>
            </w:r>
            <w:proofErr w:type="gramStart"/>
            <w:r w:rsidRPr="00D47934">
              <w:rPr>
                <w:rFonts w:ascii="宋体" w:eastAsia="宋体" w:hAnsi="宋体" w:cs="宋体" w:hint="eastAsia"/>
                <w:color w:val="000000"/>
                <w:kern w:val="0"/>
                <w:sz w:val="24"/>
                <w:szCs w:val="24"/>
              </w:rPr>
              <w:t>规模网商</w:t>
            </w:r>
            <w:proofErr w:type="gramEnd"/>
            <w:r w:rsidRPr="00D47934">
              <w:rPr>
                <w:rFonts w:ascii="宋体" w:eastAsia="宋体" w:hAnsi="宋体" w:cs="宋体" w:hint="eastAsia"/>
                <w:color w:val="000000"/>
                <w:kern w:val="0"/>
                <w:sz w:val="24"/>
                <w:szCs w:val="24"/>
              </w:rPr>
              <w:t>。力争到2015年，全区网络零售产业规模达到100亿元，其中，网络零售60亿元，占社会消费品零售总额10%以上，与网络零售相关的物流配送、支付结算、金融、数据处理服务等第三</w:t>
            </w:r>
            <w:proofErr w:type="gramStart"/>
            <w:r w:rsidRPr="00D47934">
              <w:rPr>
                <w:rFonts w:ascii="宋体" w:eastAsia="宋体" w:hAnsi="宋体" w:cs="宋体" w:hint="eastAsia"/>
                <w:color w:val="000000"/>
                <w:kern w:val="0"/>
                <w:sz w:val="24"/>
                <w:szCs w:val="24"/>
              </w:rPr>
              <w:t>方配套</w:t>
            </w:r>
            <w:proofErr w:type="gramEnd"/>
            <w:r w:rsidRPr="00D47934">
              <w:rPr>
                <w:rFonts w:ascii="宋体" w:eastAsia="宋体" w:hAnsi="宋体" w:cs="宋体" w:hint="eastAsia"/>
                <w:color w:val="000000"/>
                <w:kern w:val="0"/>
                <w:sz w:val="24"/>
                <w:szCs w:val="24"/>
              </w:rPr>
              <w:t>产业40亿元。 </w:t>
            </w:r>
            <w:r w:rsidRPr="00D47934">
              <w:rPr>
                <w:rFonts w:ascii="宋体" w:eastAsia="宋体" w:hAnsi="宋体" w:cs="宋体" w:hint="eastAsia"/>
                <w:color w:val="000000"/>
                <w:kern w:val="0"/>
                <w:sz w:val="24"/>
                <w:szCs w:val="24"/>
              </w:rPr>
              <w:br/>
              <w:t>    三、重点措施 </w:t>
            </w:r>
            <w:r w:rsidRPr="00D47934">
              <w:rPr>
                <w:rFonts w:ascii="宋体" w:eastAsia="宋体" w:hAnsi="宋体" w:cs="宋体" w:hint="eastAsia"/>
                <w:color w:val="000000"/>
                <w:kern w:val="0"/>
                <w:sz w:val="24"/>
                <w:szCs w:val="24"/>
              </w:rPr>
              <w:br/>
              <w:t>    （一）培育发展网络零售平台。鼓励和支持企业采取多种方式自建大型、专业化网络零售平台，推动企业与国内网络购物平台合作发展业务，鼓励有条件的物流企业依托物流配送网络优势发展网络购物平台。以专业市场集群为依托，发展壮大一批B2C行业电子商务平台和电商联盟公共服务平台。 </w:t>
            </w:r>
            <w:r w:rsidRPr="00D47934">
              <w:rPr>
                <w:rFonts w:ascii="宋体" w:eastAsia="宋体" w:hAnsi="宋体" w:cs="宋体" w:hint="eastAsia"/>
                <w:color w:val="000000"/>
                <w:kern w:val="0"/>
                <w:sz w:val="24"/>
                <w:szCs w:val="24"/>
              </w:rPr>
              <w:br/>
              <w:t>    （二）引进网络零售龙头企业。着力引进国内外知名网络零售服务企业设立区域总部或区域运营中心、结算中心及研发中心。 </w:t>
            </w:r>
            <w:r w:rsidRPr="00D47934">
              <w:rPr>
                <w:rFonts w:ascii="宋体" w:eastAsia="宋体" w:hAnsi="宋体" w:cs="宋体" w:hint="eastAsia"/>
                <w:color w:val="000000"/>
                <w:kern w:val="0"/>
                <w:sz w:val="24"/>
                <w:szCs w:val="24"/>
              </w:rPr>
              <w:br/>
              <w:t>    （三）鼓励生产制造企业直接开展网络零售。鼓励生产企业以自主品牌为支撑，通过第三方零售平台开设网络旗舰店、专卖店等网络销售终端，有条件的可结合自身特点积极自建网上零售平台，开展网络零售、网上订货和洽谈签约等业务。支持专业化网络销售企业承接传统企业电子商务业务，培育一批网络销售领域的总代理、总经销。 </w:t>
            </w:r>
            <w:r w:rsidRPr="00D47934">
              <w:rPr>
                <w:rFonts w:ascii="宋体" w:eastAsia="宋体" w:hAnsi="宋体" w:cs="宋体" w:hint="eastAsia"/>
                <w:color w:val="000000"/>
                <w:kern w:val="0"/>
                <w:sz w:val="24"/>
                <w:szCs w:val="24"/>
              </w:rPr>
              <w:br/>
              <w:t>    （四）支持传统商贸企业发展网络零售。以商贸流通市场为重</w:t>
            </w:r>
            <w:r w:rsidRPr="00D47934">
              <w:rPr>
                <w:rFonts w:ascii="宋体" w:eastAsia="宋体" w:hAnsi="宋体" w:cs="宋体" w:hint="eastAsia"/>
                <w:color w:val="000000"/>
                <w:kern w:val="0"/>
                <w:sz w:val="24"/>
                <w:szCs w:val="24"/>
              </w:rPr>
              <w:lastRenderedPageBreak/>
              <w:t>点，支持专业市场内的经营户依托实体网点、货源、配送等商业资源开展网络零售业务，进一步发展集电子商务、电话订购、城市配送为一体的同城购物。 </w:t>
            </w:r>
            <w:r w:rsidRPr="00D47934">
              <w:rPr>
                <w:rFonts w:ascii="宋体" w:eastAsia="宋体" w:hAnsi="宋体" w:cs="宋体" w:hint="eastAsia"/>
                <w:color w:val="000000"/>
                <w:kern w:val="0"/>
                <w:sz w:val="24"/>
                <w:szCs w:val="24"/>
              </w:rPr>
              <w:br/>
              <w:t>    （五）大力支持网络零售创业。建立网络零售创业孵化机制，鼓励通过校企合作创立大学生</w:t>
            </w:r>
            <w:proofErr w:type="gramStart"/>
            <w:r w:rsidRPr="00D47934">
              <w:rPr>
                <w:rFonts w:ascii="宋体" w:eastAsia="宋体" w:hAnsi="宋体" w:cs="宋体" w:hint="eastAsia"/>
                <w:color w:val="000000"/>
                <w:kern w:val="0"/>
                <w:sz w:val="24"/>
                <w:szCs w:val="24"/>
              </w:rPr>
              <w:t>网商创业</w:t>
            </w:r>
            <w:proofErr w:type="gramEnd"/>
            <w:r w:rsidRPr="00D47934">
              <w:rPr>
                <w:rFonts w:ascii="宋体" w:eastAsia="宋体" w:hAnsi="宋体" w:cs="宋体" w:hint="eastAsia"/>
                <w:color w:val="000000"/>
                <w:kern w:val="0"/>
                <w:sz w:val="24"/>
                <w:szCs w:val="24"/>
              </w:rPr>
              <w:t>基地，集聚一批领军人才和优秀团队，形成良好的创业并带动就业的氛围，</w:t>
            </w:r>
            <w:proofErr w:type="gramStart"/>
            <w:r w:rsidRPr="00D47934">
              <w:rPr>
                <w:rFonts w:ascii="宋体" w:eastAsia="宋体" w:hAnsi="宋体" w:cs="宋体" w:hint="eastAsia"/>
                <w:color w:val="000000"/>
                <w:kern w:val="0"/>
                <w:sz w:val="24"/>
                <w:szCs w:val="24"/>
              </w:rPr>
              <w:t>引导网商企业</w:t>
            </w:r>
            <w:proofErr w:type="gramEnd"/>
            <w:r w:rsidRPr="00D47934">
              <w:rPr>
                <w:rFonts w:ascii="宋体" w:eastAsia="宋体" w:hAnsi="宋体" w:cs="宋体" w:hint="eastAsia"/>
                <w:color w:val="000000"/>
                <w:kern w:val="0"/>
                <w:sz w:val="24"/>
                <w:szCs w:val="24"/>
              </w:rPr>
              <w:t>聚集发展，形成产业集群。 </w:t>
            </w:r>
            <w:r w:rsidRPr="00D47934">
              <w:rPr>
                <w:rFonts w:ascii="宋体" w:eastAsia="宋体" w:hAnsi="宋体" w:cs="宋体" w:hint="eastAsia"/>
                <w:color w:val="000000"/>
                <w:kern w:val="0"/>
                <w:sz w:val="24"/>
                <w:szCs w:val="24"/>
              </w:rPr>
              <w:br/>
              <w:t>    （六）集聚网络零售金融服务企业。引入和集聚一批网络零售金融服务企业，积极推进电子银行、电子证券、电子保险和多样化电子金融服务，鼓励企业进行“电子缔约”试点，进一步推广电子清算和电子票据，积极支持规范第三方支付发展，推动更多的非金融机构取得第三方支付牌照《支付业务许可证》。 </w:t>
            </w:r>
            <w:r w:rsidRPr="00D47934">
              <w:rPr>
                <w:rFonts w:ascii="宋体" w:eastAsia="宋体" w:hAnsi="宋体" w:cs="宋体" w:hint="eastAsia"/>
                <w:color w:val="000000"/>
                <w:kern w:val="0"/>
                <w:sz w:val="24"/>
                <w:szCs w:val="24"/>
              </w:rPr>
              <w:br/>
              <w:t>    （七）推动模式创新。鼓励引导市场经营主体借助电子商务创新交易模式，培育新型市场业态，促进有形市场与无形市场的有机结合，</w:t>
            </w:r>
            <w:proofErr w:type="gramStart"/>
            <w:r w:rsidRPr="00D47934">
              <w:rPr>
                <w:rFonts w:ascii="宋体" w:eastAsia="宋体" w:hAnsi="宋体" w:cs="宋体" w:hint="eastAsia"/>
                <w:color w:val="000000"/>
                <w:kern w:val="0"/>
                <w:sz w:val="24"/>
                <w:szCs w:val="24"/>
              </w:rPr>
              <w:t>促进线</w:t>
            </w:r>
            <w:proofErr w:type="gramEnd"/>
            <w:r w:rsidRPr="00D47934">
              <w:rPr>
                <w:rFonts w:ascii="宋体" w:eastAsia="宋体" w:hAnsi="宋体" w:cs="宋体" w:hint="eastAsia"/>
                <w:color w:val="000000"/>
                <w:kern w:val="0"/>
                <w:sz w:val="24"/>
                <w:szCs w:val="24"/>
              </w:rPr>
              <w:t>上线下零售业共同发展。支持发展制造业网络直销( M2C)、社交网推广、网络团购、物联网应用等电子商务新模式，积极探索发展“线下展示+线上成交+线下配送+线下安装服务模式”、“线上营销、线下成交”及“线下体验、线上购买”（O2O）经营模式。支持开展网络拍卖、数据托管、数据分析、网上培训等新业务。 </w:t>
            </w:r>
            <w:r w:rsidRPr="00D47934">
              <w:rPr>
                <w:rFonts w:ascii="宋体" w:eastAsia="宋体" w:hAnsi="宋体" w:cs="宋体" w:hint="eastAsia"/>
                <w:color w:val="000000"/>
                <w:kern w:val="0"/>
                <w:sz w:val="24"/>
                <w:szCs w:val="24"/>
              </w:rPr>
              <w:br/>
              <w:t>    （八）加强物流配送体系建设。整合现有工业、商业、仓储和运输等物流信息资源，加快物流基础设施建设，大力发展包含快递业务公司在内的第三方物流，引进一批国内外先进的物流企业到区内设立区域中心，为网上交易提供快速高效的物流支撑。加快现代物流与现代仓储集中化建设，为从事网络零售的企业提供便捷的物流和仓储服务，建立物流仓储信息采集和发布平台，及时为企业提供物流服务、仓储用地、业务指南等信息，逐步形成有效支撑网络零售发展的现代物流体系。 </w:t>
            </w:r>
            <w:r w:rsidRPr="00D47934">
              <w:rPr>
                <w:rFonts w:ascii="宋体" w:eastAsia="宋体" w:hAnsi="宋体" w:cs="宋体" w:hint="eastAsia"/>
                <w:color w:val="000000"/>
                <w:kern w:val="0"/>
                <w:sz w:val="24"/>
                <w:szCs w:val="24"/>
              </w:rPr>
              <w:br/>
              <w:t>    （九）增强发展互联网服务。进一步支持互联网企业发展，积极引入传感网、RFID、</w:t>
            </w:r>
            <w:proofErr w:type="gramStart"/>
            <w:r w:rsidRPr="00D47934">
              <w:rPr>
                <w:rFonts w:ascii="宋体" w:eastAsia="宋体" w:hAnsi="宋体" w:cs="宋体" w:hint="eastAsia"/>
                <w:color w:val="000000"/>
                <w:kern w:val="0"/>
                <w:sz w:val="24"/>
                <w:szCs w:val="24"/>
              </w:rPr>
              <w:t>云计算</w:t>
            </w:r>
            <w:proofErr w:type="gramEnd"/>
            <w:r w:rsidRPr="00D47934">
              <w:rPr>
                <w:rFonts w:ascii="宋体" w:eastAsia="宋体" w:hAnsi="宋体" w:cs="宋体" w:hint="eastAsia"/>
                <w:color w:val="000000"/>
                <w:kern w:val="0"/>
                <w:sz w:val="24"/>
                <w:szCs w:val="24"/>
              </w:rPr>
              <w:t>平台、智能终端等基础配套运营平台，大力培育发展一批基于新一代移动通信、大数据、物联网、云计算技术的互联网企业，为网络零售发展提供基础技术保障。 </w:t>
            </w:r>
            <w:r w:rsidRPr="00D47934">
              <w:rPr>
                <w:rFonts w:ascii="宋体" w:eastAsia="宋体" w:hAnsi="宋体" w:cs="宋体" w:hint="eastAsia"/>
                <w:color w:val="000000"/>
                <w:kern w:val="0"/>
                <w:sz w:val="24"/>
                <w:szCs w:val="24"/>
              </w:rPr>
              <w:br/>
              <w:t>    （十）建立网络零售统计监测制度。研究制定网络零售产业统计指标体系，加强网络零售企业信息统计和采集，建立网络零售运行检测系统，将网络零售额纳入社会消费品零售总额。 </w:t>
            </w:r>
            <w:r w:rsidRPr="00D47934">
              <w:rPr>
                <w:rFonts w:ascii="宋体" w:eastAsia="宋体" w:hAnsi="宋体" w:cs="宋体" w:hint="eastAsia"/>
                <w:color w:val="000000"/>
                <w:kern w:val="0"/>
                <w:sz w:val="24"/>
                <w:szCs w:val="24"/>
              </w:rPr>
              <w:br/>
              <w:t>    （十一）完善相关配套服务。发挥行业协会等中介组织在行业自律、技术推广、交流合作等方面的作用。组织开展网络零售企业整体营销宣传，营造产业发展良好氛围。加强网络零售人才培训，建立健全高技能人才成长激励机制，进一步强化人才保障。 </w:t>
            </w:r>
            <w:r w:rsidRPr="00D47934">
              <w:rPr>
                <w:rFonts w:ascii="宋体" w:eastAsia="宋体" w:hAnsi="宋体" w:cs="宋体" w:hint="eastAsia"/>
                <w:color w:val="000000"/>
                <w:kern w:val="0"/>
                <w:sz w:val="24"/>
                <w:szCs w:val="24"/>
              </w:rPr>
              <w:br/>
              <w:t>    四、政策支持 </w:t>
            </w:r>
            <w:r w:rsidRPr="00D47934">
              <w:rPr>
                <w:rFonts w:ascii="宋体" w:eastAsia="宋体" w:hAnsi="宋体" w:cs="宋体" w:hint="eastAsia"/>
                <w:color w:val="000000"/>
                <w:kern w:val="0"/>
                <w:sz w:val="24"/>
                <w:szCs w:val="24"/>
              </w:rPr>
              <w:br/>
              <w:t>    （一）对新落户区内的实缴资本在3000万元以上（含3000万元）的全国总部或全国性业务结算中心，给予最高不超过300万元一次性开办奖励；实缴资本在1000万元（含1000万元）以上的区域总部或区域业务结算中心，给予最高不超过100万元一次性开办奖励。 </w:t>
            </w:r>
            <w:r w:rsidRPr="00D47934">
              <w:rPr>
                <w:rFonts w:ascii="宋体" w:eastAsia="宋体" w:hAnsi="宋体" w:cs="宋体" w:hint="eastAsia"/>
                <w:color w:val="000000"/>
                <w:kern w:val="0"/>
                <w:sz w:val="24"/>
                <w:szCs w:val="24"/>
              </w:rPr>
              <w:br/>
              <w:t>    （二）对新落户区内的办理工商和税务登记且注册资金200万元（含200万元）人民币以上、采用线上线下相结合模式运营的网络零售企业，给予实缴资本的3%的一次性开办奖励。 </w:t>
            </w:r>
            <w:r w:rsidRPr="00D47934">
              <w:rPr>
                <w:rFonts w:ascii="宋体" w:eastAsia="宋体" w:hAnsi="宋体" w:cs="宋体" w:hint="eastAsia"/>
                <w:color w:val="000000"/>
                <w:kern w:val="0"/>
                <w:sz w:val="24"/>
                <w:szCs w:val="24"/>
              </w:rPr>
              <w:br/>
              <w:t>    （三）新落户区内的电子商务企业租用辖区内区政府指定商务楼宇作办公用房的，前两年按租金的100%予以补助，返还租金面积最高不超过500平方米。 </w:t>
            </w:r>
            <w:r w:rsidRPr="00D47934">
              <w:rPr>
                <w:rFonts w:ascii="宋体" w:eastAsia="宋体" w:hAnsi="宋体" w:cs="宋体" w:hint="eastAsia"/>
                <w:color w:val="000000"/>
                <w:kern w:val="0"/>
                <w:sz w:val="24"/>
                <w:szCs w:val="24"/>
              </w:rPr>
              <w:br/>
              <w:t>    （四）网络零售企业当年形成区级财政贡献额达到30万元人民币以上的企业，按照企业主体税（增值税、营业税、企业所得税）税收区级留成部分比上年增量的50%给予返还扶持； 5万元以上、30万元以下的，按30%给予返还扶持。扶持期限两年。 </w:t>
            </w:r>
            <w:r w:rsidRPr="00D47934">
              <w:rPr>
                <w:rFonts w:ascii="宋体" w:eastAsia="宋体" w:hAnsi="宋体" w:cs="宋体" w:hint="eastAsia"/>
                <w:color w:val="000000"/>
                <w:kern w:val="0"/>
                <w:sz w:val="24"/>
                <w:szCs w:val="24"/>
              </w:rPr>
              <w:br/>
              <w:t>    （五）鼓励网络零售企业申请重庆市电子商务企业认定，对新获重庆市电子商务企业认定的单位给予一次性2万元的奖励。 </w:t>
            </w:r>
            <w:r w:rsidRPr="00D47934">
              <w:rPr>
                <w:rFonts w:ascii="宋体" w:eastAsia="宋体" w:hAnsi="宋体" w:cs="宋体" w:hint="eastAsia"/>
                <w:color w:val="000000"/>
                <w:kern w:val="0"/>
                <w:sz w:val="24"/>
                <w:szCs w:val="24"/>
              </w:rPr>
              <w:br/>
              <w:t>    （六）对于区内特色传统企业分离成立独立的网络零售法人企业并运行一年以上的，给予一次性2万元的奖励。 </w:t>
            </w:r>
            <w:r w:rsidRPr="00D47934">
              <w:rPr>
                <w:rFonts w:ascii="宋体" w:eastAsia="宋体" w:hAnsi="宋体" w:cs="宋体" w:hint="eastAsia"/>
                <w:color w:val="000000"/>
                <w:kern w:val="0"/>
                <w:sz w:val="24"/>
                <w:szCs w:val="24"/>
              </w:rPr>
              <w:br/>
              <w:t>    （七）企业加入区政府指定的落户本区的第三方电子商务企业平台并成为其付费会员，同时开展网上交易、结算并在区内纳税的，一次性给予其一</w:t>
            </w:r>
            <w:proofErr w:type="gramStart"/>
            <w:r w:rsidRPr="00D47934">
              <w:rPr>
                <w:rFonts w:ascii="宋体" w:eastAsia="宋体" w:hAnsi="宋体" w:cs="宋体" w:hint="eastAsia"/>
                <w:color w:val="000000"/>
                <w:kern w:val="0"/>
                <w:sz w:val="24"/>
                <w:szCs w:val="24"/>
              </w:rPr>
              <w:t>个</w:t>
            </w:r>
            <w:proofErr w:type="gramEnd"/>
            <w:r w:rsidRPr="00D47934">
              <w:rPr>
                <w:rFonts w:ascii="宋体" w:eastAsia="宋体" w:hAnsi="宋体" w:cs="宋体" w:hint="eastAsia"/>
                <w:color w:val="000000"/>
                <w:kern w:val="0"/>
                <w:sz w:val="24"/>
                <w:szCs w:val="24"/>
              </w:rPr>
              <w:t>网店入网费用的60%补贴。企业加入多家第三方电子商务企业平台的不重复享受。 </w:t>
            </w:r>
            <w:r w:rsidRPr="00D47934">
              <w:rPr>
                <w:rFonts w:ascii="宋体" w:eastAsia="宋体" w:hAnsi="宋体" w:cs="宋体" w:hint="eastAsia"/>
                <w:color w:val="000000"/>
                <w:kern w:val="0"/>
                <w:sz w:val="24"/>
                <w:szCs w:val="24"/>
              </w:rPr>
              <w:br/>
              <w:t>    （八）对年会员会费收入超过100万元的区内第三方电子商务服务平台，注册收费会员突破1000户、2000户、5000户，分别按5万元、10万元、20万元给予一次性奖励。 </w:t>
            </w:r>
            <w:r w:rsidRPr="00D47934">
              <w:rPr>
                <w:rFonts w:ascii="宋体" w:eastAsia="宋体" w:hAnsi="宋体" w:cs="宋体" w:hint="eastAsia"/>
                <w:color w:val="000000"/>
                <w:kern w:val="0"/>
                <w:sz w:val="24"/>
                <w:szCs w:val="24"/>
              </w:rPr>
              <w:br/>
              <w:t>    （九）电子商务企业租用数据专线的，给予不超过租赁费用30%的补贴，每年补助金额最高20万元人民币，补贴期限为2年。 </w:t>
            </w:r>
            <w:r w:rsidRPr="00D47934">
              <w:rPr>
                <w:rFonts w:ascii="宋体" w:eastAsia="宋体" w:hAnsi="宋体" w:cs="宋体" w:hint="eastAsia"/>
                <w:color w:val="000000"/>
                <w:kern w:val="0"/>
                <w:sz w:val="24"/>
                <w:szCs w:val="24"/>
              </w:rPr>
              <w:br/>
              <w:t>    （十）对办公使用面积超过5000平方米,电子商务经营主体</w:t>
            </w:r>
            <w:proofErr w:type="gramStart"/>
            <w:r w:rsidRPr="00D47934">
              <w:rPr>
                <w:rFonts w:ascii="宋体" w:eastAsia="宋体" w:hAnsi="宋体" w:cs="宋体" w:hint="eastAsia"/>
                <w:color w:val="000000"/>
                <w:kern w:val="0"/>
                <w:sz w:val="24"/>
                <w:szCs w:val="24"/>
              </w:rPr>
              <w:t>入驻率</w:t>
            </w:r>
            <w:proofErr w:type="gramEnd"/>
            <w:r w:rsidRPr="00D47934">
              <w:rPr>
                <w:rFonts w:ascii="宋体" w:eastAsia="宋体" w:hAnsi="宋体" w:cs="宋体" w:hint="eastAsia"/>
                <w:color w:val="000000"/>
                <w:kern w:val="0"/>
                <w:sz w:val="24"/>
                <w:szCs w:val="24"/>
              </w:rPr>
              <w:t>超过80%,实际运行一年以上的电子商务专业楼宇，经区政府认定为示范性楼宇工程的，给予楼宇组织管理单位一次性10万元的奖励。 </w:t>
            </w:r>
            <w:r w:rsidRPr="00D47934">
              <w:rPr>
                <w:rFonts w:ascii="宋体" w:eastAsia="宋体" w:hAnsi="宋体" w:cs="宋体" w:hint="eastAsia"/>
                <w:color w:val="000000"/>
                <w:kern w:val="0"/>
                <w:sz w:val="24"/>
                <w:szCs w:val="24"/>
              </w:rPr>
              <w:br/>
              <w:t>    （十一）驻区网络零售企业高级管理人员的子女入学，由区商务主管部门出具证明，由区教育主管部门根据辖区内学校办学规模和容量，按实际居住地就近统筹安排就读区属办学条件较好、教学质量较高的中小学。 </w:t>
            </w:r>
            <w:r w:rsidRPr="00D47934">
              <w:rPr>
                <w:rFonts w:ascii="宋体" w:eastAsia="宋体" w:hAnsi="宋体" w:cs="宋体" w:hint="eastAsia"/>
                <w:color w:val="000000"/>
                <w:kern w:val="0"/>
                <w:sz w:val="24"/>
                <w:szCs w:val="24"/>
              </w:rPr>
              <w:br/>
              <w:t>    五、其他 </w:t>
            </w:r>
            <w:r w:rsidRPr="00D47934">
              <w:rPr>
                <w:rFonts w:ascii="宋体" w:eastAsia="宋体" w:hAnsi="宋体" w:cs="宋体" w:hint="eastAsia"/>
                <w:color w:val="000000"/>
                <w:kern w:val="0"/>
                <w:sz w:val="24"/>
                <w:szCs w:val="24"/>
              </w:rPr>
              <w:br/>
              <w:t>    （一）本意见所称“电子商务”是指在互联网的开放网络环境下，基于“浏览器/服务器”应用方式销售实物和非实物（非实物指服务、知识、知识产权等）及提供相关综合服务等商务活动。 </w:t>
            </w:r>
            <w:r w:rsidRPr="00D47934">
              <w:rPr>
                <w:rFonts w:ascii="宋体" w:eastAsia="宋体" w:hAnsi="宋体" w:cs="宋体" w:hint="eastAsia"/>
                <w:color w:val="000000"/>
                <w:kern w:val="0"/>
                <w:sz w:val="24"/>
                <w:szCs w:val="24"/>
              </w:rPr>
              <w:br/>
              <w:t>    （二）本意见所称“网络零售企业”是指在区内完成工商注册并在区内税务部门登记纳税、具有独立法人资格的企业，包括从事第三方交易平台运营并为网络零售交易双方提供服务的企业、自建网上商城开展网络零售的企业和通过第三方平台</w:t>
            </w:r>
            <w:proofErr w:type="gramStart"/>
            <w:r w:rsidRPr="00D47934">
              <w:rPr>
                <w:rFonts w:ascii="宋体" w:eastAsia="宋体" w:hAnsi="宋体" w:cs="宋体" w:hint="eastAsia"/>
                <w:color w:val="000000"/>
                <w:kern w:val="0"/>
                <w:sz w:val="24"/>
                <w:szCs w:val="24"/>
              </w:rPr>
              <w:t>开设网店实现</w:t>
            </w:r>
            <w:proofErr w:type="gramEnd"/>
            <w:r w:rsidRPr="00D47934">
              <w:rPr>
                <w:rFonts w:ascii="宋体" w:eastAsia="宋体" w:hAnsi="宋体" w:cs="宋体" w:hint="eastAsia"/>
                <w:color w:val="000000"/>
                <w:kern w:val="0"/>
                <w:sz w:val="24"/>
                <w:szCs w:val="24"/>
              </w:rPr>
              <w:t>网络零售的企业。 </w:t>
            </w:r>
            <w:r w:rsidRPr="00D47934">
              <w:rPr>
                <w:rFonts w:ascii="宋体" w:eastAsia="宋体" w:hAnsi="宋体" w:cs="宋体" w:hint="eastAsia"/>
                <w:color w:val="000000"/>
                <w:kern w:val="0"/>
                <w:sz w:val="24"/>
                <w:szCs w:val="24"/>
              </w:rPr>
              <w:br/>
              <w:t>    （三）本意见扶持政策申报流程比照《现代服务业发展扶持办法（试行）实施细则》执行。 </w:t>
            </w:r>
            <w:r w:rsidRPr="00D47934">
              <w:rPr>
                <w:rFonts w:ascii="宋体" w:eastAsia="宋体" w:hAnsi="宋体" w:cs="宋体" w:hint="eastAsia"/>
                <w:color w:val="000000"/>
                <w:kern w:val="0"/>
                <w:sz w:val="24"/>
                <w:szCs w:val="24"/>
              </w:rPr>
              <w:br/>
              <w:t>    （四）本意见中扶持政策与现有产业扶持政策类似条款按“就高不就低”原则享受，不重复享受。 </w:t>
            </w:r>
            <w:r w:rsidRPr="00D47934">
              <w:rPr>
                <w:rFonts w:ascii="宋体" w:eastAsia="宋体" w:hAnsi="宋体" w:cs="宋体" w:hint="eastAsia"/>
                <w:color w:val="000000"/>
                <w:kern w:val="0"/>
                <w:sz w:val="24"/>
                <w:szCs w:val="24"/>
              </w:rPr>
              <w:br/>
              <w:t>    （五）申报企业必须健全财务制度，且无被行业主管部门处罚、被媒体曝光造成严重影响、发生重大安全责任事故、出现重大投诉事件和违法违纪等行为，</w:t>
            </w:r>
            <w:proofErr w:type="gramStart"/>
            <w:r w:rsidRPr="00D47934">
              <w:rPr>
                <w:rFonts w:ascii="宋体" w:eastAsia="宋体" w:hAnsi="宋体" w:cs="宋体" w:hint="eastAsia"/>
                <w:color w:val="000000"/>
                <w:kern w:val="0"/>
                <w:sz w:val="24"/>
                <w:szCs w:val="24"/>
              </w:rPr>
              <w:t>若享受</w:t>
            </w:r>
            <w:proofErr w:type="gramEnd"/>
            <w:r w:rsidRPr="00D47934">
              <w:rPr>
                <w:rFonts w:ascii="宋体" w:eastAsia="宋体" w:hAnsi="宋体" w:cs="宋体" w:hint="eastAsia"/>
                <w:color w:val="000000"/>
                <w:kern w:val="0"/>
                <w:sz w:val="24"/>
                <w:szCs w:val="24"/>
              </w:rPr>
              <w:t>相关政策后出现上述情况，区政府对扶持资金予以全额追回。 </w:t>
            </w:r>
            <w:r w:rsidRPr="00D47934">
              <w:rPr>
                <w:rFonts w:ascii="宋体" w:eastAsia="宋体" w:hAnsi="宋体" w:cs="宋体" w:hint="eastAsia"/>
                <w:color w:val="000000"/>
                <w:kern w:val="0"/>
                <w:sz w:val="24"/>
                <w:szCs w:val="24"/>
              </w:rPr>
              <w:br/>
            </w:r>
          </w:p>
        </w:tc>
      </w:tr>
    </w:tbl>
    <w:p w:rsidR="00D47934" w:rsidRPr="00D47934" w:rsidRDefault="00D47934" w:rsidP="00D47934">
      <w:pPr>
        <w:widowControl/>
        <w:jc w:val="left"/>
        <w:rPr>
          <w:rFonts w:ascii="宋体" w:eastAsia="宋体" w:hAnsi="宋体" w:cs="宋体"/>
          <w:vanish/>
          <w:kern w:val="0"/>
          <w:sz w:val="24"/>
          <w:szCs w:val="24"/>
        </w:rPr>
      </w:pPr>
    </w:p>
    <w:tbl>
      <w:tblPr>
        <w:tblW w:w="1500" w:type="dxa"/>
        <w:tblCellSpacing w:w="0" w:type="dxa"/>
        <w:shd w:val="clear" w:color="auto" w:fill="FFFFFF"/>
        <w:tblCellMar>
          <w:left w:w="0" w:type="dxa"/>
          <w:right w:w="0" w:type="dxa"/>
        </w:tblCellMar>
        <w:tblLook w:val="04A0" w:firstRow="1" w:lastRow="0" w:firstColumn="1" w:lastColumn="0" w:noHBand="0" w:noVBand="1"/>
      </w:tblPr>
      <w:tblGrid>
        <w:gridCol w:w="1500"/>
      </w:tblGrid>
      <w:tr w:rsidR="00D47934" w:rsidRPr="00D47934" w:rsidTr="00D47934">
        <w:trPr>
          <w:tblCellSpacing w:w="0" w:type="dxa"/>
        </w:trPr>
        <w:tc>
          <w:tcPr>
            <w:tcW w:w="0" w:type="auto"/>
            <w:shd w:val="clear" w:color="auto" w:fill="FFFFFF"/>
            <w:vAlign w:val="center"/>
            <w:hideMark/>
          </w:tcPr>
          <w:p w:rsidR="00D47934" w:rsidRPr="00D47934" w:rsidRDefault="00D47934" w:rsidP="00D47934">
            <w:pPr>
              <w:widowControl/>
              <w:jc w:val="left"/>
              <w:rPr>
                <w:rFonts w:ascii="微软雅黑" w:eastAsia="微软雅黑" w:hAnsi="微软雅黑" w:cs="宋体" w:hint="eastAsia"/>
                <w:color w:val="333333"/>
                <w:kern w:val="0"/>
                <w:sz w:val="18"/>
                <w:szCs w:val="18"/>
              </w:rPr>
            </w:pPr>
            <w:r w:rsidRPr="00D47934">
              <w:rPr>
                <w:rFonts w:ascii="微软雅黑" w:eastAsia="微软雅黑" w:hAnsi="微软雅黑" w:cs="宋体" w:hint="eastAsia"/>
                <w:color w:val="333333"/>
                <w:kern w:val="0"/>
                <w:sz w:val="18"/>
                <w:szCs w:val="18"/>
              </w:rPr>
              <w:t> </w:t>
            </w:r>
          </w:p>
        </w:tc>
      </w:tr>
    </w:tbl>
    <w:p w:rsidR="00531E61" w:rsidRPr="00D47934" w:rsidRDefault="00531E61"/>
    <w:sectPr w:rsidR="00531E61" w:rsidRPr="00D479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34"/>
    <w:rsid w:val="00531E61"/>
    <w:rsid w:val="00D4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6F74C-773B-4506-B6F7-C595E4BF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7934"/>
    <w:rPr>
      <w:color w:val="0000FF"/>
      <w:u w:val="single"/>
    </w:rPr>
  </w:style>
  <w:style w:type="character" w:customStyle="1" w:styleId="apple-converted-space">
    <w:name w:val="apple-converted-space"/>
    <w:basedOn w:val="a0"/>
    <w:rsid w:val="00D4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2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2018-05-05T01:38:00Z</dcterms:created>
  <dcterms:modified xsi:type="dcterms:W3CDTF">2018-05-05T01:39:00Z</dcterms:modified>
</cp:coreProperties>
</file>