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jc w:val="center"/>
        <w:rPr>
          <w:rFonts w:ascii="微软雅黑" w:hAnsi="微软雅黑" w:eastAsia="微软雅黑" w:cs="微软雅黑"/>
          <w:b w:val="0"/>
          <w:color w:val="DA0300"/>
          <w:sz w:val="36"/>
          <w:szCs w:val="36"/>
        </w:rPr>
      </w:pPr>
      <w:bookmarkStart w:id="0" w:name="_GoBack"/>
      <w:r>
        <w:rPr>
          <w:rFonts w:hint="eastAsia" w:ascii="微软雅黑" w:hAnsi="微软雅黑" w:eastAsia="微软雅黑" w:cs="微软雅黑"/>
          <w:b w:val="0"/>
          <w:i w:val="0"/>
          <w:caps w:val="0"/>
          <w:color w:val="DA0300"/>
          <w:spacing w:val="0"/>
          <w:sz w:val="36"/>
          <w:szCs w:val="36"/>
          <w:bdr w:val="none" w:color="auto" w:sz="0" w:space="0"/>
        </w:rPr>
        <w:t>周宁县人民政府办公室关于印发周宁县产业扶贫工程实施方案的通知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center"/>
        <w:rPr>
          <w:rFonts w:hint="eastAsia" w:ascii="宋体" w:hAnsi="宋体" w:eastAsia="宋体" w:cs="宋体"/>
          <w:sz w:val="21"/>
          <w:szCs w:val="21"/>
        </w:rPr>
      </w:pPr>
      <w:r>
        <w:rPr>
          <w:rFonts w:ascii="方正小标宋_GBK" w:hAnsi="方正小标宋_GBK" w:eastAsia="方正小标宋_GBK" w:cs="方正小标宋_GBK"/>
          <w:b/>
          <w:i w:val="0"/>
          <w:caps w:val="0"/>
          <w:color w:val="333333"/>
          <w:spacing w:val="0"/>
          <w:kern w:val="0"/>
          <w:sz w:val="44"/>
          <w:szCs w:val="4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各乡（镇）人民政府，县政府各部门、各直属机构：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《周宁县产业扶贫工程实施方案》已经县人民政府研究同意，现印发给你们，请认真贯彻落实。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590" w:lineRule="atLeast"/>
        <w:ind w:left="0" w:right="460" w:firstLine="640"/>
        <w:jc w:val="righ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周宁县人民政府办公室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590" w:lineRule="atLeast"/>
        <w:ind w:left="0" w:right="160" w:firstLine="640"/>
        <w:jc w:val="righ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2017年9月25日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center"/>
        <w:rPr>
          <w:rFonts w:hint="eastAsia" w:ascii="宋体" w:hAnsi="宋体" w:eastAsia="宋体" w:cs="宋体"/>
          <w:sz w:val="21"/>
          <w:szCs w:val="21"/>
        </w:rPr>
      </w:pPr>
      <w:r>
        <w:rPr>
          <w:rFonts w:hint="default" w:ascii="方正小标宋_GBK" w:hAnsi="方正小标宋_GBK" w:eastAsia="方正小标宋_GBK" w:cs="方正小标宋_GBK"/>
          <w:b/>
          <w:i w:val="0"/>
          <w:caps w:val="0"/>
          <w:color w:val="333333"/>
          <w:spacing w:val="0"/>
          <w:kern w:val="0"/>
          <w:sz w:val="40"/>
          <w:szCs w:val="40"/>
          <w:bdr w:val="none" w:color="auto" w:sz="0" w:space="0"/>
          <w:lang w:val="en-US" w:eastAsia="zh-CN" w:bidi="ar"/>
        </w:rPr>
        <w:t>周宁县产业扶贫工程实施方案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center"/>
        <w:rPr>
          <w:rFonts w:hint="eastAsia" w:ascii="宋体" w:hAnsi="宋体" w:eastAsia="宋体" w:cs="宋体"/>
          <w:sz w:val="21"/>
          <w:szCs w:val="21"/>
        </w:rPr>
      </w:pPr>
      <w:r>
        <w:rPr>
          <w:rFonts w:ascii="楷体_GB2312" w:hAnsi="宋体" w:eastAsia="楷体_GB2312" w:cs="楷体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textAlignment w:val="baseline"/>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根据《中共福建省委组织部、福建省财政厅、福建省扶贫开发领导小组办公室关于开展扶持村级集体经济发展试点工作的通知》（闽财农改〔2017〕8号）、《福建省财政厅、福建省农业厅关于下达2017年省级财政专项产业扶贫发展资金的通知》（闽财农指〔2017〕91号）、《中共周宁县委办公室、周宁县人民政府办公室关于印发&lt;周宁县2017年大力推进精准扶贫工程实施方案&gt;的通知》（周委办〔2017〕22号）、《周宁县人民政府办公室关于印发周宁县扶贫专项资金管理办法的通知》（周政办〔2017〕24号）等文件精神，为推进我县产业扶贫工程顺利实施，特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textAlignment w:val="baseline"/>
        <w:rPr>
          <w:rFonts w:hint="eastAsia" w:ascii="宋体" w:hAnsi="宋体" w:eastAsia="宋体" w:cs="宋体"/>
          <w:sz w:val="21"/>
          <w:szCs w:val="21"/>
        </w:rPr>
      </w:pPr>
      <w:r>
        <w:rPr>
          <w:rFonts w:ascii="黑体" w:hAnsi="宋体" w:eastAsia="黑体" w:cs="黑体"/>
          <w:b/>
          <w:i w:val="0"/>
          <w:caps w:val="0"/>
          <w:color w:val="333333"/>
          <w:spacing w:val="0"/>
          <w:kern w:val="0"/>
          <w:sz w:val="32"/>
          <w:szCs w:val="32"/>
          <w:bdr w:val="none" w:color="auto" w:sz="0" w:space="0"/>
          <w:vertAlign w:val="baseline"/>
          <w:lang w:val="en-US" w:eastAsia="zh-CN" w:bidi="ar"/>
        </w:rPr>
        <w:t>一、</w:t>
      </w:r>
      <w:r>
        <w:rPr>
          <w:rFonts w:hint="eastAsia" w:ascii="黑体" w:hAnsi="宋体" w:eastAsia="黑体" w:cs="黑体"/>
          <w:b/>
          <w:i w:val="0"/>
          <w:caps w:val="0"/>
          <w:color w:val="333333"/>
          <w:spacing w:val="0"/>
          <w:kern w:val="0"/>
          <w:sz w:val="32"/>
          <w:szCs w:val="32"/>
          <w:bdr w:val="none" w:color="auto" w:sz="0" w:space="0"/>
          <w:vertAlign w:val="baseline"/>
          <w:lang w:val="en-US" w:eastAsia="zh-CN" w:bidi="ar"/>
        </w:rPr>
        <w:t>总体目标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textAlignment w:val="baseline"/>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实现80%以上的在册建档立卡贫困户都有一个以上脱贫增收项目，80%以上的在册建档立卡贫困户靠产业项目增收脱贫。实现35个贫困村的稳定增收脱贫摘帽。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textAlignment w:val="baseline"/>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vertAlign w:val="baseline"/>
          <w:lang w:val="en-US" w:eastAsia="zh-CN" w:bidi="ar"/>
        </w:rPr>
        <w:t>二、支持对象及政策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3"/>
        <w:jc w:val="left"/>
        <w:textAlignment w:val="baseline"/>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vertAlign w:val="baseline"/>
          <w:lang w:val="en-US" w:eastAsia="zh-CN" w:bidi="ar"/>
        </w:rPr>
        <w:t>（一）扶持对象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textAlignment w:val="baseline"/>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35个贫困村和在册建档立卡贫困户。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3"/>
        <w:jc w:val="left"/>
        <w:textAlignment w:val="baseline"/>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vertAlign w:val="baseline"/>
          <w:lang w:val="en-US" w:eastAsia="zh-CN" w:bidi="ar"/>
        </w:rPr>
        <w:t>（二）扶持政策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textAlignment w:val="baseline"/>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本支持政策补助对象在享受中央、省、市制定的其它政策的同时，可享受以下政策：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27"/>
        <w:jc w:val="left"/>
        <w:textAlignment w:val="baseline"/>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1.35个贫困村可享受的政策。按每村10万元的标准，扶持试点村发展资源开发型、股份合作型、项目带动型、服务经济型等类型的村集体经济增收项目。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27"/>
        <w:jc w:val="left"/>
        <w:textAlignment w:val="baseline"/>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2.在册建档立卡贫困户可享受的政策。按在册建档立卡贫困户家庭每人不超440元的标准，补助扶持发展生产性项目。资金主要用于扶持建档立卡贫困户发展种植业、养殖业和创业发展，对贫困户购买种苗种畜禽、生产资料、生产工具、生产设施和发展农产品初加工、休闲农业（“农家乐、渔家乐”）、森林旅游、光伏扶贫等项目进行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800"/>
        <w:jc w:val="left"/>
        <w:textAlignment w:val="baseline"/>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vertAlign w:val="baseline"/>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30"/>
        <w:jc w:val="left"/>
        <w:textAlignment w:val="baseline"/>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vertAlign w:val="baseline"/>
          <w:lang w:val="en-US" w:eastAsia="zh-CN" w:bidi="ar"/>
        </w:rPr>
        <w:t>（一）资金安排。</w:t>
      </w: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由县财政统筹安排590万元资金专项保障本政策执行，其中，240万元用于扶持在册建档立卡贫困户发展生产性增收项目；350万元用于分期扶持35个贫困村发展村集体经济增收项目。具体由县财政下达县扶贫办专户，县扶贫办再拨付至各乡镇财政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30"/>
        <w:jc w:val="left"/>
        <w:textAlignment w:val="baseline"/>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vertAlign w:val="baseline"/>
          <w:lang w:val="en-US" w:eastAsia="zh-CN" w:bidi="ar"/>
        </w:rPr>
        <w:t>（二）项目、资金管理。</w:t>
      </w:r>
      <w:r>
        <w:rPr>
          <w:rFonts w:hint="eastAsia" w:ascii="宋体" w:hAnsi="宋体" w:eastAsia="宋体" w:cs="宋体"/>
          <w:b/>
          <w:i w:val="0"/>
          <w:caps w:val="0"/>
          <w:color w:val="333333"/>
          <w:spacing w:val="0"/>
          <w:kern w:val="0"/>
          <w:sz w:val="32"/>
          <w:szCs w:val="32"/>
          <w:bdr w:val="none" w:color="auto" w:sz="0" w:space="0"/>
          <w:vertAlign w:val="baseline"/>
          <w:lang w:val="en-US" w:eastAsia="zh-CN" w:bidi="ar"/>
        </w:rPr>
        <w:t>贫困村集体经济增收项目，按照一事一议程序，广泛征求村民意见后确定。贫困村集体经济增收项目按照“县统一运营、村级集体受益”的办法组织实施，要组织牵头单位、贫困村、市场运营主体签订三方协议，牵头单位要负责与市场运营主体对接，负责运营项目的监督和管理，将运营收益及时足额返还给贫困村。贫困户扶持资金不得用于非生产性开支。对贫困户年内未使用完的补助资金，仍由乡镇财政所代管，结转用于该贫困户次年生产性项目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30"/>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（三）产业扶贫工程实施落实。</w:t>
      </w:r>
      <w:r>
        <w:rPr>
          <w:rFonts w:hint="eastAsia" w:ascii="宋体" w:hAnsi="宋体" w:eastAsia="宋体" w:cs="宋体"/>
          <w:b/>
          <w:i w:val="0"/>
          <w:caps w:val="0"/>
          <w:color w:val="333333"/>
          <w:spacing w:val="0"/>
          <w:kern w:val="0"/>
          <w:sz w:val="32"/>
          <w:szCs w:val="32"/>
          <w:bdr w:val="none" w:color="auto" w:sz="0" w:space="0"/>
          <w:lang w:val="en-US" w:eastAsia="zh-CN" w:bidi="ar"/>
        </w:rPr>
        <w:t>按照属地原则，以各乡镇党委、政府为责任主体，积极帮助落实增收项目，并负责做好项目审核、验收和资金拨付、监督、检查等工作。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（四）加强监督检查。</w:t>
      </w:r>
      <w:r>
        <w:rPr>
          <w:rFonts w:hint="eastAsia" w:ascii="宋体" w:hAnsi="宋体" w:eastAsia="宋体" w:cs="宋体"/>
          <w:b/>
          <w:i w:val="0"/>
          <w:caps w:val="0"/>
          <w:color w:val="333333"/>
          <w:spacing w:val="0"/>
          <w:kern w:val="0"/>
          <w:sz w:val="32"/>
          <w:szCs w:val="32"/>
          <w:bdr w:val="none" w:color="auto" w:sz="0" w:space="0"/>
          <w:lang w:val="en-US" w:eastAsia="zh-CN" w:bidi="ar"/>
        </w:rPr>
        <w:t>由县扶贫办牵头，县精准扶贫督导队加强对检查各乡镇产业扶贫工程实施和落实情况的监管，对骗取、套取本方案政策资金的，一经发现，将移交有关部门依法依规处理。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四、本实施方案自印发之日起生效，由县农业局会同县扶贫办负责解释。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B7020"/>
    <w:rsid w:val="5C4B702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2018-06-06T08:02:00Z</dcterms:created>
  <dc:creator>lenovo</dc:creator>
  <cp:lastModifiedBy>lenovo</cp:lastModifiedBy>
  <dcterms:modified xsi:type="dcterms:W3CDTF">2018-06-06T08:02:41Z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