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625" w:rsidRPr="00450625" w:rsidRDefault="00450625" w:rsidP="00450625">
      <w:pPr>
        <w:widowControl/>
        <w:spacing w:beforeAutospacing="1" w:after="100" w:afterAutospacing="1"/>
        <w:jc w:val="center"/>
        <w:outlineLvl w:val="1"/>
        <w:rPr>
          <w:rFonts w:ascii="microsoft yahei" w:eastAsia="宋体" w:hAnsi="microsoft yahei" w:cs="宋体"/>
          <w:b/>
          <w:bCs/>
          <w:color w:val="000000"/>
          <w:kern w:val="36"/>
          <w:sz w:val="48"/>
          <w:szCs w:val="48"/>
        </w:rPr>
      </w:pPr>
      <w:bookmarkStart w:id="0" w:name="_GoBack"/>
      <w:r w:rsidRPr="00450625">
        <w:rPr>
          <w:rFonts w:ascii="microsoft yahei" w:eastAsia="宋体" w:hAnsi="microsoft yahei" w:cs="宋体"/>
          <w:b/>
          <w:bCs/>
          <w:color w:val="000000"/>
          <w:kern w:val="36"/>
          <w:sz w:val="48"/>
          <w:szCs w:val="48"/>
        </w:rPr>
        <w:t>县人民政府办公室关于印发阳新县支持鼓励企业上市挂牌奖励办法补充规定的</w:t>
      </w:r>
      <w:bookmarkEnd w:id="0"/>
      <w:r w:rsidRPr="00450625">
        <w:rPr>
          <w:rFonts w:ascii="microsoft yahei" w:eastAsia="宋体" w:hAnsi="microsoft yahei" w:cs="宋体"/>
          <w:b/>
          <w:bCs/>
          <w:color w:val="000000"/>
          <w:kern w:val="36"/>
          <w:sz w:val="48"/>
          <w:szCs w:val="48"/>
        </w:rPr>
        <w:t>通知</w:t>
      </w:r>
    </w:p>
    <w:p w:rsidR="00450625" w:rsidRPr="00450625" w:rsidRDefault="00450625" w:rsidP="00450625">
      <w:pPr>
        <w:widowControl/>
        <w:jc w:val="center"/>
        <w:rPr>
          <w:rFonts w:ascii="宋体" w:eastAsia="宋体" w:hAnsi="宋体" w:cs="宋体" w:hint="eastAsia"/>
          <w:color w:val="000000"/>
          <w:kern w:val="0"/>
          <w:szCs w:val="21"/>
        </w:rPr>
      </w:pPr>
      <w:r w:rsidRPr="00450625">
        <w:rPr>
          <w:rFonts w:ascii="宋体" w:eastAsia="宋体" w:hAnsi="宋体" w:cs="宋体" w:hint="eastAsia"/>
          <w:color w:val="000000"/>
          <w:kern w:val="0"/>
          <w:szCs w:val="21"/>
        </w:rPr>
        <w:t>阳政办发〔2018〕5号</w:t>
      </w:r>
      <w:r w:rsidRPr="00450625">
        <w:rPr>
          <w:rFonts w:ascii="宋体" w:eastAsia="宋体" w:hAnsi="宋体" w:cs="宋体" w:hint="eastAsia"/>
          <w:color w:val="000000"/>
          <w:kern w:val="0"/>
          <w:szCs w:val="21"/>
        </w:rPr>
        <w:br/>
        <w:t> </w:t>
      </w:r>
      <w:r w:rsidRPr="00450625">
        <w:rPr>
          <w:rFonts w:ascii="宋体" w:eastAsia="宋体" w:hAnsi="宋体" w:cs="宋体" w:hint="eastAsia"/>
          <w:color w:val="000000"/>
          <w:kern w:val="0"/>
          <w:szCs w:val="21"/>
        </w:rPr>
        <w:br/>
      </w:r>
      <w:r w:rsidRPr="00450625">
        <w:rPr>
          <w:rFonts w:ascii="宋体" w:eastAsia="宋体" w:hAnsi="宋体" w:cs="宋体" w:hint="eastAsia"/>
          <w:b/>
          <w:bCs/>
          <w:color w:val="000000"/>
          <w:kern w:val="0"/>
          <w:szCs w:val="21"/>
        </w:rPr>
        <w:t>县人民政府办公室</w:t>
      </w:r>
      <w:r w:rsidRPr="00450625">
        <w:rPr>
          <w:rFonts w:ascii="宋体" w:eastAsia="宋体" w:hAnsi="宋体" w:cs="宋体" w:hint="eastAsia"/>
          <w:b/>
          <w:bCs/>
          <w:color w:val="000000"/>
          <w:kern w:val="0"/>
          <w:szCs w:val="21"/>
        </w:rPr>
        <w:br/>
        <w:t>关于印发阳新县支持鼓励企业上市挂牌奖励办法补充规定的通知</w:t>
      </w:r>
    </w:p>
    <w:p w:rsidR="00450625" w:rsidRPr="00450625" w:rsidRDefault="00450625" w:rsidP="00450625">
      <w:pPr>
        <w:widowControl/>
        <w:jc w:val="left"/>
        <w:rPr>
          <w:rFonts w:ascii="宋体" w:eastAsia="宋体" w:hAnsi="宋体" w:cs="宋体" w:hint="eastAsia"/>
          <w:color w:val="000000"/>
          <w:kern w:val="0"/>
          <w:szCs w:val="21"/>
        </w:rPr>
      </w:pPr>
      <w:r w:rsidRPr="00450625">
        <w:rPr>
          <w:rFonts w:ascii="宋体" w:eastAsia="宋体" w:hAnsi="宋体" w:cs="宋体" w:hint="eastAsia"/>
          <w:color w:val="000000"/>
          <w:kern w:val="0"/>
          <w:szCs w:val="21"/>
        </w:rPr>
        <w:t> </w:t>
      </w:r>
      <w:r w:rsidRPr="00450625">
        <w:rPr>
          <w:rFonts w:ascii="宋体" w:eastAsia="宋体" w:hAnsi="宋体" w:cs="宋体" w:hint="eastAsia"/>
          <w:color w:val="000000"/>
          <w:kern w:val="0"/>
          <w:szCs w:val="21"/>
        </w:rPr>
        <w:br/>
        <w:t>各镇人民政府，各管理区，经济开发区，县政府各部门:</w:t>
      </w:r>
      <w:r w:rsidRPr="00450625">
        <w:rPr>
          <w:rFonts w:ascii="宋体" w:eastAsia="宋体" w:hAnsi="宋体" w:cs="宋体" w:hint="eastAsia"/>
          <w:color w:val="000000"/>
          <w:kern w:val="0"/>
          <w:szCs w:val="21"/>
        </w:rPr>
        <w:br/>
        <w:t xml:space="preserve">　　《阳新县支持鼓励企业上市挂牌奖励办法补充规定》已经县政府常务会议研究同意，现印发给你们，请认真遵照执行。</w:t>
      </w:r>
      <w:r w:rsidRPr="00450625">
        <w:rPr>
          <w:rFonts w:ascii="宋体" w:eastAsia="宋体" w:hAnsi="宋体" w:cs="宋体" w:hint="eastAsia"/>
          <w:color w:val="000000"/>
          <w:kern w:val="0"/>
          <w:szCs w:val="21"/>
        </w:rPr>
        <w:br/>
        <w:t xml:space="preserve">  </w:t>
      </w:r>
    </w:p>
    <w:p w:rsidR="00450625" w:rsidRPr="00450625" w:rsidRDefault="00450625" w:rsidP="00450625">
      <w:pPr>
        <w:widowControl/>
        <w:jc w:val="right"/>
        <w:rPr>
          <w:rFonts w:ascii="宋体" w:eastAsia="宋体" w:hAnsi="宋体" w:cs="宋体" w:hint="eastAsia"/>
          <w:color w:val="000000"/>
          <w:kern w:val="0"/>
          <w:szCs w:val="21"/>
        </w:rPr>
      </w:pPr>
      <w:r w:rsidRPr="00450625">
        <w:rPr>
          <w:rFonts w:ascii="宋体" w:eastAsia="宋体" w:hAnsi="宋体" w:cs="宋体" w:hint="eastAsia"/>
          <w:color w:val="000000"/>
          <w:kern w:val="0"/>
          <w:szCs w:val="21"/>
        </w:rPr>
        <w:t>阳新县人民政府办公室</w:t>
      </w:r>
      <w:r w:rsidRPr="00450625">
        <w:rPr>
          <w:rFonts w:ascii="宋体" w:eastAsia="宋体" w:hAnsi="宋体" w:cs="宋体" w:hint="eastAsia"/>
          <w:color w:val="000000"/>
          <w:kern w:val="0"/>
          <w:szCs w:val="21"/>
        </w:rPr>
        <w:br/>
        <w:t>2018年2月2日</w:t>
      </w:r>
    </w:p>
    <w:p w:rsidR="00450625" w:rsidRPr="00450625" w:rsidRDefault="00450625" w:rsidP="00450625">
      <w:pPr>
        <w:widowControl/>
        <w:jc w:val="left"/>
        <w:rPr>
          <w:rFonts w:ascii="宋体" w:eastAsia="宋体" w:hAnsi="宋体" w:cs="宋体" w:hint="eastAsia"/>
          <w:color w:val="000000"/>
          <w:kern w:val="0"/>
          <w:szCs w:val="21"/>
        </w:rPr>
      </w:pPr>
      <w:r w:rsidRPr="00450625">
        <w:rPr>
          <w:rFonts w:ascii="宋体" w:eastAsia="宋体" w:hAnsi="宋体" w:cs="宋体" w:hint="eastAsia"/>
          <w:color w:val="000000"/>
          <w:kern w:val="0"/>
          <w:szCs w:val="21"/>
        </w:rPr>
        <w:t xml:space="preserve">  </w:t>
      </w:r>
    </w:p>
    <w:p w:rsidR="00450625" w:rsidRPr="00450625" w:rsidRDefault="00450625" w:rsidP="00450625">
      <w:pPr>
        <w:widowControl/>
        <w:jc w:val="center"/>
        <w:rPr>
          <w:rFonts w:ascii="宋体" w:eastAsia="宋体" w:hAnsi="宋体" w:cs="宋体" w:hint="eastAsia"/>
          <w:color w:val="000000"/>
          <w:kern w:val="0"/>
          <w:szCs w:val="21"/>
        </w:rPr>
      </w:pPr>
      <w:r w:rsidRPr="00450625">
        <w:rPr>
          <w:rFonts w:ascii="宋体" w:eastAsia="宋体" w:hAnsi="宋体" w:cs="宋体" w:hint="eastAsia"/>
          <w:b/>
          <w:bCs/>
          <w:color w:val="000000"/>
          <w:kern w:val="0"/>
          <w:szCs w:val="21"/>
        </w:rPr>
        <w:t>阳新县支持鼓励企业上市挂牌奖励办法补充规定</w:t>
      </w:r>
    </w:p>
    <w:p w:rsidR="00450625" w:rsidRPr="00450625" w:rsidRDefault="00450625" w:rsidP="00450625">
      <w:pPr>
        <w:widowControl/>
        <w:jc w:val="left"/>
        <w:rPr>
          <w:rFonts w:ascii="宋体" w:eastAsia="宋体" w:hAnsi="宋体" w:cs="宋体" w:hint="eastAsia"/>
          <w:color w:val="000000"/>
          <w:kern w:val="0"/>
          <w:szCs w:val="21"/>
        </w:rPr>
      </w:pPr>
      <w:r w:rsidRPr="00450625">
        <w:rPr>
          <w:rFonts w:ascii="宋体" w:eastAsia="宋体" w:hAnsi="宋体" w:cs="宋体" w:hint="eastAsia"/>
          <w:color w:val="000000"/>
          <w:kern w:val="0"/>
          <w:szCs w:val="21"/>
        </w:rPr>
        <w:t> </w:t>
      </w:r>
      <w:r w:rsidRPr="00450625">
        <w:rPr>
          <w:rFonts w:ascii="宋体" w:eastAsia="宋体" w:hAnsi="宋体" w:cs="宋体" w:hint="eastAsia"/>
          <w:color w:val="000000"/>
          <w:kern w:val="0"/>
          <w:szCs w:val="21"/>
        </w:rPr>
        <w:br/>
        <w:t xml:space="preserve">　　第一条  为引导全县企业进行股份制改造，加快上市挂牌步伐，在执行《关于进一步加大招商引资力度促进产业发展的补充意见》（阳政发〔2017〕5号）和《关于进一步支持鼓励企业上市奖励（暂行）办法》（阳政办发〔2016〕25号）等有关文件规定的基础上，补充相关奖励扶持政策。</w:t>
      </w:r>
      <w:r w:rsidRPr="00450625">
        <w:rPr>
          <w:rFonts w:ascii="宋体" w:eastAsia="宋体" w:hAnsi="宋体" w:cs="宋体" w:hint="eastAsia"/>
          <w:color w:val="000000"/>
          <w:kern w:val="0"/>
          <w:szCs w:val="21"/>
        </w:rPr>
        <w:br/>
        <w:t xml:space="preserve">　　第二条  本规定适用于在我县注册设立(工商、税务、统计关系均在我县范围内)，以我县注册企业为主体，拟在国内主板、中小板、创业板上市或在全国中小企业股份转让系统（新三板）挂牌的企业。同时，必须在县金融办备案管理，已经与证券公司、会计师事务所，律师事务所等中介机构签订合作协议并支付首期费用，并已制定出上市或者挂牌方案和时间表。</w:t>
      </w:r>
      <w:r w:rsidRPr="00450625">
        <w:rPr>
          <w:rFonts w:ascii="宋体" w:eastAsia="宋体" w:hAnsi="宋体" w:cs="宋体" w:hint="eastAsia"/>
          <w:color w:val="000000"/>
          <w:kern w:val="0"/>
          <w:szCs w:val="21"/>
        </w:rPr>
        <w:br/>
        <w:t xml:space="preserve">　　第三条  对企业在改制辅导中进行增资扩股、利润分配、股权转让、资产重组或上市挂牌过程中因审计调增利润、资产评估增值等原因所形成的企业（个人）所得税（不含正常应纳税收）按规定缴纳后，按县级留成财力全额奖励给企业或个人。</w:t>
      </w:r>
      <w:r w:rsidRPr="00450625">
        <w:rPr>
          <w:rFonts w:ascii="宋体" w:eastAsia="宋体" w:hAnsi="宋体" w:cs="宋体" w:hint="eastAsia"/>
          <w:color w:val="000000"/>
          <w:kern w:val="0"/>
          <w:szCs w:val="21"/>
        </w:rPr>
        <w:br/>
        <w:t xml:space="preserve">　　第四条  对企业因股改而对现有土地及房产（不含</w:t>
      </w:r>
      <w:proofErr w:type="gramStart"/>
      <w:r w:rsidRPr="00450625">
        <w:rPr>
          <w:rFonts w:ascii="宋体" w:eastAsia="宋体" w:hAnsi="宋体" w:cs="宋体" w:hint="eastAsia"/>
          <w:color w:val="000000"/>
          <w:kern w:val="0"/>
          <w:szCs w:val="21"/>
        </w:rPr>
        <w:t>非股改原因</w:t>
      </w:r>
      <w:proofErr w:type="gramEnd"/>
      <w:r w:rsidRPr="00450625">
        <w:rPr>
          <w:rFonts w:ascii="宋体" w:eastAsia="宋体" w:hAnsi="宋体" w:cs="宋体" w:hint="eastAsia"/>
          <w:color w:val="000000"/>
          <w:kern w:val="0"/>
          <w:szCs w:val="21"/>
        </w:rPr>
        <w:t>等正常应纳税收）补缴的其他税收，按县级留成财力全额奖励企业。</w:t>
      </w:r>
      <w:r w:rsidRPr="00450625">
        <w:rPr>
          <w:rFonts w:ascii="宋体" w:eastAsia="宋体" w:hAnsi="宋体" w:cs="宋体" w:hint="eastAsia"/>
          <w:color w:val="000000"/>
          <w:kern w:val="0"/>
          <w:szCs w:val="21"/>
        </w:rPr>
        <w:br/>
        <w:t xml:space="preserve">　　第五条  对企业因股改而对以前年度（不含</w:t>
      </w:r>
      <w:proofErr w:type="gramStart"/>
      <w:r w:rsidRPr="00450625">
        <w:rPr>
          <w:rFonts w:ascii="宋体" w:eastAsia="宋体" w:hAnsi="宋体" w:cs="宋体" w:hint="eastAsia"/>
          <w:color w:val="000000"/>
          <w:kern w:val="0"/>
          <w:szCs w:val="21"/>
        </w:rPr>
        <w:t>非股改原因</w:t>
      </w:r>
      <w:proofErr w:type="gramEnd"/>
      <w:r w:rsidRPr="00450625">
        <w:rPr>
          <w:rFonts w:ascii="宋体" w:eastAsia="宋体" w:hAnsi="宋体" w:cs="宋体" w:hint="eastAsia"/>
          <w:color w:val="000000"/>
          <w:kern w:val="0"/>
          <w:szCs w:val="21"/>
        </w:rPr>
        <w:t>等正常应纳税收）补缴的其他税收，按县级留成财力全额奖励企业。</w:t>
      </w:r>
      <w:r w:rsidRPr="00450625">
        <w:rPr>
          <w:rFonts w:ascii="宋体" w:eastAsia="宋体" w:hAnsi="宋体" w:cs="宋体" w:hint="eastAsia"/>
          <w:color w:val="000000"/>
          <w:kern w:val="0"/>
          <w:szCs w:val="21"/>
        </w:rPr>
        <w:br/>
        <w:t xml:space="preserve">　　第六条  对拟上市挂牌企业，自其</w:t>
      </w:r>
      <w:proofErr w:type="gramStart"/>
      <w:r w:rsidRPr="00450625">
        <w:rPr>
          <w:rFonts w:ascii="宋体" w:eastAsia="宋体" w:hAnsi="宋体" w:cs="宋体" w:hint="eastAsia"/>
          <w:color w:val="000000"/>
          <w:kern w:val="0"/>
          <w:szCs w:val="21"/>
        </w:rPr>
        <w:t>启动股</w:t>
      </w:r>
      <w:proofErr w:type="gramEnd"/>
      <w:r w:rsidRPr="00450625">
        <w:rPr>
          <w:rFonts w:ascii="宋体" w:eastAsia="宋体" w:hAnsi="宋体" w:cs="宋体" w:hint="eastAsia"/>
          <w:color w:val="000000"/>
          <w:kern w:val="0"/>
          <w:szCs w:val="21"/>
        </w:rPr>
        <w:t>改工作，并与证券公司、会计师事务所、律师事务所等中介机构签署协议，进入辅导期当月起至企业上市挂牌之日（上市不超过3年，挂牌不超过2年）止，所缴纳增值税、企业所得税以前</w:t>
      </w:r>
      <w:proofErr w:type="gramStart"/>
      <w:r w:rsidRPr="00450625">
        <w:rPr>
          <w:rFonts w:ascii="宋体" w:eastAsia="宋体" w:hAnsi="宋体" w:cs="宋体" w:hint="eastAsia"/>
          <w:color w:val="000000"/>
          <w:kern w:val="0"/>
          <w:szCs w:val="21"/>
        </w:rPr>
        <w:t>一</w:t>
      </w:r>
      <w:proofErr w:type="gramEnd"/>
      <w:r w:rsidRPr="00450625">
        <w:rPr>
          <w:rFonts w:ascii="宋体" w:eastAsia="宋体" w:hAnsi="宋体" w:cs="宋体" w:hint="eastAsia"/>
          <w:color w:val="000000"/>
          <w:kern w:val="0"/>
          <w:szCs w:val="21"/>
        </w:rPr>
        <w:t>年度为基数，超过部分按县级留成财力全额奖励企业。</w:t>
      </w:r>
      <w:r w:rsidRPr="00450625">
        <w:rPr>
          <w:rFonts w:ascii="宋体" w:eastAsia="宋体" w:hAnsi="宋体" w:cs="宋体" w:hint="eastAsia"/>
          <w:color w:val="000000"/>
          <w:kern w:val="0"/>
          <w:szCs w:val="21"/>
        </w:rPr>
        <w:br/>
        <w:t xml:space="preserve">　　第七条  企业挂牌上市后，其高级管理人员在我县缴纳的工资薪金个人所得税，前3年县级留成财力全额奖励给企业。</w:t>
      </w:r>
      <w:r w:rsidRPr="00450625">
        <w:rPr>
          <w:rFonts w:ascii="宋体" w:eastAsia="宋体" w:hAnsi="宋体" w:cs="宋体" w:hint="eastAsia"/>
          <w:color w:val="000000"/>
          <w:kern w:val="0"/>
          <w:szCs w:val="21"/>
        </w:rPr>
        <w:br/>
        <w:t xml:space="preserve">　　第八条  鼓励企业在境外上市融资。凡注册地在我县，并在境外证券市场上市的，给</w:t>
      </w:r>
      <w:r w:rsidRPr="00450625">
        <w:rPr>
          <w:rFonts w:ascii="宋体" w:eastAsia="宋体" w:hAnsi="宋体" w:cs="宋体" w:hint="eastAsia"/>
          <w:color w:val="000000"/>
          <w:kern w:val="0"/>
          <w:szCs w:val="21"/>
        </w:rPr>
        <w:lastRenderedPageBreak/>
        <w:t>予一次性奖励200万元。</w:t>
      </w:r>
      <w:r w:rsidRPr="00450625">
        <w:rPr>
          <w:rFonts w:ascii="宋体" w:eastAsia="宋体" w:hAnsi="宋体" w:cs="宋体" w:hint="eastAsia"/>
          <w:color w:val="000000"/>
          <w:kern w:val="0"/>
          <w:szCs w:val="21"/>
        </w:rPr>
        <w:br/>
        <w:t xml:space="preserve">　　第九条  以前县政府出台的有关企业上市挂牌奖励规定与本规定有相同事项的，按“就高、不重复”享受的原则执行。</w:t>
      </w:r>
      <w:r w:rsidRPr="00450625">
        <w:rPr>
          <w:rFonts w:ascii="宋体" w:eastAsia="宋体" w:hAnsi="宋体" w:cs="宋体" w:hint="eastAsia"/>
          <w:color w:val="000000"/>
          <w:kern w:val="0"/>
          <w:szCs w:val="21"/>
        </w:rPr>
        <w:br/>
        <w:t xml:space="preserve">　　第十条  申请奖励资金的企业所提交的材料必须真实、有效，不得弄虚作假，涉及税收的资料由县国税局、地税局负责审核。对企业虚报材料，骗取企业上市挂牌奖励资金的，依法依规追回奖励资金。</w:t>
      </w:r>
      <w:r w:rsidRPr="00450625">
        <w:rPr>
          <w:rFonts w:ascii="宋体" w:eastAsia="宋体" w:hAnsi="宋体" w:cs="宋体" w:hint="eastAsia"/>
          <w:color w:val="000000"/>
          <w:kern w:val="0"/>
          <w:szCs w:val="21"/>
        </w:rPr>
        <w:br/>
        <w:t xml:space="preserve">　　第十一条  本办法由县政府金融办会同县财政局负责解释。办法自2018年元月1日起试行。执行过程中如遇国家相关政策重大变化，将作相应调整。 </w:t>
      </w:r>
    </w:p>
    <w:p w:rsidR="001846FF" w:rsidRDefault="00450625"/>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231706"/>
    <w:multiLevelType w:val="multilevel"/>
    <w:tmpl w:val="E4E0E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5B7"/>
    <w:rsid w:val="00450625"/>
    <w:rsid w:val="00A35C72"/>
    <w:rsid w:val="00CD7245"/>
    <w:rsid w:val="00FB5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E938F3-9326-41CF-B977-1C47CA11A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5062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506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999303">
      <w:bodyDiv w:val="1"/>
      <w:marLeft w:val="0"/>
      <w:marRight w:val="0"/>
      <w:marTop w:val="0"/>
      <w:marBottom w:val="0"/>
      <w:divBdr>
        <w:top w:val="none" w:sz="0" w:space="0" w:color="auto"/>
        <w:left w:val="none" w:sz="0" w:space="0" w:color="auto"/>
        <w:bottom w:val="none" w:sz="0" w:space="0" w:color="auto"/>
        <w:right w:val="none" w:sz="0" w:space="0" w:color="auto"/>
      </w:divBdr>
      <w:divsChild>
        <w:div w:id="238447285">
          <w:marLeft w:val="0"/>
          <w:marRight w:val="0"/>
          <w:marTop w:val="0"/>
          <w:marBottom w:val="0"/>
          <w:divBdr>
            <w:top w:val="none" w:sz="0" w:space="0" w:color="auto"/>
            <w:left w:val="none" w:sz="0" w:space="0" w:color="auto"/>
            <w:bottom w:val="none" w:sz="0" w:space="0" w:color="auto"/>
            <w:right w:val="none" w:sz="0" w:space="0" w:color="auto"/>
          </w:divBdr>
          <w:divsChild>
            <w:div w:id="185562024">
              <w:marLeft w:val="0"/>
              <w:marRight w:val="0"/>
              <w:marTop w:val="100"/>
              <w:marBottom w:val="100"/>
              <w:divBdr>
                <w:top w:val="none" w:sz="0" w:space="0" w:color="auto"/>
                <w:left w:val="none" w:sz="0" w:space="0" w:color="auto"/>
                <w:bottom w:val="none" w:sz="0" w:space="0" w:color="auto"/>
                <w:right w:val="none" w:sz="0" w:space="0" w:color="auto"/>
              </w:divBdr>
              <w:divsChild>
                <w:div w:id="439224124">
                  <w:marLeft w:val="0"/>
                  <w:marRight w:val="0"/>
                  <w:marTop w:val="0"/>
                  <w:marBottom w:val="0"/>
                  <w:divBdr>
                    <w:top w:val="none" w:sz="0" w:space="0" w:color="auto"/>
                    <w:left w:val="none" w:sz="0" w:space="0" w:color="auto"/>
                    <w:bottom w:val="none" w:sz="0" w:space="0" w:color="auto"/>
                    <w:right w:val="none" w:sz="0" w:space="0" w:color="auto"/>
                  </w:divBdr>
                  <w:divsChild>
                    <w:div w:id="1103527899">
                      <w:marLeft w:val="0"/>
                      <w:marRight w:val="0"/>
                      <w:marTop w:val="0"/>
                      <w:marBottom w:val="0"/>
                      <w:divBdr>
                        <w:top w:val="none" w:sz="0" w:space="0" w:color="auto"/>
                        <w:left w:val="none" w:sz="0" w:space="0" w:color="auto"/>
                        <w:bottom w:val="none" w:sz="0" w:space="0" w:color="auto"/>
                        <w:right w:val="none" w:sz="0" w:space="0" w:color="auto"/>
                      </w:divBdr>
                      <w:divsChild>
                        <w:div w:id="1017776220">
                          <w:marLeft w:val="0"/>
                          <w:marRight w:val="0"/>
                          <w:marTop w:val="0"/>
                          <w:marBottom w:val="0"/>
                          <w:divBdr>
                            <w:top w:val="none" w:sz="0" w:space="0" w:color="auto"/>
                            <w:left w:val="none" w:sz="0" w:space="0" w:color="auto"/>
                            <w:bottom w:val="none" w:sz="0" w:space="0" w:color="auto"/>
                            <w:right w:val="none" w:sz="0" w:space="0" w:color="auto"/>
                          </w:divBdr>
                          <w:divsChild>
                            <w:div w:id="1187868751">
                              <w:marLeft w:val="0"/>
                              <w:marRight w:val="0"/>
                              <w:marTop w:val="0"/>
                              <w:marBottom w:val="0"/>
                              <w:divBdr>
                                <w:top w:val="none" w:sz="0" w:space="0" w:color="auto"/>
                                <w:left w:val="none" w:sz="0" w:space="0" w:color="auto"/>
                                <w:bottom w:val="none" w:sz="0" w:space="0" w:color="auto"/>
                                <w:right w:val="none" w:sz="0" w:space="0" w:color="auto"/>
                              </w:divBdr>
                              <w:divsChild>
                                <w:div w:id="189314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79942">
                          <w:marLeft w:val="0"/>
                          <w:marRight w:val="0"/>
                          <w:marTop w:val="0"/>
                          <w:marBottom w:val="0"/>
                          <w:divBdr>
                            <w:top w:val="none" w:sz="0" w:space="0" w:color="auto"/>
                            <w:left w:val="none" w:sz="0" w:space="0" w:color="auto"/>
                            <w:bottom w:val="none" w:sz="0" w:space="0" w:color="auto"/>
                            <w:right w:val="none" w:sz="0" w:space="0" w:color="auto"/>
                          </w:divBdr>
                          <w:divsChild>
                            <w:div w:id="11066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1034</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2018-05-24T09:08:00Z</dcterms:created>
  <dcterms:modified xsi:type="dcterms:W3CDTF">2018-05-24T09:08:00Z</dcterms:modified>
</cp:coreProperties>
</file>