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79C" w:rsidRPr="007E779C" w:rsidRDefault="007E779C" w:rsidP="00700066">
      <w:pPr>
        <w:widowControl/>
        <w:shd w:val="clear" w:color="auto" w:fill="FFFFFF"/>
        <w:spacing w:before="300" w:after="100" w:afterAutospacing="1" w:line="750" w:lineRule="atLeast"/>
        <w:jc w:val="center"/>
        <w:outlineLvl w:val="1"/>
        <w:rPr>
          <w:rFonts w:ascii="Calibri" w:eastAsia="宋体" w:hAnsi="Calibri" w:cs="Calibri" w:hint="eastAsia"/>
          <w:b/>
          <w:bCs/>
          <w:color w:val="212121"/>
          <w:kern w:val="36"/>
          <w:sz w:val="45"/>
          <w:szCs w:val="45"/>
        </w:rPr>
      </w:pPr>
      <w:r w:rsidRPr="007E779C">
        <w:rPr>
          <w:rFonts w:ascii="Calibri" w:eastAsia="宋体" w:hAnsi="Calibri" w:cs="Calibri" w:hint="eastAsia"/>
          <w:b/>
          <w:bCs/>
          <w:color w:val="212121"/>
          <w:kern w:val="36"/>
          <w:sz w:val="45"/>
          <w:szCs w:val="45"/>
        </w:rPr>
        <w:t>关于印发酉阳自治县贷款风险补偿办法（试行）的通知</w:t>
      </w:r>
      <w:bookmarkStart w:id="0" w:name="_GoBack"/>
      <w:bookmarkEnd w:id="0"/>
    </w:p>
    <w:p w:rsidR="007E779C" w:rsidRPr="007E779C" w:rsidRDefault="007E779C" w:rsidP="007E779C">
      <w:pPr>
        <w:widowControl/>
        <w:shd w:val="clear" w:color="auto" w:fill="FFFFFF"/>
        <w:spacing w:line="525" w:lineRule="atLeast"/>
        <w:ind w:firstLine="480"/>
        <w:jc w:val="center"/>
        <w:rPr>
          <w:rFonts w:ascii="Calibri" w:eastAsia="宋体" w:hAnsi="Calibri" w:cs="Calibri" w:hint="eastAsia"/>
          <w:color w:val="333333"/>
          <w:kern w:val="0"/>
          <w:sz w:val="32"/>
          <w:szCs w:val="32"/>
        </w:rPr>
      </w:pPr>
      <w:r w:rsidRPr="007E779C">
        <w:rPr>
          <w:rFonts w:ascii="仿宋_GB2312" w:eastAsia="仿宋_GB2312" w:hAnsi="Calibri" w:cs="Calibri" w:hint="eastAsia"/>
          <w:color w:val="333333"/>
          <w:kern w:val="0"/>
          <w:sz w:val="32"/>
          <w:szCs w:val="32"/>
        </w:rPr>
        <w:t>酉阳府办发〔</w:t>
      </w:r>
      <w:r w:rsidRPr="007E779C">
        <w:rPr>
          <w:rFonts w:ascii="Calibri" w:eastAsia="宋体" w:hAnsi="Calibri" w:cs="Calibri"/>
          <w:color w:val="333333"/>
          <w:kern w:val="0"/>
          <w:sz w:val="32"/>
          <w:szCs w:val="32"/>
        </w:rPr>
        <w:t>2011</w:t>
      </w:r>
      <w:r w:rsidRPr="007E779C">
        <w:rPr>
          <w:rFonts w:ascii="仿宋_GB2312" w:eastAsia="仿宋_GB2312" w:hAnsi="Calibri" w:cs="Calibri" w:hint="eastAsia"/>
          <w:color w:val="333333"/>
          <w:kern w:val="0"/>
          <w:sz w:val="32"/>
          <w:szCs w:val="32"/>
        </w:rPr>
        <w:t>〕</w:t>
      </w:r>
      <w:r w:rsidRPr="007E779C">
        <w:rPr>
          <w:rFonts w:ascii="Calibri" w:eastAsia="宋体" w:hAnsi="Calibri" w:cs="Calibri"/>
          <w:color w:val="333333"/>
          <w:kern w:val="0"/>
          <w:sz w:val="32"/>
          <w:szCs w:val="32"/>
        </w:rPr>
        <w:t>228</w:t>
      </w:r>
      <w:r w:rsidRPr="007E779C">
        <w:rPr>
          <w:rFonts w:ascii="仿宋_GB2312" w:eastAsia="仿宋_GB2312" w:hAnsi="Calibri" w:cs="Calibri" w:hint="eastAsia"/>
          <w:color w:val="333333"/>
          <w:kern w:val="0"/>
          <w:sz w:val="32"/>
          <w:szCs w:val="32"/>
        </w:rPr>
        <w:t>号</w:t>
      </w:r>
    </w:p>
    <w:p w:rsidR="007E779C" w:rsidRPr="007E779C" w:rsidRDefault="007E779C" w:rsidP="007E779C">
      <w:pPr>
        <w:widowControl/>
        <w:shd w:val="clear" w:color="auto" w:fill="FFFFFF"/>
        <w:spacing w:line="525" w:lineRule="atLeast"/>
        <w:ind w:firstLine="480"/>
        <w:rPr>
          <w:rFonts w:ascii="Calibri" w:eastAsia="宋体" w:hAnsi="Calibri" w:cs="Calibri"/>
          <w:color w:val="333333"/>
          <w:kern w:val="0"/>
          <w:sz w:val="32"/>
          <w:szCs w:val="32"/>
        </w:rPr>
      </w:pPr>
      <w:r w:rsidRPr="007E779C">
        <w:rPr>
          <w:rFonts w:ascii="Calibri" w:eastAsia="宋体" w:hAnsi="Calibri" w:cs="Calibri"/>
          <w:color w:val="333333"/>
          <w:kern w:val="0"/>
          <w:sz w:val="32"/>
          <w:szCs w:val="32"/>
        </w:rPr>
        <w:t> </w:t>
      </w:r>
    </w:p>
    <w:p w:rsidR="007E779C" w:rsidRPr="007E779C" w:rsidRDefault="007E779C" w:rsidP="007E779C">
      <w:pPr>
        <w:widowControl/>
        <w:shd w:val="clear" w:color="auto" w:fill="FFFFFF"/>
        <w:spacing w:line="560" w:lineRule="atLeast"/>
        <w:ind w:firstLine="480"/>
        <w:jc w:val="center"/>
        <w:rPr>
          <w:rFonts w:ascii="Calibri" w:eastAsia="宋体" w:hAnsi="Calibri" w:cs="Calibri"/>
          <w:color w:val="333333"/>
          <w:kern w:val="0"/>
          <w:sz w:val="32"/>
          <w:szCs w:val="32"/>
        </w:rPr>
      </w:pPr>
      <w:r w:rsidRPr="007E779C">
        <w:rPr>
          <w:rFonts w:ascii="方正小标宋_GBK" w:eastAsia="方正小标宋_GBK" w:hAnsi="Calibri" w:cs="Calibri" w:hint="eastAsia"/>
          <w:color w:val="333333"/>
          <w:kern w:val="0"/>
          <w:sz w:val="44"/>
          <w:szCs w:val="44"/>
        </w:rPr>
        <w:t>酉阳土家族苗族自治县人民政府办公室</w:t>
      </w:r>
    </w:p>
    <w:p w:rsidR="007E779C" w:rsidRPr="007E779C" w:rsidRDefault="007E779C" w:rsidP="007E779C">
      <w:pPr>
        <w:widowControl/>
        <w:shd w:val="clear" w:color="auto" w:fill="FFFFFF"/>
        <w:spacing w:line="560" w:lineRule="atLeast"/>
        <w:ind w:firstLine="480"/>
        <w:jc w:val="center"/>
        <w:rPr>
          <w:rFonts w:ascii="Calibri" w:eastAsia="宋体" w:hAnsi="Calibri" w:cs="Calibri"/>
          <w:color w:val="333333"/>
          <w:kern w:val="0"/>
          <w:sz w:val="32"/>
          <w:szCs w:val="32"/>
        </w:rPr>
      </w:pPr>
      <w:r w:rsidRPr="007E779C">
        <w:rPr>
          <w:rFonts w:ascii="方正小标宋_GBK" w:eastAsia="方正小标宋_GBK" w:hAnsi="Calibri" w:cs="Calibri" w:hint="eastAsia"/>
          <w:color w:val="333333"/>
          <w:kern w:val="0"/>
          <w:sz w:val="44"/>
          <w:szCs w:val="44"/>
        </w:rPr>
        <w:t>关于印发酉阳自治县贷款风险补偿办法</w:t>
      </w:r>
    </w:p>
    <w:p w:rsidR="007E779C" w:rsidRPr="007E779C" w:rsidRDefault="007E779C" w:rsidP="007E779C">
      <w:pPr>
        <w:widowControl/>
        <w:shd w:val="clear" w:color="auto" w:fill="FFFFFF"/>
        <w:spacing w:line="560" w:lineRule="atLeast"/>
        <w:ind w:firstLine="480"/>
        <w:jc w:val="center"/>
        <w:rPr>
          <w:rFonts w:ascii="Calibri" w:eastAsia="宋体" w:hAnsi="Calibri" w:cs="Calibri"/>
          <w:color w:val="333333"/>
          <w:kern w:val="0"/>
          <w:sz w:val="32"/>
          <w:szCs w:val="32"/>
        </w:rPr>
      </w:pPr>
      <w:r w:rsidRPr="007E779C">
        <w:rPr>
          <w:rFonts w:ascii="方正小标宋_GBK" w:eastAsia="方正小标宋_GBK" w:hAnsi="Calibri" w:cs="Calibri" w:hint="eastAsia"/>
          <w:color w:val="333333"/>
          <w:kern w:val="0"/>
          <w:sz w:val="44"/>
          <w:szCs w:val="44"/>
        </w:rPr>
        <w:t>（试行）的通知</w:t>
      </w:r>
    </w:p>
    <w:p w:rsidR="007E779C" w:rsidRPr="007E779C" w:rsidRDefault="007E779C" w:rsidP="007E779C">
      <w:pPr>
        <w:widowControl/>
        <w:shd w:val="clear" w:color="auto" w:fill="FFFFFF"/>
        <w:spacing w:line="560" w:lineRule="atLeast"/>
        <w:ind w:firstLine="3680"/>
        <w:rPr>
          <w:rFonts w:ascii="Calibri" w:eastAsia="宋体" w:hAnsi="Calibri" w:cs="Calibri"/>
          <w:color w:val="333333"/>
          <w:kern w:val="0"/>
          <w:sz w:val="32"/>
          <w:szCs w:val="32"/>
        </w:rPr>
      </w:pPr>
      <w:r w:rsidRPr="007E779C">
        <w:rPr>
          <w:rFonts w:ascii="Calibri" w:eastAsia="宋体" w:hAnsi="Calibri" w:cs="Calibri"/>
          <w:color w:val="333333"/>
          <w:kern w:val="0"/>
          <w:sz w:val="32"/>
          <w:szCs w:val="32"/>
        </w:rPr>
        <w:t> </w:t>
      </w:r>
    </w:p>
    <w:p w:rsidR="007E779C" w:rsidRPr="007E779C" w:rsidRDefault="007E779C" w:rsidP="007E779C">
      <w:pPr>
        <w:widowControl/>
        <w:shd w:val="clear" w:color="auto" w:fill="FFFFFF"/>
        <w:spacing w:line="560" w:lineRule="atLeast"/>
        <w:ind w:firstLine="480"/>
        <w:jc w:val="left"/>
        <w:rPr>
          <w:rFonts w:ascii="Calibri" w:eastAsia="宋体" w:hAnsi="Calibri" w:cs="Calibri"/>
          <w:color w:val="333333"/>
          <w:kern w:val="0"/>
          <w:sz w:val="32"/>
          <w:szCs w:val="32"/>
        </w:rPr>
      </w:pPr>
      <w:r w:rsidRPr="007E779C">
        <w:rPr>
          <w:rFonts w:ascii="仿宋_GB2312" w:eastAsia="仿宋_GB2312" w:hAnsi="Calibri" w:cs="Calibri" w:hint="eastAsia"/>
          <w:color w:val="333333"/>
          <w:kern w:val="0"/>
          <w:sz w:val="32"/>
          <w:szCs w:val="32"/>
        </w:rPr>
        <w:t>各乡镇人民政府，县府各部门：</w:t>
      </w:r>
    </w:p>
    <w:p w:rsidR="007E779C" w:rsidRPr="007E779C" w:rsidRDefault="007E779C" w:rsidP="007E779C">
      <w:pPr>
        <w:widowControl/>
        <w:shd w:val="clear" w:color="auto" w:fill="FFFFFF"/>
        <w:spacing w:line="560" w:lineRule="atLeast"/>
        <w:ind w:firstLine="640"/>
        <w:jc w:val="left"/>
        <w:rPr>
          <w:rFonts w:ascii="Calibri" w:eastAsia="宋体" w:hAnsi="Calibri" w:cs="Calibri"/>
          <w:color w:val="333333"/>
          <w:kern w:val="0"/>
          <w:sz w:val="32"/>
          <w:szCs w:val="32"/>
        </w:rPr>
      </w:pPr>
      <w:r w:rsidRPr="007E779C">
        <w:rPr>
          <w:rFonts w:ascii="仿宋_GB2312" w:eastAsia="仿宋_GB2312" w:hAnsi="Calibri" w:cs="Calibri" w:hint="eastAsia"/>
          <w:color w:val="333333"/>
          <w:kern w:val="0"/>
          <w:sz w:val="32"/>
          <w:szCs w:val="32"/>
        </w:rPr>
        <w:t>《酉阳自治县贷款风险补偿办法（试行）》已经十五</w:t>
      </w:r>
      <w:proofErr w:type="gramStart"/>
      <w:r w:rsidRPr="007E779C">
        <w:rPr>
          <w:rFonts w:ascii="仿宋_GB2312" w:eastAsia="仿宋_GB2312" w:hAnsi="Calibri" w:cs="Calibri" w:hint="eastAsia"/>
          <w:color w:val="333333"/>
          <w:kern w:val="0"/>
          <w:sz w:val="32"/>
          <w:szCs w:val="32"/>
        </w:rPr>
        <w:t>届县人民政府</w:t>
      </w:r>
      <w:proofErr w:type="gramEnd"/>
      <w:r w:rsidRPr="007E779C">
        <w:rPr>
          <w:rFonts w:ascii="仿宋_GB2312" w:eastAsia="仿宋_GB2312" w:hAnsi="Calibri" w:cs="Calibri" w:hint="eastAsia"/>
          <w:color w:val="333333"/>
          <w:kern w:val="0"/>
          <w:sz w:val="32"/>
          <w:szCs w:val="32"/>
        </w:rPr>
        <w:t>第59次常务会议审议通过，现印发给你们，请结合实际，认真抓好落实。</w:t>
      </w:r>
    </w:p>
    <w:p w:rsidR="007E779C" w:rsidRPr="007E779C" w:rsidRDefault="007E779C" w:rsidP="007E779C">
      <w:pPr>
        <w:widowControl/>
        <w:shd w:val="clear" w:color="auto" w:fill="FFFFFF"/>
        <w:spacing w:line="560" w:lineRule="atLeast"/>
        <w:ind w:firstLine="640"/>
        <w:jc w:val="left"/>
        <w:rPr>
          <w:rFonts w:ascii="Calibri" w:eastAsia="宋体" w:hAnsi="Calibri" w:cs="Calibri"/>
          <w:color w:val="333333"/>
          <w:kern w:val="0"/>
          <w:sz w:val="32"/>
          <w:szCs w:val="32"/>
        </w:rPr>
      </w:pPr>
      <w:r w:rsidRPr="007E779C">
        <w:rPr>
          <w:rFonts w:ascii="仿宋_GB2312" w:eastAsia="仿宋_GB2312" w:hAnsi="Calibri" w:cs="Calibri" w:hint="eastAsia"/>
          <w:color w:val="333333"/>
          <w:kern w:val="0"/>
          <w:sz w:val="32"/>
          <w:szCs w:val="32"/>
        </w:rPr>
        <w:t>特此通知</w:t>
      </w:r>
    </w:p>
    <w:p w:rsidR="007E779C" w:rsidRPr="007E779C" w:rsidRDefault="007E779C" w:rsidP="007E779C">
      <w:pPr>
        <w:widowControl/>
        <w:shd w:val="clear" w:color="auto" w:fill="FFFFFF"/>
        <w:spacing w:line="560" w:lineRule="atLeast"/>
        <w:ind w:firstLine="640"/>
        <w:jc w:val="left"/>
        <w:rPr>
          <w:rFonts w:ascii="Calibri" w:eastAsia="宋体" w:hAnsi="Calibri" w:cs="Calibri"/>
          <w:color w:val="333333"/>
          <w:kern w:val="0"/>
          <w:sz w:val="32"/>
          <w:szCs w:val="32"/>
        </w:rPr>
      </w:pPr>
      <w:r w:rsidRPr="007E779C">
        <w:rPr>
          <w:rFonts w:ascii="Calibri" w:eastAsia="宋体" w:hAnsi="Calibri" w:cs="Calibri"/>
          <w:color w:val="333333"/>
          <w:kern w:val="0"/>
          <w:sz w:val="32"/>
          <w:szCs w:val="32"/>
        </w:rPr>
        <w:t> </w:t>
      </w:r>
    </w:p>
    <w:p w:rsidR="007E779C" w:rsidRPr="007E779C" w:rsidRDefault="007E779C" w:rsidP="007E779C">
      <w:pPr>
        <w:widowControl/>
        <w:shd w:val="clear" w:color="auto" w:fill="FFFFFF"/>
        <w:spacing w:line="560" w:lineRule="atLeast"/>
        <w:ind w:firstLine="640"/>
        <w:jc w:val="left"/>
        <w:rPr>
          <w:rFonts w:ascii="Calibri" w:eastAsia="宋体" w:hAnsi="Calibri" w:cs="Calibri"/>
          <w:color w:val="333333"/>
          <w:kern w:val="0"/>
          <w:sz w:val="32"/>
          <w:szCs w:val="32"/>
        </w:rPr>
      </w:pPr>
      <w:r w:rsidRPr="007E779C">
        <w:rPr>
          <w:rFonts w:ascii="Calibri" w:eastAsia="宋体" w:hAnsi="Calibri" w:cs="Calibri"/>
          <w:color w:val="333333"/>
          <w:kern w:val="0"/>
          <w:sz w:val="32"/>
          <w:szCs w:val="32"/>
        </w:rPr>
        <w:t> </w:t>
      </w:r>
    </w:p>
    <w:p w:rsidR="007E779C" w:rsidRPr="007E779C" w:rsidRDefault="007E779C" w:rsidP="007E779C">
      <w:pPr>
        <w:widowControl/>
        <w:shd w:val="clear" w:color="auto" w:fill="FFFFFF"/>
        <w:spacing w:line="560" w:lineRule="atLeast"/>
        <w:ind w:firstLine="4800"/>
        <w:jc w:val="left"/>
        <w:rPr>
          <w:rFonts w:ascii="Calibri" w:eastAsia="宋体" w:hAnsi="Calibri" w:cs="Calibri"/>
          <w:color w:val="333333"/>
          <w:kern w:val="0"/>
          <w:sz w:val="32"/>
          <w:szCs w:val="32"/>
        </w:rPr>
      </w:pPr>
      <w:r w:rsidRPr="007E779C">
        <w:rPr>
          <w:rFonts w:ascii="仿宋_GB2312" w:eastAsia="仿宋_GB2312" w:hAnsi="Calibri" w:cs="Calibri" w:hint="eastAsia"/>
          <w:color w:val="333333"/>
          <w:kern w:val="0"/>
          <w:sz w:val="32"/>
          <w:szCs w:val="32"/>
        </w:rPr>
        <w:t>二○一一年十二月五日</w:t>
      </w:r>
    </w:p>
    <w:p w:rsidR="007E779C" w:rsidRPr="007E779C" w:rsidRDefault="007E779C" w:rsidP="007E779C">
      <w:pPr>
        <w:widowControl/>
        <w:shd w:val="clear" w:color="auto" w:fill="FFFFFF"/>
        <w:spacing w:line="560" w:lineRule="atLeast"/>
        <w:ind w:firstLine="4480"/>
        <w:jc w:val="left"/>
        <w:rPr>
          <w:rFonts w:ascii="Calibri" w:eastAsia="宋体" w:hAnsi="Calibri" w:cs="Calibri"/>
          <w:color w:val="333333"/>
          <w:kern w:val="0"/>
          <w:sz w:val="32"/>
          <w:szCs w:val="32"/>
        </w:rPr>
      </w:pPr>
      <w:r w:rsidRPr="007E779C">
        <w:rPr>
          <w:rFonts w:ascii="Calibri" w:eastAsia="宋体" w:hAnsi="Calibri" w:cs="Calibri"/>
          <w:color w:val="333333"/>
          <w:kern w:val="0"/>
          <w:sz w:val="32"/>
          <w:szCs w:val="32"/>
        </w:rPr>
        <w:t> </w:t>
      </w:r>
    </w:p>
    <w:p w:rsidR="007E779C" w:rsidRPr="007E779C" w:rsidRDefault="007E779C" w:rsidP="007E779C">
      <w:pPr>
        <w:widowControl/>
        <w:shd w:val="clear" w:color="auto" w:fill="FFFFFF"/>
        <w:spacing w:line="560" w:lineRule="atLeast"/>
        <w:ind w:firstLine="480"/>
        <w:jc w:val="center"/>
        <w:rPr>
          <w:rFonts w:ascii="宋体" w:eastAsia="宋体" w:hAnsi="宋体" w:cs="宋体"/>
          <w:color w:val="333333"/>
          <w:kern w:val="0"/>
          <w:szCs w:val="21"/>
        </w:rPr>
      </w:pPr>
      <w:r w:rsidRPr="007E779C">
        <w:rPr>
          <w:rFonts w:ascii="方正小标宋_GBK" w:eastAsia="方正小标宋_GBK" w:hAnsi="宋体" w:cs="宋体" w:hint="eastAsia"/>
          <w:color w:val="333333"/>
          <w:kern w:val="0"/>
          <w:sz w:val="44"/>
          <w:szCs w:val="44"/>
        </w:rPr>
        <w:t>酉阳自治县贷款风险补偿办法（试行）</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宋体" w:eastAsia="宋体" w:hAnsi="宋体" w:cs="宋体" w:hint="eastAsia"/>
          <w:color w:val="333333"/>
          <w:kern w:val="0"/>
          <w:szCs w:val="21"/>
        </w:rPr>
        <w:t> </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第一章</w:t>
      </w:r>
      <w:r w:rsidRPr="007E779C">
        <w:rPr>
          <w:rFonts w:ascii="Calibri" w:eastAsia="黑体" w:hAnsi="Calibri" w:cs="Calibri"/>
          <w:color w:val="333333"/>
          <w:kern w:val="0"/>
          <w:sz w:val="32"/>
          <w:szCs w:val="32"/>
        </w:rPr>
        <w:t> </w:t>
      </w:r>
      <w:r w:rsidRPr="007E779C">
        <w:rPr>
          <w:rFonts w:ascii="黑体" w:eastAsia="黑体" w:hAnsi="黑体" w:cs="宋体" w:hint="eastAsia"/>
          <w:color w:val="333333"/>
          <w:kern w:val="0"/>
          <w:sz w:val="32"/>
          <w:szCs w:val="32"/>
        </w:rPr>
        <w:t xml:space="preserve"> 总则</w:t>
      </w:r>
    </w:p>
    <w:p w:rsidR="007E779C" w:rsidRPr="007E779C" w:rsidRDefault="007E779C" w:rsidP="007E779C">
      <w:pPr>
        <w:widowControl/>
        <w:shd w:val="clear" w:color="auto" w:fill="FFFFFF"/>
        <w:spacing w:line="560" w:lineRule="atLeast"/>
        <w:ind w:firstLine="721"/>
        <w:jc w:val="left"/>
        <w:rPr>
          <w:rFonts w:ascii="宋体" w:eastAsia="宋体" w:hAnsi="宋体" w:cs="宋体" w:hint="eastAsia"/>
          <w:color w:val="333333"/>
          <w:kern w:val="0"/>
          <w:sz w:val="24"/>
          <w:szCs w:val="24"/>
        </w:rPr>
      </w:pPr>
      <w:r w:rsidRPr="007E779C">
        <w:rPr>
          <w:rFonts w:ascii="黑体" w:eastAsia="黑体" w:hAnsi="黑体" w:cs="宋体" w:hint="eastAsia"/>
          <w:color w:val="333333"/>
          <w:kern w:val="0"/>
          <w:sz w:val="32"/>
          <w:szCs w:val="32"/>
        </w:rPr>
        <w:lastRenderedPageBreak/>
        <w:t>第一条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为加强贷款风险管理，发挥地方财政资金的放大效应和导向作用，鼓励银行创新融资方式，加大信贷投放力度，积极支持中小企业、微型企业和“三农”经济发展，根据《中华人民共和国中小企业促进法》、国务院《关于鼓励支持和引导个体私营等非公有制经济发展的若干意见》、《重庆市农村“三权”抵押融资风险补偿资金管理暂行办法》和《重庆市微型企业创业扶持管理办法（试行）》，结合我县实际，制定本办法。</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第二条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本办法所称风险补偿，是指银行发放中小企业（不含政府融资平台公司）、微型企业以及“三权”抵押贷款后，由于借款人不能足额偿还贷款本息，按《贷款风险分类指导原则》(银发〔2001〕416号)和《贷款风险分类指引》（银监发〔2007〕54号）被确认为损失类贷款的，由政府按其损失比例给予适当的资金补偿。</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仿宋_GB2312" w:eastAsia="仿宋_GB2312" w:hAnsi="宋体" w:cs="宋体" w:hint="eastAsia"/>
          <w:color w:val="333333"/>
          <w:kern w:val="0"/>
          <w:sz w:val="32"/>
          <w:szCs w:val="32"/>
        </w:rPr>
        <w:t>本办法所指中小企业，是根据《中小企业标准暂行规定》（国经贸中小企〔2003〕143号）和《统计上大中小型企业划分办法（暂行）》(国统字〔2003〕17号)规定标准划分，在本县行政区域内登记注册、依法设立的各种所有制和各种组织形式的生产型、科技型工业企业和现代服务业企业。本办法所指微型企业，是根据重庆市人民政府《关于大力发展微型企业的若干意见》（</w:t>
      </w:r>
      <w:proofErr w:type="gramStart"/>
      <w:r w:rsidRPr="007E779C">
        <w:rPr>
          <w:rFonts w:ascii="仿宋_GB2312" w:eastAsia="仿宋_GB2312" w:hAnsi="宋体" w:cs="宋体" w:hint="eastAsia"/>
          <w:color w:val="333333"/>
          <w:kern w:val="0"/>
          <w:sz w:val="32"/>
          <w:szCs w:val="32"/>
        </w:rPr>
        <w:t>渝府发</w:t>
      </w:r>
      <w:proofErr w:type="gramEnd"/>
      <w:r w:rsidRPr="007E779C">
        <w:rPr>
          <w:rFonts w:ascii="仿宋_GB2312" w:eastAsia="仿宋_GB2312" w:hAnsi="宋体" w:cs="宋体" w:hint="eastAsia"/>
          <w:color w:val="333333"/>
          <w:kern w:val="0"/>
          <w:sz w:val="32"/>
          <w:szCs w:val="32"/>
        </w:rPr>
        <w:t>〔2010〕66号），雇员（含投资者）20人以下、创业投资金额10万元以下，产品经营</w:t>
      </w:r>
      <w:r w:rsidRPr="007E779C">
        <w:rPr>
          <w:rFonts w:ascii="仿宋_GB2312" w:eastAsia="仿宋_GB2312" w:hAnsi="宋体" w:cs="宋体" w:hint="eastAsia"/>
          <w:color w:val="333333"/>
          <w:kern w:val="0"/>
          <w:sz w:val="32"/>
          <w:szCs w:val="32"/>
        </w:rPr>
        <w:lastRenderedPageBreak/>
        <w:t>权高度集中、产品服务种类单一且经营规模微小的企业组织。本办法所指“三权”抵押贷款，是指以农村土地承包经营权、农村居民房屋和林权为抵押而发放的贷款。</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第三条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对损失类贷款的确认，地方性银行业金融机构以重庆市人民政府批复确认为准，其它银行业金融机构以上级银行批复确认为准。</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第二章</w:t>
      </w:r>
      <w:r w:rsidRPr="007E779C">
        <w:rPr>
          <w:rFonts w:ascii="Calibri" w:eastAsia="黑体" w:hAnsi="Calibri" w:cs="Calibri"/>
          <w:color w:val="333333"/>
          <w:kern w:val="0"/>
          <w:sz w:val="32"/>
          <w:szCs w:val="32"/>
        </w:rPr>
        <w:t> </w:t>
      </w:r>
      <w:r w:rsidRPr="007E779C">
        <w:rPr>
          <w:rFonts w:ascii="黑体" w:eastAsia="黑体" w:hAnsi="黑体" w:cs="宋体" w:hint="eastAsia"/>
          <w:color w:val="333333"/>
          <w:kern w:val="0"/>
          <w:sz w:val="32"/>
          <w:szCs w:val="32"/>
        </w:rPr>
        <w:t xml:space="preserve"> 风险补偿资金的来源</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第四条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风险补偿资金来源；</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（一）</w:t>
      </w:r>
      <w:r w:rsidRPr="007E779C">
        <w:rPr>
          <w:rFonts w:ascii="仿宋_GB2312" w:eastAsia="仿宋_GB2312" w:hAnsi="宋体" w:cs="宋体" w:hint="eastAsia"/>
          <w:color w:val="333333"/>
          <w:kern w:val="0"/>
          <w:sz w:val="32"/>
          <w:szCs w:val="32"/>
        </w:rPr>
        <w:t>上级财政按政策拨付的风险补偿资金；</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（二）</w:t>
      </w:r>
      <w:r w:rsidRPr="007E779C">
        <w:rPr>
          <w:rFonts w:ascii="仿宋_GB2312" w:eastAsia="仿宋_GB2312" w:hAnsi="宋体" w:cs="宋体" w:hint="eastAsia"/>
          <w:color w:val="333333"/>
          <w:kern w:val="0"/>
          <w:sz w:val="32"/>
          <w:szCs w:val="32"/>
        </w:rPr>
        <w:t>根据国家有关政策法规由县财政预算安排适当的配套资金；</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（三）</w:t>
      </w:r>
      <w:r w:rsidRPr="007E779C">
        <w:rPr>
          <w:rFonts w:ascii="仿宋_GB2312" w:eastAsia="仿宋_GB2312" w:hAnsi="宋体" w:cs="宋体" w:hint="eastAsia"/>
          <w:color w:val="333333"/>
          <w:kern w:val="0"/>
          <w:sz w:val="32"/>
          <w:szCs w:val="32"/>
        </w:rPr>
        <w:t>下一年度风险补偿资金的筹集，将根据上年度风险补偿资金的使用、结余情况以及贷款增长额度，本着及时补充的原则，由县财政对补偿金进行调整。</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第三章</w:t>
      </w:r>
      <w:r w:rsidRPr="007E779C">
        <w:rPr>
          <w:rFonts w:ascii="Calibri" w:eastAsia="黑体" w:hAnsi="Calibri" w:cs="Calibri"/>
          <w:color w:val="333333"/>
          <w:kern w:val="0"/>
          <w:sz w:val="32"/>
          <w:szCs w:val="32"/>
        </w:rPr>
        <w:t> </w:t>
      </w:r>
      <w:r w:rsidRPr="007E779C">
        <w:rPr>
          <w:rFonts w:ascii="黑体" w:eastAsia="黑体" w:hAnsi="黑体" w:cs="宋体" w:hint="eastAsia"/>
          <w:color w:val="333333"/>
          <w:kern w:val="0"/>
          <w:sz w:val="32"/>
          <w:szCs w:val="32"/>
        </w:rPr>
        <w:t xml:space="preserve"> 风险资金补偿的标准、对象及使用</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第五条</w:t>
      </w:r>
      <w:r w:rsidRPr="007E779C">
        <w:rPr>
          <w:rFonts w:ascii="楷体_GB2312" w:eastAsia="楷体_GB2312" w:hAnsi="宋体" w:cs="宋体" w:hint="eastAsia"/>
          <w:b/>
          <w:bCs/>
          <w:color w:val="333333"/>
          <w:kern w:val="0"/>
          <w:sz w:val="32"/>
          <w:szCs w:val="32"/>
        </w:rPr>
        <w:t> </w:t>
      </w:r>
      <w:r w:rsidRPr="007E779C">
        <w:rPr>
          <w:rFonts w:ascii="楷体_GB2312" w:eastAsia="楷体_GB2312" w:hAnsi="宋体" w:cs="宋体" w:hint="eastAsia"/>
          <w:b/>
          <w:bCs/>
          <w:color w:val="333333"/>
          <w:kern w:val="0"/>
          <w:sz w:val="32"/>
          <w:szCs w:val="32"/>
        </w:rPr>
        <w:t xml:space="preserve"> </w:t>
      </w:r>
      <w:r w:rsidRPr="007E779C">
        <w:rPr>
          <w:rFonts w:ascii="仿宋_GB2312" w:eastAsia="仿宋_GB2312" w:hAnsi="宋体" w:cs="宋体" w:hint="eastAsia"/>
          <w:color w:val="333333"/>
          <w:kern w:val="0"/>
          <w:sz w:val="32"/>
          <w:szCs w:val="32"/>
        </w:rPr>
        <w:t>风险补偿标准。</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（一）</w:t>
      </w:r>
      <w:r w:rsidRPr="007E779C">
        <w:rPr>
          <w:rFonts w:ascii="仿宋_GB2312" w:eastAsia="仿宋_GB2312" w:hAnsi="宋体" w:cs="宋体" w:hint="eastAsia"/>
          <w:color w:val="333333"/>
          <w:kern w:val="0"/>
          <w:sz w:val="32"/>
          <w:szCs w:val="32"/>
        </w:rPr>
        <w:t>中小企业贷款风险补偿标准：损失比例2%以下（不含2%）的补贴比例为损失额的30%；损失比例2%-3%的补贴比例为损失额的20%；损失比例3%以上（不含3%）的补贴比例为损失额的15%。</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仿宋_GB2312" w:eastAsia="仿宋_GB2312" w:hAnsi="宋体" w:cs="宋体" w:hint="eastAsia"/>
          <w:color w:val="333333"/>
          <w:kern w:val="0"/>
          <w:sz w:val="32"/>
          <w:szCs w:val="32"/>
        </w:rPr>
        <w:t>损失比例＝（当年损失金额／当年中小企业贷款年平均余额）×100%</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仿宋_GB2312" w:eastAsia="仿宋_GB2312" w:hAnsi="宋体" w:cs="宋体" w:hint="eastAsia"/>
          <w:color w:val="333333"/>
          <w:kern w:val="0"/>
          <w:sz w:val="32"/>
          <w:szCs w:val="32"/>
        </w:rPr>
        <w:lastRenderedPageBreak/>
        <w:t>当年中小企业贷款年平均余额＝当年中小企业贷款月平均余额之和／12</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（二）</w:t>
      </w:r>
      <w:r w:rsidRPr="007E779C">
        <w:rPr>
          <w:rFonts w:ascii="仿宋_GB2312" w:eastAsia="仿宋_GB2312" w:hAnsi="宋体" w:cs="宋体" w:hint="eastAsia"/>
          <w:color w:val="333333"/>
          <w:kern w:val="0"/>
          <w:sz w:val="32"/>
          <w:szCs w:val="32"/>
        </w:rPr>
        <w:t>微型企业风险补偿标准：贷款实际损失的三分之一。</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（三）</w:t>
      </w:r>
      <w:r w:rsidRPr="007E779C">
        <w:rPr>
          <w:rFonts w:ascii="仿宋_GB2312" w:eastAsia="仿宋_GB2312" w:hAnsi="宋体" w:cs="宋体" w:hint="eastAsia"/>
          <w:color w:val="333333"/>
          <w:kern w:val="0"/>
          <w:sz w:val="32"/>
          <w:szCs w:val="32"/>
        </w:rPr>
        <w:t>“三权”抵押贷款风险补偿标准：贷款实际损失的35%。</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仿宋_GB2312" w:eastAsia="仿宋_GB2312" w:hAnsi="宋体" w:cs="宋体" w:hint="eastAsia"/>
          <w:color w:val="333333"/>
          <w:kern w:val="0"/>
          <w:sz w:val="32"/>
          <w:szCs w:val="32"/>
        </w:rPr>
        <w:t>每年度对单户银行业金融机构损失类贷款补偿的最高限额为300万元，全县年度用于补偿的风险资金数额，以当年财政筹集的风险补偿资金为限。</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第六条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风险补偿资金的使用，应当遵循公开、公平、公正原则，由县财政专户管理，确保风险补偿资金规范、安全和高效使用。</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第七条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贷款风险补偿的对象是向酉阳县行政区域内发放贷款的银行业金融机构（参照《银行业监督管理法》第二条第二款界定）。</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第八条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贷款风险补偿范围是对2011年1月1日及以后发放的贷款所形成损失的补偿。对当年损失类贷款的审核由县金融办会同人行酉阳县支行负责执行。</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第九条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风险补偿资金是县人民政府对银行提供贷款所产生损失的当期专项补助，银行应用于补充当</w:t>
      </w:r>
      <w:proofErr w:type="gramStart"/>
      <w:r w:rsidRPr="007E779C">
        <w:rPr>
          <w:rFonts w:ascii="仿宋_GB2312" w:eastAsia="仿宋_GB2312" w:hAnsi="宋体" w:cs="宋体" w:hint="eastAsia"/>
          <w:color w:val="333333"/>
          <w:kern w:val="0"/>
          <w:sz w:val="32"/>
          <w:szCs w:val="32"/>
        </w:rPr>
        <w:t>期贷款风险</w:t>
      </w:r>
      <w:proofErr w:type="gramEnd"/>
      <w:r w:rsidRPr="007E779C">
        <w:rPr>
          <w:rFonts w:ascii="仿宋_GB2312" w:eastAsia="仿宋_GB2312" w:hAnsi="宋体" w:cs="宋体" w:hint="eastAsia"/>
          <w:color w:val="333333"/>
          <w:kern w:val="0"/>
          <w:sz w:val="32"/>
          <w:szCs w:val="32"/>
        </w:rPr>
        <w:t>准备金。</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第四章</w:t>
      </w:r>
      <w:r w:rsidRPr="007E779C">
        <w:rPr>
          <w:rFonts w:ascii="Calibri" w:eastAsia="黑体" w:hAnsi="Calibri" w:cs="Calibri"/>
          <w:color w:val="333333"/>
          <w:kern w:val="0"/>
          <w:sz w:val="32"/>
          <w:szCs w:val="32"/>
        </w:rPr>
        <w:t> </w:t>
      </w:r>
      <w:r w:rsidRPr="007E779C">
        <w:rPr>
          <w:rFonts w:ascii="黑体" w:eastAsia="黑体" w:hAnsi="黑体" w:cs="宋体" w:hint="eastAsia"/>
          <w:color w:val="333333"/>
          <w:kern w:val="0"/>
          <w:sz w:val="32"/>
          <w:szCs w:val="32"/>
        </w:rPr>
        <w:t xml:space="preserve"> 风险补偿资金的申请、拨付</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lastRenderedPageBreak/>
        <w:t>第十条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各银行业金融机构应根据贷款对象实际，单独建立符合补偿条件的贷款管理台账、信贷管理制度，创新产品和服务，简化信贷流程，提高贷款发放效率。</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第十一条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开展贷款业务的银行业金融机构，应在次年1月31日前，将上一年度的中小企业、微型企业和“三权”抵押贷款损失情况分别进行统计汇总，并向县金融办提出风险补偿金申请（申请材料一式四份，</w:t>
      </w:r>
      <w:proofErr w:type="gramStart"/>
      <w:r w:rsidRPr="007E779C">
        <w:rPr>
          <w:rFonts w:ascii="仿宋_GB2312" w:eastAsia="仿宋_GB2312" w:hAnsi="宋体" w:cs="宋体" w:hint="eastAsia"/>
          <w:color w:val="333333"/>
          <w:kern w:val="0"/>
          <w:sz w:val="32"/>
          <w:szCs w:val="32"/>
        </w:rPr>
        <w:t>附电子</w:t>
      </w:r>
      <w:proofErr w:type="gramEnd"/>
      <w:r w:rsidRPr="007E779C">
        <w:rPr>
          <w:rFonts w:ascii="仿宋_GB2312" w:eastAsia="仿宋_GB2312" w:hAnsi="宋体" w:cs="宋体" w:hint="eastAsia"/>
          <w:color w:val="333333"/>
          <w:kern w:val="0"/>
          <w:sz w:val="32"/>
          <w:szCs w:val="32"/>
        </w:rPr>
        <w:t>文件）。申报材料包括：</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（一）</w:t>
      </w:r>
      <w:r w:rsidRPr="007E779C">
        <w:rPr>
          <w:rFonts w:ascii="仿宋_GB2312" w:eastAsia="仿宋_GB2312" w:hAnsi="宋体" w:cs="宋体" w:hint="eastAsia"/>
          <w:color w:val="333333"/>
          <w:kern w:val="0"/>
          <w:sz w:val="32"/>
          <w:szCs w:val="32"/>
        </w:rPr>
        <w:t>《贷款风险补偿金申请报告》；</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（二）</w:t>
      </w:r>
      <w:r w:rsidRPr="007E779C">
        <w:rPr>
          <w:rFonts w:ascii="仿宋_GB2312" w:eastAsia="仿宋_GB2312" w:hAnsi="宋体" w:cs="宋体" w:hint="eastAsia"/>
          <w:color w:val="333333"/>
          <w:kern w:val="0"/>
          <w:sz w:val="32"/>
          <w:szCs w:val="32"/>
        </w:rPr>
        <w:t>《贷款风险补偿申报表》（分中小企业、微型企业和“三权”抵押贷款）；</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（三）</w:t>
      </w:r>
      <w:r w:rsidRPr="007E779C">
        <w:rPr>
          <w:rFonts w:ascii="仿宋_GB2312" w:eastAsia="仿宋_GB2312" w:hAnsi="宋体" w:cs="宋体" w:hint="eastAsia"/>
          <w:color w:val="333333"/>
          <w:kern w:val="0"/>
          <w:sz w:val="32"/>
          <w:szCs w:val="32"/>
        </w:rPr>
        <w:t>《贷款风险补偿明细表》（分中小企业、微型企业和“三权”抵押贷款）；</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（四）</w:t>
      </w:r>
      <w:r w:rsidRPr="007E779C">
        <w:rPr>
          <w:rFonts w:ascii="仿宋_GB2312" w:eastAsia="仿宋_GB2312" w:hAnsi="宋体" w:cs="宋体" w:hint="eastAsia"/>
          <w:color w:val="333333"/>
          <w:kern w:val="0"/>
          <w:sz w:val="32"/>
          <w:szCs w:val="32"/>
        </w:rPr>
        <w:t>年度贷款台账复印件；</w:t>
      </w:r>
    </w:p>
    <w:p w:rsidR="007E779C" w:rsidRPr="007E779C" w:rsidRDefault="007E779C" w:rsidP="007E779C">
      <w:pPr>
        <w:widowControl/>
        <w:shd w:val="clear" w:color="auto" w:fill="FFFFFF"/>
        <w:spacing w:line="560" w:lineRule="atLeast"/>
        <w:ind w:left="600" w:firstLine="480"/>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（五）</w:t>
      </w:r>
      <w:r w:rsidRPr="007E779C">
        <w:rPr>
          <w:rFonts w:ascii="仿宋_GB2312" w:eastAsia="仿宋_GB2312" w:hAnsi="宋体" w:cs="宋体" w:hint="eastAsia"/>
          <w:color w:val="333333"/>
          <w:kern w:val="0"/>
          <w:sz w:val="32"/>
          <w:szCs w:val="32"/>
        </w:rPr>
        <w:t>损失类贷款确认批复文件；</w:t>
      </w:r>
    </w:p>
    <w:p w:rsidR="007E779C" w:rsidRPr="007E779C" w:rsidRDefault="007E779C" w:rsidP="007E779C">
      <w:pPr>
        <w:widowControl/>
        <w:shd w:val="clear" w:color="auto" w:fill="FFFFFF"/>
        <w:spacing w:line="560" w:lineRule="atLeast"/>
        <w:ind w:firstLine="643"/>
        <w:rPr>
          <w:rFonts w:ascii="宋体" w:eastAsia="宋体" w:hAnsi="宋体" w:cs="宋体" w:hint="eastAsia"/>
          <w:color w:val="333333"/>
          <w:kern w:val="0"/>
          <w:szCs w:val="21"/>
        </w:rPr>
      </w:pPr>
      <w:r w:rsidRPr="007E779C">
        <w:rPr>
          <w:rFonts w:ascii="楷体_GB2312" w:eastAsia="楷体_GB2312" w:hAnsi="宋体" w:cs="宋体" w:hint="eastAsia"/>
          <w:b/>
          <w:bCs/>
          <w:color w:val="333333"/>
          <w:kern w:val="0"/>
          <w:sz w:val="32"/>
          <w:szCs w:val="32"/>
        </w:rPr>
        <w:t>（六）</w:t>
      </w:r>
      <w:r w:rsidRPr="007E779C">
        <w:rPr>
          <w:rFonts w:ascii="仿宋_GB2312" w:eastAsia="仿宋_GB2312" w:hAnsi="宋体" w:cs="宋体" w:hint="eastAsia"/>
          <w:color w:val="333333"/>
          <w:kern w:val="0"/>
          <w:sz w:val="32"/>
          <w:szCs w:val="32"/>
        </w:rPr>
        <w:t>其他需提供的材料。</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第十二条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县金融办收到申请资料后会同县财政局、人行、银监办审核确认后提交县人民政府审批。</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第十三条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县财政局根据县人民政府审批文件，及时将风险补偿金直接划拨有关银行业金融机构指定账户。</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第五章</w:t>
      </w:r>
      <w:r w:rsidRPr="007E779C">
        <w:rPr>
          <w:rFonts w:ascii="Calibri" w:eastAsia="黑体" w:hAnsi="Calibri" w:cs="Calibri"/>
          <w:color w:val="333333"/>
          <w:kern w:val="0"/>
          <w:sz w:val="32"/>
          <w:szCs w:val="32"/>
        </w:rPr>
        <w:t> </w:t>
      </w:r>
      <w:r w:rsidRPr="007E779C">
        <w:rPr>
          <w:rFonts w:ascii="黑体" w:eastAsia="黑体" w:hAnsi="黑体" w:cs="宋体" w:hint="eastAsia"/>
          <w:color w:val="333333"/>
          <w:kern w:val="0"/>
          <w:sz w:val="32"/>
          <w:szCs w:val="32"/>
        </w:rPr>
        <w:t xml:space="preserve"> 风险补偿资金的管理与监督</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lastRenderedPageBreak/>
        <w:t>第十四条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县财政局负责贷款风险补偿资金的使用和管理。</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第十五条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银行报送的材料应真实、准确、完整和规范，对违反规定弄虚作假、套取风险补偿资金行为，报请县人民政府取消其当年补偿资格，依法追究有关责任人的责任，并全额收回已拨付的风险补偿资金。</w:t>
      </w:r>
    </w:p>
    <w:p w:rsidR="007E779C" w:rsidRPr="007E779C" w:rsidRDefault="007E779C" w:rsidP="007E779C">
      <w:pPr>
        <w:widowControl/>
        <w:shd w:val="clear" w:color="auto" w:fill="FFFFFF"/>
        <w:spacing w:line="560" w:lineRule="atLeast"/>
        <w:ind w:firstLine="480"/>
        <w:jc w:val="center"/>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第六章</w:t>
      </w:r>
      <w:r w:rsidRPr="007E779C">
        <w:rPr>
          <w:rFonts w:ascii="Calibri" w:eastAsia="黑体" w:hAnsi="Calibri" w:cs="Calibri"/>
          <w:color w:val="333333"/>
          <w:kern w:val="0"/>
          <w:sz w:val="32"/>
          <w:szCs w:val="32"/>
        </w:rPr>
        <w:t> </w:t>
      </w:r>
      <w:r w:rsidRPr="007E779C">
        <w:rPr>
          <w:rFonts w:ascii="黑体" w:eastAsia="黑体" w:hAnsi="黑体" w:cs="宋体" w:hint="eastAsia"/>
          <w:color w:val="333333"/>
          <w:kern w:val="0"/>
          <w:sz w:val="32"/>
          <w:szCs w:val="32"/>
        </w:rPr>
        <w:t xml:space="preserve"> 附则</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第十六条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w:t>
      </w:r>
      <w:r w:rsidRPr="007E779C">
        <w:rPr>
          <w:rFonts w:ascii="仿宋_GB2312" w:eastAsia="仿宋_GB2312" w:hAnsi="宋体" w:cs="宋体" w:hint="eastAsia"/>
          <w:color w:val="333333"/>
          <w:spacing w:val="-10"/>
          <w:kern w:val="0"/>
          <w:sz w:val="32"/>
          <w:szCs w:val="32"/>
        </w:rPr>
        <w:t>本办法由县金融办、人民银行酉阳县支行负责解释。</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黑体" w:eastAsia="黑体" w:hAnsi="黑体" w:cs="宋体" w:hint="eastAsia"/>
          <w:color w:val="333333"/>
          <w:kern w:val="0"/>
          <w:sz w:val="32"/>
          <w:szCs w:val="32"/>
        </w:rPr>
        <w:t>第十七条</w:t>
      </w:r>
      <w:r w:rsidRPr="007E779C">
        <w:rPr>
          <w:rFonts w:ascii="仿宋_GB2312" w:eastAsia="仿宋_GB2312" w:hAnsi="宋体" w:cs="宋体" w:hint="eastAsia"/>
          <w:color w:val="333333"/>
          <w:kern w:val="0"/>
          <w:sz w:val="32"/>
          <w:szCs w:val="32"/>
        </w:rPr>
        <w:t> </w:t>
      </w:r>
      <w:r w:rsidRPr="007E779C">
        <w:rPr>
          <w:rFonts w:ascii="仿宋_GB2312" w:eastAsia="仿宋_GB2312" w:hAnsi="宋体" w:cs="宋体" w:hint="eastAsia"/>
          <w:color w:val="333333"/>
          <w:kern w:val="0"/>
          <w:sz w:val="32"/>
          <w:szCs w:val="32"/>
        </w:rPr>
        <w:t xml:space="preserve"> 本办法自颁布之日起施行。</w:t>
      </w:r>
    </w:p>
    <w:p w:rsidR="007E779C" w:rsidRPr="007E779C" w:rsidRDefault="007E779C" w:rsidP="007E779C">
      <w:pPr>
        <w:widowControl/>
        <w:shd w:val="clear" w:color="auto" w:fill="FFFFFF"/>
        <w:spacing w:line="560" w:lineRule="atLeast"/>
        <w:ind w:firstLine="640"/>
        <w:rPr>
          <w:rFonts w:ascii="宋体" w:eastAsia="宋体" w:hAnsi="宋体" w:cs="宋体" w:hint="eastAsia"/>
          <w:color w:val="333333"/>
          <w:kern w:val="0"/>
          <w:szCs w:val="21"/>
        </w:rPr>
      </w:pPr>
      <w:r w:rsidRPr="007E779C">
        <w:rPr>
          <w:rFonts w:ascii="宋体" w:eastAsia="宋体" w:hAnsi="宋体" w:cs="宋体" w:hint="eastAsia"/>
          <w:color w:val="333333"/>
          <w:kern w:val="0"/>
          <w:szCs w:val="21"/>
        </w:rPr>
        <w:t> </w:t>
      </w:r>
    </w:p>
    <w:p w:rsidR="00FF2325" w:rsidRDefault="00FF2325"/>
    <w:sectPr w:rsidR="00FF2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8A"/>
    <w:rsid w:val="00700066"/>
    <w:rsid w:val="007E779C"/>
    <w:rsid w:val="00B0478A"/>
    <w:rsid w:val="00FF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A8AF-D84F-43EC-82D1-B14E9810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061150">
      <w:bodyDiv w:val="1"/>
      <w:marLeft w:val="0"/>
      <w:marRight w:val="0"/>
      <w:marTop w:val="0"/>
      <w:marBottom w:val="0"/>
      <w:divBdr>
        <w:top w:val="none" w:sz="0" w:space="0" w:color="auto"/>
        <w:left w:val="none" w:sz="0" w:space="0" w:color="auto"/>
        <w:bottom w:val="none" w:sz="0" w:space="0" w:color="auto"/>
        <w:right w:val="none" w:sz="0" w:space="0" w:color="auto"/>
      </w:divBdr>
      <w:divsChild>
        <w:div w:id="1260722528">
          <w:marLeft w:val="0"/>
          <w:marRight w:val="0"/>
          <w:marTop w:val="90"/>
          <w:marBottom w:val="0"/>
          <w:divBdr>
            <w:top w:val="single" w:sz="6" w:space="9" w:color="B7DEF6"/>
            <w:left w:val="single" w:sz="6" w:space="0" w:color="B7DEF6"/>
            <w:bottom w:val="single" w:sz="6" w:space="12" w:color="B7DEF6"/>
            <w:right w:val="single" w:sz="6" w:space="0" w:color="B7DEF6"/>
          </w:divBdr>
          <w:divsChild>
            <w:div w:id="864516009">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2018-05-20T13:52:00Z</dcterms:created>
  <dcterms:modified xsi:type="dcterms:W3CDTF">2018-05-20T13:52:00Z</dcterms:modified>
</cp:coreProperties>
</file>