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81" w:rsidRPr="006D1381" w:rsidRDefault="006D1381" w:rsidP="006D1381">
      <w:pPr>
        <w:widowControl/>
        <w:shd w:val="clear" w:color="auto" w:fill="FFFFFF"/>
        <w:spacing w:after="300" w:line="450" w:lineRule="atLeast"/>
        <w:jc w:val="center"/>
        <w:outlineLvl w:val="0"/>
        <w:rPr>
          <w:rFonts w:ascii="bold" w:eastAsia="宋体" w:hAnsi="bold" w:cs="宋体"/>
          <w:color w:val="FF0000"/>
          <w:kern w:val="36"/>
          <w:sz w:val="36"/>
          <w:szCs w:val="36"/>
        </w:rPr>
      </w:pPr>
      <w:r w:rsidRPr="006D1381">
        <w:rPr>
          <w:rFonts w:ascii="bold" w:eastAsia="宋体" w:hAnsi="bold" w:cs="宋体"/>
          <w:color w:val="FF0000"/>
          <w:kern w:val="36"/>
          <w:sz w:val="36"/>
          <w:szCs w:val="36"/>
        </w:rPr>
        <w:t>关于修订印发《和平县激励性奖励资金</w:t>
      </w:r>
      <w:r w:rsidRPr="006D1381">
        <w:rPr>
          <w:rFonts w:ascii="bold" w:eastAsia="宋体" w:hAnsi="bold" w:cs="宋体"/>
          <w:color w:val="FF0000"/>
          <w:kern w:val="36"/>
          <w:sz w:val="36"/>
          <w:szCs w:val="36"/>
        </w:rPr>
        <w:t xml:space="preserve"> </w:t>
      </w:r>
      <w:r w:rsidRPr="006D1381">
        <w:rPr>
          <w:rFonts w:ascii="bold" w:eastAsia="宋体" w:hAnsi="bold" w:cs="宋体"/>
          <w:color w:val="FF0000"/>
          <w:kern w:val="36"/>
          <w:sz w:val="36"/>
          <w:szCs w:val="36"/>
        </w:rPr>
        <w:t>管理暂行办</w:t>
      </w:r>
      <w:bookmarkStart w:id="0" w:name="_GoBack"/>
      <w:bookmarkEnd w:id="0"/>
      <w:r w:rsidRPr="006D1381">
        <w:rPr>
          <w:rFonts w:ascii="bold" w:eastAsia="宋体" w:hAnsi="bold" w:cs="宋体"/>
          <w:color w:val="FF0000"/>
          <w:kern w:val="36"/>
          <w:sz w:val="36"/>
          <w:szCs w:val="36"/>
        </w:rPr>
        <w:t>法》的通知</w:t>
      </w:r>
    </w:p>
    <w:p w:rsidR="006D1381" w:rsidRPr="006D1381" w:rsidRDefault="006D1381" w:rsidP="006D1381">
      <w:pPr>
        <w:pStyle w:val="a3"/>
        <w:shd w:val="clear" w:color="auto" w:fill="FFFFFF"/>
        <w:spacing w:before="0" w:beforeAutospacing="0" w:after="0" w:afterAutospacing="0"/>
        <w:ind w:firstLine="480"/>
        <w:rPr>
          <w:color w:val="444444"/>
          <w:sz w:val="18"/>
          <w:szCs w:val="18"/>
        </w:rPr>
      </w:pPr>
    </w:p>
    <w:p w:rsidR="006D1381" w:rsidRDefault="006D1381" w:rsidP="006D1381">
      <w:pPr>
        <w:pStyle w:val="a3"/>
        <w:shd w:val="clear" w:color="auto" w:fill="FFFFFF"/>
        <w:spacing w:before="0" w:beforeAutospacing="0" w:after="0" w:afterAutospacing="0"/>
        <w:ind w:firstLine="480"/>
        <w:rPr>
          <w:color w:val="444444"/>
          <w:sz w:val="18"/>
          <w:szCs w:val="18"/>
        </w:rPr>
      </w:pPr>
      <w:r>
        <w:rPr>
          <w:rFonts w:hint="eastAsia"/>
          <w:color w:val="444444"/>
          <w:sz w:val="18"/>
          <w:szCs w:val="18"/>
        </w:rPr>
        <w:t>各镇人民政府、县直各单位：</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为进一步加强激励性奖励资金的使用管理，促进我县经济社会各项事业发展，根据省政府办公厅文件精神，我局对《和平县激励性奖励资金管理暂行办法》进行了修订，现将修订后的《和平县激励性奖励资金管理暂行管理办法》印发给你们，请遵照执行。</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 </w:t>
      </w:r>
    </w:p>
    <w:p w:rsidR="006D1381" w:rsidRDefault="006D1381" w:rsidP="006D1381">
      <w:pPr>
        <w:pStyle w:val="a3"/>
        <w:shd w:val="clear" w:color="auto" w:fill="FFFFFF"/>
        <w:spacing w:before="0" w:beforeAutospacing="0" w:after="0" w:afterAutospacing="0"/>
        <w:ind w:firstLine="480"/>
        <w:jc w:val="right"/>
        <w:rPr>
          <w:rFonts w:hint="eastAsia"/>
          <w:color w:val="444444"/>
          <w:sz w:val="18"/>
          <w:szCs w:val="18"/>
        </w:rPr>
      </w:pPr>
      <w:r>
        <w:rPr>
          <w:rFonts w:hint="eastAsia"/>
          <w:color w:val="444444"/>
          <w:sz w:val="18"/>
          <w:szCs w:val="18"/>
        </w:rPr>
        <w:t>二○一七年十一月十六日   </w:t>
      </w:r>
    </w:p>
    <w:p w:rsidR="006D1381" w:rsidRDefault="006D1381" w:rsidP="006D1381">
      <w:pPr>
        <w:pStyle w:val="a3"/>
        <w:shd w:val="clear" w:color="auto" w:fill="FFFFFF"/>
        <w:spacing w:before="0" w:beforeAutospacing="0" w:after="0" w:afterAutospacing="0"/>
        <w:ind w:firstLine="480"/>
        <w:jc w:val="center"/>
        <w:rPr>
          <w:rFonts w:hint="eastAsia"/>
          <w:color w:val="444444"/>
          <w:sz w:val="18"/>
          <w:szCs w:val="18"/>
        </w:rPr>
      </w:pPr>
      <w:r>
        <w:rPr>
          <w:rFonts w:hint="eastAsia"/>
          <w:color w:val="444444"/>
          <w:sz w:val="18"/>
          <w:szCs w:val="18"/>
        </w:rPr>
        <w:t> </w:t>
      </w:r>
    </w:p>
    <w:p w:rsidR="006D1381" w:rsidRDefault="006D1381" w:rsidP="006D1381">
      <w:pPr>
        <w:pStyle w:val="a3"/>
        <w:shd w:val="clear" w:color="auto" w:fill="FFFFFF"/>
        <w:spacing w:before="0" w:beforeAutospacing="0" w:after="0" w:afterAutospacing="0"/>
        <w:ind w:firstLine="480"/>
        <w:jc w:val="center"/>
        <w:rPr>
          <w:rFonts w:hint="eastAsia"/>
          <w:color w:val="444444"/>
          <w:sz w:val="18"/>
          <w:szCs w:val="18"/>
        </w:rPr>
      </w:pPr>
      <w:r>
        <w:rPr>
          <w:rFonts w:hint="eastAsia"/>
          <w:color w:val="444444"/>
          <w:sz w:val="18"/>
          <w:szCs w:val="18"/>
        </w:rPr>
        <w:t>和平县激励性奖励资金管理暂行办法</w:t>
      </w:r>
    </w:p>
    <w:p w:rsidR="006D1381" w:rsidRDefault="006D1381" w:rsidP="006D1381">
      <w:pPr>
        <w:pStyle w:val="a3"/>
        <w:shd w:val="clear" w:color="auto" w:fill="FFFFFF"/>
        <w:spacing w:before="0" w:beforeAutospacing="0" w:after="0" w:afterAutospacing="0"/>
        <w:ind w:firstLine="480"/>
        <w:jc w:val="center"/>
        <w:rPr>
          <w:rFonts w:hint="eastAsia"/>
          <w:color w:val="444444"/>
          <w:sz w:val="18"/>
          <w:szCs w:val="18"/>
        </w:rPr>
      </w:pPr>
      <w:r>
        <w:rPr>
          <w:rFonts w:hint="eastAsia"/>
          <w:color w:val="444444"/>
          <w:sz w:val="18"/>
          <w:szCs w:val="18"/>
        </w:rPr>
        <w:t> </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一、为鼓励先进，营造良好的干事创业环境，促进我县经济社会各项事业发展，参照省财政厅《关于印发省财政对县级领导班子激励性奖励意见的通知》(粤财预〔2013〕289号)和《广东省人民政府办公厅关于取消实施省政府对县级领导班子激励性奖励的通知》(粤办函〔2017〕533号)文，进一步规范我县奖励资金的使用管理，结合扶贫开发重点县工作实际，制订本办法。</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二、本办法规定的激励性奖励资金是指县本级安排对工作成绩突出的单位给予奖励的资金。主要包括：</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w:t>
      </w:r>
      <w:proofErr w:type="gramStart"/>
      <w:r>
        <w:rPr>
          <w:rFonts w:hint="eastAsia"/>
          <w:color w:val="444444"/>
          <w:sz w:val="18"/>
          <w:szCs w:val="18"/>
        </w:rPr>
        <w:t>一</w:t>
      </w:r>
      <w:proofErr w:type="gramEnd"/>
      <w:r>
        <w:rPr>
          <w:rFonts w:hint="eastAsia"/>
          <w:color w:val="444444"/>
          <w:sz w:val="18"/>
          <w:szCs w:val="18"/>
        </w:rPr>
        <w:t>)税收收入工作奖励。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(二)招商引资工作奖励。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(三)信访及综</w:t>
      </w:r>
      <w:proofErr w:type="gramStart"/>
      <w:r>
        <w:rPr>
          <w:rFonts w:hint="eastAsia"/>
          <w:color w:val="444444"/>
          <w:sz w:val="18"/>
          <w:szCs w:val="18"/>
        </w:rPr>
        <w:t>治维稳工作</w:t>
      </w:r>
      <w:proofErr w:type="gramEnd"/>
      <w:r>
        <w:rPr>
          <w:rFonts w:hint="eastAsia"/>
          <w:color w:val="444444"/>
          <w:sz w:val="18"/>
          <w:szCs w:val="18"/>
        </w:rPr>
        <w:t>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(四)森林防火工作奖励。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(五)人口与计划生育工作奖励。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(六)主要经济指标工作奖励。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(七)县委县政府规定的其他工作奖励。</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三、上级奖励县政府的资金由县财政统筹安排，上级有规定的，按上级规定使用，未作具体规定的，参照本办法执行。</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四、奖励资金的分配遵循合理分配、公开透明、注重绩效的原则，由负责评比考核工作的单位或部门</w:t>
      </w:r>
      <w:proofErr w:type="gramStart"/>
      <w:r>
        <w:rPr>
          <w:rFonts w:hint="eastAsia"/>
          <w:color w:val="444444"/>
          <w:sz w:val="18"/>
          <w:szCs w:val="18"/>
        </w:rPr>
        <w:t>作出</w:t>
      </w:r>
      <w:proofErr w:type="gramEnd"/>
      <w:r>
        <w:rPr>
          <w:rFonts w:hint="eastAsia"/>
          <w:color w:val="444444"/>
          <w:sz w:val="18"/>
          <w:szCs w:val="18"/>
        </w:rPr>
        <w:t>分配方案，报县政府同意后由县财政</w:t>
      </w:r>
      <w:proofErr w:type="gramStart"/>
      <w:r>
        <w:rPr>
          <w:rFonts w:hint="eastAsia"/>
          <w:color w:val="444444"/>
          <w:sz w:val="18"/>
          <w:szCs w:val="18"/>
        </w:rPr>
        <w:t>作出</w:t>
      </w:r>
      <w:proofErr w:type="gramEnd"/>
      <w:r>
        <w:rPr>
          <w:rFonts w:hint="eastAsia"/>
          <w:color w:val="444444"/>
          <w:sz w:val="18"/>
          <w:szCs w:val="18"/>
        </w:rPr>
        <w:t>预算安排。</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五、奖励资金的使用范围：</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w:t>
      </w:r>
      <w:proofErr w:type="gramStart"/>
      <w:r>
        <w:rPr>
          <w:rFonts w:hint="eastAsia"/>
          <w:color w:val="444444"/>
          <w:sz w:val="18"/>
          <w:szCs w:val="18"/>
        </w:rPr>
        <w:t>一</w:t>
      </w:r>
      <w:proofErr w:type="gramEnd"/>
      <w:r>
        <w:rPr>
          <w:rFonts w:hint="eastAsia"/>
          <w:color w:val="444444"/>
          <w:sz w:val="18"/>
          <w:szCs w:val="18"/>
        </w:rPr>
        <w:t>)补充单位运转经费和人员经费。</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(二)奖励有突出贡献的下属单位。</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(三)保障基本公共服务支出需求。</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六、奖励方案的制定和备案程序。单位奖励方案由单位按奖励资金的使用范围制订，经单位班子讨论后报县财政局(归口管理股室)备案。</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七、奖励资金的使用须严格遵守中央八项规定及《中共中央办公厅国务院办公厅关于党政机关停止新建楼堂馆所和清理办公用房的通知》(中办发〔2013〕17号)等规定，严禁用于新建楼堂馆所和超标准装修办公用房，严禁用于奖励单位领导班子或干部职工支出。</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八、资金的监督检查。县财政、审计等部门负责奖励资金使用的监督检查，并将检查情况报告县政府。</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lastRenderedPageBreak/>
        <w:t>九、责任追究。对违反奖励资金使用管理规定，按《财政违法行为处罚处分条例》追究单位负责人、直接责任人责任，构成犯罪的，移交司法机关追究刑事责任。</w:t>
      </w:r>
    </w:p>
    <w:p w:rsidR="006D1381" w:rsidRDefault="006D1381" w:rsidP="006D1381">
      <w:pPr>
        <w:pStyle w:val="a3"/>
        <w:shd w:val="clear" w:color="auto" w:fill="FFFFFF"/>
        <w:spacing w:before="0" w:beforeAutospacing="0" w:after="0" w:afterAutospacing="0"/>
        <w:ind w:firstLine="480"/>
        <w:rPr>
          <w:rFonts w:hint="eastAsia"/>
          <w:color w:val="444444"/>
          <w:sz w:val="18"/>
          <w:szCs w:val="18"/>
        </w:rPr>
      </w:pPr>
      <w:r>
        <w:rPr>
          <w:rFonts w:hint="eastAsia"/>
          <w:color w:val="444444"/>
          <w:sz w:val="18"/>
          <w:szCs w:val="18"/>
        </w:rPr>
        <w:t>十、本办法自印发之日起执行。</w:t>
      </w:r>
    </w:p>
    <w:p w:rsidR="006D1381" w:rsidRDefault="006D1381" w:rsidP="006D1381">
      <w:pPr>
        <w:pStyle w:val="a3"/>
        <w:shd w:val="clear" w:color="auto" w:fill="FFFFFF"/>
        <w:spacing w:before="0" w:beforeAutospacing="0" w:after="0" w:afterAutospacing="0"/>
        <w:ind w:firstLine="480"/>
        <w:jc w:val="right"/>
        <w:rPr>
          <w:rFonts w:hint="eastAsia"/>
          <w:color w:val="444444"/>
          <w:sz w:val="18"/>
          <w:szCs w:val="18"/>
        </w:rPr>
      </w:pPr>
      <w:r>
        <w:rPr>
          <w:rFonts w:hint="eastAsia"/>
          <w:color w:val="444444"/>
          <w:sz w:val="18"/>
          <w:szCs w:val="18"/>
        </w:rPr>
        <w:t> </w:t>
      </w:r>
    </w:p>
    <w:p w:rsidR="006D1381" w:rsidRDefault="006D1381" w:rsidP="006D1381">
      <w:pPr>
        <w:pStyle w:val="a3"/>
        <w:shd w:val="clear" w:color="auto" w:fill="FFFFFF"/>
        <w:spacing w:before="0" w:beforeAutospacing="0" w:after="0" w:afterAutospacing="0"/>
        <w:ind w:firstLine="480"/>
        <w:jc w:val="right"/>
        <w:rPr>
          <w:rFonts w:hint="eastAsia"/>
          <w:color w:val="444444"/>
          <w:sz w:val="18"/>
          <w:szCs w:val="18"/>
        </w:rPr>
      </w:pPr>
      <w:r>
        <w:rPr>
          <w:rFonts w:hint="eastAsia"/>
          <w:color w:val="444444"/>
          <w:sz w:val="18"/>
          <w:szCs w:val="18"/>
        </w:rPr>
        <w:t>和平县财政局办公室</w:t>
      </w:r>
    </w:p>
    <w:p w:rsidR="006D1381" w:rsidRDefault="006D1381" w:rsidP="006D1381">
      <w:pPr>
        <w:pStyle w:val="a3"/>
        <w:shd w:val="clear" w:color="auto" w:fill="FFFFFF"/>
        <w:spacing w:before="0" w:beforeAutospacing="0" w:after="0" w:afterAutospacing="0"/>
        <w:ind w:firstLine="480"/>
        <w:jc w:val="right"/>
        <w:rPr>
          <w:rFonts w:hint="eastAsia"/>
          <w:color w:val="444444"/>
          <w:sz w:val="18"/>
          <w:szCs w:val="18"/>
        </w:rPr>
      </w:pPr>
      <w:r>
        <w:rPr>
          <w:rFonts w:hint="eastAsia"/>
          <w:color w:val="444444"/>
          <w:sz w:val="18"/>
          <w:szCs w:val="18"/>
        </w:rPr>
        <w:t> 2017年11月16日印发</w:t>
      </w:r>
    </w:p>
    <w:p w:rsidR="004857CB" w:rsidRPr="006D1381" w:rsidRDefault="004857CB"/>
    <w:sectPr w:rsidR="004857CB" w:rsidRPr="006D1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49"/>
    <w:rsid w:val="004857CB"/>
    <w:rsid w:val="006D1381"/>
    <w:rsid w:val="00EE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FC004-22C8-4AE0-BA46-AC07BB8B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D13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38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D138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871400">
      <w:bodyDiv w:val="1"/>
      <w:marLeft w:val="0"/>
      <w:marRight w:val="0"/>
      <w:marTop w:val="0"/>
      <w:marBottom w:val="0"/>
      <w:divBdr>
        <w:top w:val="none" w:sz="0" w:space="0" w:color="auto"/>
        <w:left w:val="none" w:sz="0" w:space="0" w:color="auto"/>
        <w:bottom w:val="none" w:sz="0" w:space="0" w:color="auto"/>
        <w:right w:val="none" w:sz="0" w:space="0" w:color="auto"/>
      </w:divBdr>
    </w:div>
    <w:div w:id="74445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2018-08-21T02:34:00Z</dcterms:created>
  <dcterms:modified xsi:type="dcterms:W3CDTF">2018-08-21T02:34:00Z</dcterms:modified>
</cp:coreProperties>
</file>