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21" w:rsidRDefault="005E5321" w:rsidP="005E5321">
      <w:pPr>
        <w:pStyle w:val="nzb"/>
        <w:spacing w:line="480" w:lineRule="atLeast"/>
        <w:jc w:val="center"/>
        <w:rPr>
          <w:b/>
          <w:bCs/>
          <w:color w:val="000000"/>
        </w:rPr>
      </w:pPr>
      <w:r>
        <w:rPr>
          <w:rFonts w:hint="eastAsia"/>
          <w:b/>
          <w:bCs/>
          <w:color w:val="000000"/>
        </w:rPr>
        <w:t xml:space="preserve">第一章  总  则 </w:t>
      </w:r>
    </w:p>
    <w:p w:rsidR="005E5321" w:rsidRDefault="005E5321" w:rsidP="005E5321">
      <w:pPr>
        <w:pStyle w:val="nz"/>
        <w:spacing w:line="480" w:lineRule="atLeast"/>
        <w:rPr>
          <w:rFonts w:hint="eastAsia"/>
          <w:color w:val="000000"/>
          <w:sz w:val="21"/>
          <w:szCs w:val="21"/>
        </w:rPr>
      </w:pPr>
      <w:r>
        <w:rPr>
          <w:rFonts w:hint="eastAsia"/>
          <w:color w:val="000000"/>
          <w:sz w:val="21"/>
          <w:szCs w:val="21"/>
        </w:rPr>
        <w:t>第一条  为了促进本县总部经济的发展，在培育发展本土企业总部的基础上，重点引导一批在外丰顺乡贤企业到丰顺设立企业总部或地区总部；积极引进一批省、市外企业集团，行业中处于领先地位的省内外民营企业，到我县设立总部或地区总部，根据有关法律法规和产业政策，结合本县实际，制定本办法。</w:t>
      </w:r>
      <w:r>
        <w:rPr>
          <w:rFonts w:hint="eastAsia"/>
          <w:color w:val="000000"/>
          <w:sz w:val="21"/>
          <w:szCs w:val="21"/>
        </w:rPr>
        <w:br/>
        <w:t>第二条  本办法所称的总部是指投资者在本县投资，并依法在本县进行工商登记的，对其在中国境内或以外区域所投资的企业行使经营和管理职能的唯一总机构。</w:t>
      </w:r>
      <w:r>
        <w:rPr>
          <w:rFonts w:hint="eastAsia"/>
          <w:color w:val="000000"/>
          <w:sz w:val="21"/>
          <w:szCs w:val="21"/>
        </w:rPr>
        <w:br/>
        <w:t>本办法所称的地区总部是指投资者在本县投资，并依法在本县进行工商登记的，对其在中国一定区域内所投资的全部或部分企业行使经营或管理职能的总机构。</w:t>
      </w:r>
      <w:r>
        <w:rPr>
          <w:rFonts w:hint="eastAsia"/>
          <w:color w:val="000000"/>
          <w:sz w:val="21"/>
          <w:szCs w:val="21"/>
        </w:rPr>
        <w:br/>
        <w:t xml:space="preserve">第三条  成立由县领导挂帅，县相关部门、相关单位组成的丰顺县促进总部经济发展工作领导小组，负责总部经济布局规划、政策制定、资格认定、证书颁发及重大问题的协调工作。领导小组下设办公室，具体负责总部经济发展的日常协调工作，研究解决总部经济发展中遇到的困难和问题。 </w:t>
      </w:r>
    </w:p>
    <w:p w:rsidR="005E5321" w:rsidRDefault="005E5321" w:rsidP="005E5321">
      <w:pPr>
        <w:pStyle w:val="nb"/>
        <w:spacing w:line="480" w:lineRule="atLeast"/>
        <w:jc w:val="center"/>
        <w:rPr>
          <w:rFonts w:hint="eastAsia"/>
          <w:b/>
          <w:bCs/>
          <w:color w:val="000000"/>
          <w:sz w:val="21"/>
          <w:szCs w:val="21"/>
        </w:rPr>
      </w:pPr>
      <w:r>
        <w:rPr>
          <w:rFonts w:hint="eastAsia"/>
          <w:b/>
          <w:bCs/>
          <w:color w:val="000000"/>
          <w:sz w:val="21"/>
          <w:szCs w:val="21"/>
        </w:rPr>
        <w:t xml:space="preserve">第二章  总部企业的认定 </w:t>
      </w:r>
    </w:p>
    <w:p w:rsidR="005E5321" w:rsidRDefault="005E5321" w:rsidP="005E5321">
      <w:pPr>
        <w:pStyle w:val="nz"/>
        <w:spacing w:line="480" w:lineRule="atLeast"/>
        <w:rPr>
          <w:rFonts w:hint="eastAsia"/>
          <w:color w:val="000000"/>
          <w:sz w:val="21"/>
          <w:szCs w:val="21"/>
        </w:rPr>
      </w:pPr>
      <w:r>
        <w:rPr>
          <w:rFonts w:hint="eastAsia"/>
          <w:color w:val="000000"/>
          <w:sz w:val="21"/>
          <w:szCs w:val="21"/>
        </w:rPr>
        <w:t>第四条  在本县设立并依法属地纳税的管理性公司、投资性公司（不含房地产开发项目性公司）、研发中心、具有总部性质的生产性企业，同时具备以下条件的，可申请设立或认定为总部或地区总部：</w:t>
      </w:r>
      <w:r>
        <w:rPr>
          <w:rFonts w:hint="eastAsia"/>
          <w:color w:val="000000"/>
          <w:sz w:val="21"/>
          <w:szCs w:val="21"/>
        </w:rPr>
        <w:br/>
        <w:t>（一）在丰顺县登记工商注册，办理税务登记；</w:t>
      </w:r>
      <w:r>
        <w:rPr>
          <w:rFonts w:hint="eastAsia"/>
          <w:color w:val="000000"/>
          <w:sz w:val="21"/>
          <w:szCs w:val="21"/>
        </w:rPr>
        <w:br/>
        <w:t>（二）企业总部（包括分支机构、决策中心、结算中心、研发中心、营销中心、培训中心等，下同）设在本县，具有独立法人资格，并经工商、税务部门确认实行统一核算；</w:t>
      </w:r>
      <w:r>
        <w:rPr>
          <w:rFonts w:hint="eastAsia"/>
          <w:color w:val="000000"/>
          <w:sz w:val="21"/>
          <w:szCs w:val="21"/>
        </w:rPr>
        <w:br/>
        <w:t>（三）在本县依税法缴纳有关税收；</w:t>
      </w:r>
      <w:r>
        <w:rPr>
          <w:rFonts w:hint="eastAsia"/>
          <w:color w:val="000000"/>
          <w:sz w:val="21"/>
          <w:szCs w:val="21"/>
        </w:rPr>
        <w:br/>
        <w:t>（四）在本县以外有1个以上经营或生产基地；</w:t>
      </w:r>
      <w:r>
        <w:rPr>
          <w:rFonts w:hint="eastAsia"/>
          <w:color w:val="000000"/>
          <w:sz w:val="21"/>
          <w:szCs w:val="21"/>
        </w:rPr>
        <w:br/>
        <w:t>（五）企业工商注册后每年度内实际缴纳各项税金在500万元以上。</w:t>
      </w:r>
      <w:r>
        <w:rPr>
          <w:rFonts w:hint="eastAsia"/>
          <w:color w:val="000000"/>
          <w:sz w:val="21"/>
          <w:szCs w:val="21"/>
        </w:rPr>
        <w:br/>
        <w:t xml:space="preserve">第五条  在本县已设立的具有总部和地区总部性质的投资企业申请认定为总部或地区总部的，应当向县促进总部经济发展工作领导小组提出申请，并提交完备的认定所需材料。 </w:t>
      </w:r>
    </w:p>
    <w:p w:rsidR="005E5321" w:rsidRDefault="005E5321" w:rsidP="005E5321">
      <w:pPr>
        <w:pStyle w:val="nb"/>
        <w:spacing w:line="480" w:lineRule="atLeast"/>
        <w:jc w:val="center"/>
        <w:rPr>
          <w:rFonts w:hint="eastAsia"/>
          <w:b/>
          <w:bCs/>
          <w:color w:val="000000"/>
          <w:sz w:val="21"/>
          <w:szCs w:val="21"/>
        </w:rPr>
      </w:pPr>
      <w:r>
        <w:rPr>
          <w:rFonts w:hint="eastAsia"/>
          <w:b/>
          <w:bCs/>
          <w:color w:val="000000"/>
          <w:sz w:val="21"/>
          <w:szCs w:val="21"/>
        </w:rPr>
        <w:t xml:space="preserve">第三章  总部企业的扶持政策 </w:t>
      </w:r>
    </w:p>
    <w:p w:rsidR="005E5321" w:rsidRDefault="005E5321" w:rsidP="005E5321">
      <w:pPr>
        <w:pStyle w:val="nz"/>
        <w:spacing w:line="480" w:lineRule="atLeast"/>
        <w:rPr>
          <w:rFonts w:hint="eastAsia"/>
          <w:color w:val="000000"/>
          <w:sz w:val="21"/>
          <w:szCs w:val="21"/>
        </w:rPr>
      </w:pPr>
      <w:r>
        <w:rPr>
          <w:rStyle w:val="body"/>
          <w:rFonts w:hint="eastAsia"/>
          <w:color w:val="000000"/>
          <w:sz w:val="21"/>
          <w:szCs w:val="21"/>
        </w:rPr>
        <w:t></w:t>
      </w:r>
      <w:r>
        <w:rPr>
          <w:rFonts w:hint="eastAsia"/>
          <w:color w:val="000000"/>
          <w:sz w:val="21"/>
          <w:szCs w:val="21"/>
        </w:rPr>
        <w:t>第六条  符合总部和地区总部的企业，可享受以下优惠政策：</w:t>
      </w:r>
      <w:r>
        <w:rPr>
          <w:rFonts w:hint="eastAsia"/>
          <w:color w:val="000000"/>
          <w:sz w:val="21"/>
          <w:szCs w:val="21"/>
        </w:rPr>
        <w:br/>
        <w:t>（一）在县供销社办公楼腾出部分办公室，免费提供给总部和地区总部作为办公（临时）场所。</w:t>
      </w:r>
      <w:r>
        <w:rPr>
          <w:rFonts w:hint="eastAsia"/>
          <w:color w:val="000000"/>
          <w:sz w:val="21"/>
          <w:szCs w:val="21"/>
        </w:rPr>
        <w:br/>
      </w:r>
      <w:r>
        <w:rPr>
          <w:rFonts w:hint="eastAsia"/>
          <w:color w:val="000000"/>
          <w:sz w:val="21"/>
          <w:szCs w:val="21"/>
        </w:rPr>
        <w:lastRenderedPageBreak/>
        <w:t>（二）根据总部企业的用地需求情况，国土部门在符合城市总体规划、土地利用总体规划前提下，优先将其纳入年度土地供应计划，按国家有关规定公开出让，保障总部企业发展用地需要。</w:t>
      </w:r>
      <w:r>
        <w:rPr>
          <w:rFonts w:hint="eastAsia"/>
          <w:color w:val="000000"/>
          <w:sz w:val="21"/>
          <w:szCs w:val="21"/>
        </w:rPr>
        <w:br/>
        <w:t>（三）积极实行有效扶持政策，从企业在我县纳税之日起，每年给予企业一定的财政专项性扶持，由县财政局于第二年3月份前，根据税务部门提供的企业纳税情况，核实后会同县促进总部经济发展领导小组办公室报县政府审批拨付。</w:t>
      </w:r>
      <w:r>
        <w:rPr>
          <w:rFonts w:hint="eastAsia"/>
          <w:color w:val="000000"/>
          <w:sz w:val="21"/>
          <w:szCs w:val="21"/>
        </w:rPr>
        <w:br/>
        <w:t>（四）由县政府主持，定期召开银企联席会议，为企业提供多种融资渠道；对引进的总部企业，优先提供贷款担保；支持总部企业利用资本市场进行融资，协调解决企业在境内外上市过程中的问题。</w:t>
      </w:r>
      <w:r>
        <w:rPr>
          <w:rFonts w:hint="eastAsia"/>
          <w:color w:val="000000"/>
          <w:sz w:val="21"/>
          <w:szCs w:val="21"/>
        </w:rPr>
        <w:br/>
        <w:t>第七条  建立领导挂点联系制度，由县委、县政府领导分工挂点、定期走访，帮助企业协调解决发展中的有关问题。</w:t>
      </w:r>
      <w:r>
        <w:rPr>
          <w:rFonts w:hint="eastAsia"/>
          <w:color w:val="000000"/>
          <w:sz w:val="21"/>
          <w:szCs w:val="21"/>
        </w:rPr>
        <w:br/>
        <w:t>第八条  总部企业所需的水、电、气、通信等公共设施，有关部门应当积极支持，统筹安排，优先保证供应，供应的价格政策和收费政策与本县企业享受同等待遇。</w:t>
      </w:r>
      <w:r>
        <w:rPr>
          <w:rFonts w:hint="eastAsia"/>
          <w:color w:val="000000"/>
          <w:sz w:val="21"/>
          <w:szCs w:val="21"/>
        </w:rPr>
        <w:br/>
        <w:t>第九条  总部企业可享受全程代办工商、税务等相关手续，在各管理部门优先办理相关手续，享受行业重点企业待遇等服务，优先提供人事、社保、出入境便利等各项服务。</w:t>
      </w:r>
      <w:r>
        <w:rPr>
          <w:rFonts w:hint="eastAsia"/>
          <w:color w:val="000000"/>
          <w:sz w:val="21"/>
          <w:szCs w:val="21"/>
        </w:rPr>
        <w:br/>
        <w:t>第十条  县工商、财税和统计部门要增加总部企业识别标志，建立总部企业信息库。县各部门要将总部企业作为重要服务对象，定期召开经济情况通报会和意见征求会。</w:t>
      </w:r>
      <w:r>
        <w:rPr>
          <w:rFonts w:hint="eastAsia"/>
          <w:color w:val="000000"/>
          <w:sz w:val="21"/>
          <w:szCs w:val="21"/>
        </w:rPr>
        <w:br/>
        <w:t>第十一条  大力发展各类新型服务业，充分发挥各类科研机构和特殊人才的作用，为总部经济发展提供完备的产业支撑、良好的科研支撑和充足的人才支撑。</w:t>
      </w:r>
      <w:r>
        <w:rPr>
          <w:rFonts w:hint="eastAsia"/>
          <w:color w:val="000000"/>
          <w:sz w:val="21"/>
          <w:szCs w:val="21"/>
        </w:rPr>
        <w:br/>
        <w:t>第十二条  加大对总部集聚区基础设施的投资力度，完善公共配套服务，为总部企业创造优良的商务环境。</w:t>
      </w:r>
      <w:r>
        <w:rPr>
          <w:rFonts w:hint="eastAsia"/>
          <w:color w:val="000000"/>
          <w:sz w:val="21"/>
          <w:szCs w:val="21"/>
        </w:rPr>
        <w:br/>
        <w:t>第十三条  配合做好通关协调工作，为总部企业在货物进出关、主要高级管理者出入境等方面提供便利。</w:t>
      </w:r>
      <w:r>
        <w:rPr>
          <w:rFonts w:hint="eastAsia"/>
          <w:color w:val="000000"/>
          <w:sz w:val="21"/>
          <w:szCs w:val="21"/>
        </w:rPr>
        <w:br/>
        <w:t xml:space="preserve">第十四条  总部企业负责人及高管人员未成年子女在丰顺就学，由教育行政部门按企业人员意愿给予照顾安排。 </w:t>
      </w:r>
    </w:p>
    <w:p w:rsidR="005E5321" w:rsidRDefault="005E5321" w:rsidP="005E5321">
      <w:pPr>
        <w:pStyle w:val="nb"/>
        <w:spacing w:line="480" w:lineRule="atLeast"/>
        <w:jc w:val="center"/>
        <w:rPr>
          <w:rFonts w:hint="eastAsia"/>
          <w:b/>
          <w:bCs/>
          <w:color w:val="000000"/>
          <w:sz w:val="21"/>
          <w:szCs w:val="21"/>
        </w:rPr>
      </w:pPr>
      <w:r>
        <w:rPr>
          <w:rFonts w:hint="eastAsia"/>
          <w:b/>
          <w:bCs/>
          <w:color w:val="000000"/>
          <w:sz w:val="21"/>
          <w:szCs w:val="21"/>
        </w:rPr>
        <w:t xml:space="preserve">第四章  引进和服务总部企业的奖励措施 </w:t>
      </w:r>
    </w:p>
    <w:p w:rsidR="005E5321" w:rsidRDefault="005E5321" w:rsidP="005E5321">
      <w:pPr>
        <w:pStyle w:val="nz"/>
        <w:spacing w:line="480" w:lineRule="atLeast"/>
        <w:rPr>
          <w:rFonts w:hint="eastAsia"/>
          <w:color w:val="000000"/>
          <w:sz w:val="21"/>
          <w:szCs w:val="21"/>
        </w:rPr>
      </w:pPr>
      <w:r>
        <w:rPr>
          <w:rFonts w:hint="eastAsia"/>
          <w:color w:val="000000"/>
          <w:sz w:val="21"/>
          <w:szCs w:val="21"/>
        </w:rPr>
        <w:t>第十五条  对成功引荐总部企业落户我县的单位，从企业在我县纳税之日起，每年按企业年度纳税总额县级财政留成部分的5%安排该单位工作经费。</w:t>
      </w:r>
      <w:r>
        <w:rPr>
          <w:rFonts w:hint="eastAsia"/>
          <w:color w:val="000000"/>
          <w:sz w:val="21"/>
          <w:szCs w:val="21"/>
        </w:rPr>
        <w:br/>
        <w:t>第十六条  企业服务办公室负责做好落户我县总部企业的跟踪服务、协税护税等工作，</w:t>
      </w:r>
      <w:r>
        <w:rPr>
          <w:rFonts w:hint="eastAsia"/>
          <w:color w:val="000000"/>
          <w:sz w:val="21"/>
          <w:szCs w:val="21"/>
        </w:rPr>
        <w:lastRenderedPageBreak/>
        <w:t xml:space="preserve">从企业在我县纳税之日起，每年按企业年度纳税总额县级财政留成部分的3%安排企业服务办公室工作经费。 </w:t>
      </w:r>
    </w:p>
    <w:p w:rsidR="005E5321" w:rsidRDefault="005E5321" w:rsidP="005E5321">
      <w:pPr>
        <w:pStyle w:val="nb"/>
        <w:spacing w:line="480" w:lineRule="atLeast"/>
        <w:jc w:val="center"/>
        <w:rPr>
          <w:rFonts w:hint="eastAsia"/>
          <w:b/>
          <w:bCs/>
          <w:color w:val="000000"/>
          <w:sz w:val="21"/>
          <w:szCs w:val="21"/>
        </w:rPr>
      </w:pPr>
      <w:r>
        <w:rPr>
          <w:rFonts w:hint="eastAsia"/>
          <w:b/>
          <w:bCs/>
          <w:color w:val="000000"/>
          <w:sz w:val="21"/>
          <w:szCs w:val="21"/>
        </w:rPr>
        <w:t xml:space="preserve">第五章  附  则 </w:t>
      </w:r>
    </w:p>
    <w:p w:rsidR="005E5321" w:rsidRDefault="005E5321" w:rsidP="005E5321">
      <w:pPr>
        <w:pStyle w:val="nz"/>
        <w:spacing w:line="480" w:lineRule="atLeast"/>
        <w:rPr>
          <w:rFonts w:hint="eastAsia"/>
          <w:color w:val="000000"/>
          <w:sz w:val="21"/>
          <w:szCs w:val="21"/>
        </w:rPr>
      </w:pPr>
      <w:r>
        <w:rPr>
          <w:rFonts w:hint="eastAsia"/>
          <w:color w:val="000000"/>
          <w:sz w:val="21"/>
          <w:szCs w:val="21"/>
        </w:rPr>
        <w:t>第十七条  本办法由县促进总部经济发展领导小组办公室负责解释。</w:t>
      </w:r>
      <w:r>
        <w:rPr>
          <w:rFonts w:hint="eastAsia"/>
          <w:color w:val="000000"/>
          <w:sz w:val="21"/>
          <w:szCs w:val="21"/>
        </w:rPr>
        <w:br/>
        <w:t xml:space="preserve">第十八条  本办法自发布之日起施行。 </w:t>
      </w:r>
    </w:p>
    <w:p w:rsidR="002B08F8" w:rsidRPr="005E5321" w:rsidRDefault="002B08F8">
      <w:pPr>
        <w:rPr>
          <w:rFonts w:hint="eastAsia"/>
        </w:rPr>
      </w:pPr>
    </w:p>
    <w:sectPr w:rsidR="002B08F8" w:rsidRPr="005E5321" w:rsidSect="002B08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321"/>
    <w:rsid w:val="002B08F8"/>
    <w:rsid w:val="005E5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
    <w:name w:val="body"/>
    <w:basedOn w:val="a0"/>
    <w:rsid w:val="005E5321"/>
  </w:style>
  <w:style w:type="paragraph" w:customStyle="1" w:styleId="nzb">
    <w:name w:val="n_zb"/>
    <w:basedOn w:val="a"/>
    <w:rsid w:val="005E5321"/>
    <w:pPr>
      <w:widowControl/>
      <w:jc w:val="left"/>
    </w:pPr>
    <w:rPr>
      <w:rFonts w:ascii="宋体" w:eastAsia="宋体" w:hAnsi="宋体" w:cs="宋体"/>
      <w:kern w:val="0"/>
      <w:sz w:val="24"/>
      <w:szCs w:val="24"/>
    </w:rPr>
  </w:style>
  <w:style w:type="paragraph" w:customStyle="1" w:styleId="nz">
    <w:name w:val="n_z"/>
    <w:basedOn w:val="a"/>
    <w:rsid w:val="005E5321"/>
    <w:pPr>
      <w:widowControl/>
      <w:jc w:val="left"/>
    </w:pPr>
    <w:rPr>
      <w:rFonts w:ascii="宋体" w:eastAsia="宋体" w:hAnsi="宋体" w:cs="宋体"/>
      <w:kern w:val="0"/>
      <w:sz w:val="24"/>
      <w:szCs w:val="24"/>
    </w:rPr>
  </w:style>
  <w:style w:type="paragraph" w:customStyle="1" w:styleId="nb">
    <w:name w:val="n_b"/>
    <w:basedOn w:val="a"/>
    <w:rsid w:val="005E5321"/>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0361751">
      <w:bodyDiv w:val="1"/>
      <w:marLeft w:val="0"/>
      <w:marRight w:val="0"/>
      <w:marTop w:val="0"/>
      <w:marBottom w:val="0"/>
      <w:divBdr>
        <w:top w:val="none" w:sz="0" w:space="0" w:color="auto"/>
        <w:left w:val="none" w:sz="0" w:space="0" w:color="auto"/>
        <w:bottom w:val="none" w:sz="0" w:space="0" w:color="auto"/>
        <w:right w:val="none" w:sz="0" w:space="0" w:color="auto"/>
      </w:divBdr>
      <w:divsChild>
        <w:div w:id="1955283918">
          <w:marLeft w:val="0"/>
          <w:marRight w:val="0"/>
          <w:marTop w:val="0"/>
          <w:marBottom w:val="0"/>
          <w:divBdr>
            <w:top w:val="none" w:sz="0" w:space="0" w:color="auto"/>
            <w:left w:val="none" w:sz="0" w:space="0" w:color="auto"/>
            <w:bottom w:val="none" w:sz="0" w:space="0" w:color="auto"/>
            <w:right w:val="none" w:sz="0" w:space="0" w:color="auto"/>
          </w:divBdr>
          <w:divsChild>
            <w:div w:id="210962262">
              <w:marLeft w:val="0"/>
              <w:marRight w:val="0"/>
              <w:marTop w:val="0"/>
              <w:marBottom w:val="0"/>
              <w:divBdr>
                <w:top w:val="none" w:sz="0" w:space="0" w:color="auto"/>
                <w:left w:val="none" w:sz="0" w:space="0" w:color="auto"/>
                <w:bottom w:val="none" w:sz="0" w:space="0" w:color="auto"/>
                <w:right w:val="none" w:sz="0" w:space="0" w:color="auto"/>
              </w:divBdr>
              <w:divsChild>
                <w:div w:id="1387679920">
                  <w:marLeft w:val="0"/>
                  <w:marRight w:val="0"/>
                  <w:marTop w:val="0"/>
                  <w:marBottom w:val="0"/>
                  <w:divBdr>
                    <w:top w:val="none" w:sz="0" w:space="0" w:color="auto"/>
                    <w:left w:val="none" w:sz="0" w:space="0" w:color="auto"/>
                    <w:bottom w:val="none" w:sz="0" w:space="0" w:color="auto"/>
                    <w:right w:val="none" w:sz="0" w:space="0" w:color="auto"/>
                  </w:divBdr>
                  <w:divsChild>
                    <w:div w:id="1775899178">
                      <w:marLeft w:val="0"/>
                      <w:marRight w:val="0"/>
                      <w:marTop w:val="0"/>
                      <w:marBottom w:val="0"/>
                      <w:divBdr>
                        <w:top w:val="single" w:sz="6" w:space="8" w:color="CCCCCC"/>
                        <w:left w:val="single" w:sz="6" w:space="0" w:color="CCCCCC"/>
                        <w:bottom w:val="single" w:sz="6" w:space="0" w:color="CCCCCC"/>
                        <w:right w:val="single" w:sz="6" w:space="0" w:color="CCCCCC"/>
                      </w:divBdr>
                      <w:divsChild>
                        <w:div w:id="19082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1652</Characters>
  <Application>Microsoft Office Word</Application>
  <DocSecurity>0</DocSecurity>
  <Lines>13</Lines>
  <Paragraphs>3</Paragraphs>
  <ScaleCrop>false</ScaleCrop>
  <Company>CHINA</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2018-05-21T07:29:00Z</dcterms:created>
  <dcterms:modified xsi:type="dcterms:W3CDTF">2018-05-21T07:29:00Z</dcterms:modified>
</cp:coreProperties>
</file>