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953A29" w:rsidRPr="00953A29" w14:paraId="3835558C" w14:textId="77777777" w:rsidTr="00953A29">
        <w:trPr>
          <w:tblCellSpacing w:w="0" w:type="dxa"/>
        </w:trPr>
        <w:tc>
          <w:tcPr>
            <w:tcW w:w="0" w:type="auto"/>
            <w:shd w:val="clear" w:color="auto" w:fill="FFFFFF"/>
            <w:vAlign w:val="center"/>
            <w:hideMark/>
          </w:tcPr>
          <w:p w14:paraId="13E44B9C" w14:textId="77777777" w:rsidR="00953A29" w:rsidRPr="00953A29" w:rsidRDefault="00953A29" w:rsidP="00953A29">
            <w:pPr>
              <w:widowControl/>
              <w:jc w:val="left"/>
              <w:rPr>
                <w:rFonts w:ascii="宋体" w:eastAsia="宋体" w:hAnsi="宋体" w:cs="宋体"/>
                <w:kern w:val="0"/>
                <w:sz w:val="24"/>
                <w:szCs w:val="24"/>
              </w:rPr>
            </w:pPr>
          </w:p>
        </w:tc>
      </w:tr>
      <w:tr w:rsidR="00953A29" w:rsidRPr="00953A29" w14:paraId="663D2036" w14:textId="77777777" w:rsidTr="00953A29">
        <w:trPr>
          <w:tblCellSpacing w:w="0" w:type="dxa"/>
        </w:trPr>
        <w:tc>
          <w:tcPr>
            <w:tcW w:w="0" w:type="auto"/>
            <w:shd w:val="clear" w:color="auto" w:fill="FFFFFF"/>
            <w:vAlign w:val="center"/>
            <w:hideMark/>
          </w:tcPr>
          <w:p w14:paraId="711FA656" w14:textId="77777777" w:rsidR="00953A29" w:rsidRPr="00953A29" w:rsidRDefault="00953A29" w:rsidP="00953A29">
            <w:pPr>
              <w:widowControl/>
              <w:spacing w:line="648" w:lineRule="atLeast"/>
              <w:jc w:val="center"/>
              <w:rPr>
                <w:rFonts w:ascii="宋体" w:eastAsia="宋体" w:hAnsi="宋体" w:cs="宋体"/>
                <w:b/>
                <w:bCs/>
                <w:color w:val="333333"/>
                <w:kern w:val="0"/>
                <w:sz w:val="36"/>
                <w:szCs w:val="36"/>
              </w:rPr>
            </w:pPr>
            <w:r w:rsidRPr="00953A29">
              <w:rPr>
                <w:rFonts w:ascii="宋体" w:eastAsia="宋体" w:hAnsi="宋体" w:cs="宋体" w:hint="eastAsia"/>
                <w:b/>
                <w:bCs/>
                <w:color w:val="333333"/>
                <w:kern w:val="0"/>
                <w:sz w:val="36"/>
                <w:szCs w:val="36"/>
              </w:rPr>
              <w:t>西安市财政局 西安市文化广电新闻出版局关于修订印发《西安市财政支持实体书店发展专项资金管理办法》的通知</w:t>
            </w:r>
          </w:p>
        </w:tc>
      </w:tr>
      <w:tr w:rsidR="00953A29" w:rsidRPr="00953A29" w14:paraId="542F4666" w14:textId="77777777" w:rsidTr="00953A29">
        <w:trPr>
          <w:trHeight w:val="450"/>
          <w:tblCellSpacing w:w="0" w:type="dxa"/>
        </w:trPr>
        <w:tc>
          <w:tcPr>
            <w:tcW w:w="0" w:type="auto"/>
            <w:shd w:val="clear" w:color="auto" w:fill="FFFFFF"/>
            <w:vAlign w:val="center"/>
            <w:hideMark/>
          </w:tcPr>
          <w:p w14:paraId="520991E8" w14:textId="77777777" w:rsidR="00953A29" w:rsidRPr="00953A29" w:rsidRDefault="00953A29" w:rsidP="00953A29">
            <w:pPr>
              <w:widowControl/>
              <w:spacing w:line="648" w:lineRule="atLeast"/>
              <w:jc w:val="center"/>
              <w:rPr>
                <w:rFonts w:ascii="宋体" w:eastAsia="宋体" w:hAnsi="宋体" w:cs="宋体" w:hint="eastAsia"/>
                <w:b/>
                <w:bCs/>
                <w:color w:val="333333"/>
                <w:kern w:val="0"/>
                <w:sz w:val="36"/>
                <w:szCs w:val="36"/>
              </w:rPr>
            </w:pPr>
          </w:p>
        </w:tc>
      </w:tr>
      <w:tr w:rsidR="00953A29" w:rsidRPr="00953A29" w14:paraId="5D395C1A" w14:textId="77777777" w:rsidTr="00953A29">
        <w:trPr>
          <w:trHeight w:val="75"/>
          <w:tblCellSpacing w:w="0" w:type="dxa"/>
        </w:trPr>
        <w:tc>
          <w:tcPr>
            <w:tcW w:w="0" w:type="auto"/>
            <w:shd w:val="clear" w:color="auto" w:fill="FFFFFF"/>
            <w:vAlign w:val="center"/>
            <w:hideMark/>
          </w:tcPr>
          <w:p w14:paraId="34AC9E15" w14:textId="77777777" w:rsidR="00953A29" w:rsidRPr="00953A29" w:rsidRDefault="00953A29" w:rsidP="00953A29">
            <w:pPr>
              <w:widowControl/>
              <w:jc w:val="center"/>
              <w:rPr>
                <w:rFonts w:ascii="Times New Roman" w:eastAsia="Times New Roman" w:hAnsi="Times New Roman" w:cs="Times New Roman"/>
                <w:kern w:val="0"/>
                <w:sz w:val="20"/>
                <w:szCs w:val="20"/>
              </w:rPr>
            </w:pPr>
          </w:p>
        </w:tc>
      </w:tr>
      <w:tr w:rsidR="00953A29" w:rsidRPr="00953A29" w14:paraId="1971BF41" w14:textId="77777777" w:rsidTr="00953A29">
        <w:trPr>
          <w:tblCellSpacing w:w="0" w:type="dxa"/>
        </w:trPr>
        <w:tc>
          <w:tcPr>
            <w:tcW w:w="0" w:type="auto"/>
            <w:shd w:val="clear" w:color="auto" w:fill="FFFFFF"/>
            <w:vAlign w:val="center"/>
            <w:hideMark/>
          </w:tcPr>
          <w:tbl>
            <w:tblPr>
              <w:tblW w:w="0" w:type="auto"/>
              <w:jc w:val="center"/>
              <w:tblCellSpacing w:w="7" w:type="dxa"/>
              <w:tblCellMar>
                <w:left w:w="0" w:type="dxa"/>
                <w:right w:w="0" w:type="dxa"/>
              </w:tblCellMar>
              <w:tblLook w:val="04A0" w:firstRow="1" w:lastRow="0" w:firstColumn="1" w:lastColumn="0" w:noHBand="0" w:noVBand="1"/>
            </w:tblPr>
            <w:tblGrid>
              <w:gridCol w:w="1806"/>
              <w:gridCol w:w="708"/>
              <w:gridCol w:w="1799"/>
              <w:gridCol w:w="1654"/>
              <w:gridCol w:w="1799"/>
              <w:gridCol w:w="540"/>
            </w:tblGrid>
            <w:tr w:rsidR="00953A29" w:rsidRPr="00953A29" w14:paraId="034E18DE" w14:textId="77777777">
              <w:trPr>
                <w:trHeight w:val="525"/>
                <w:tblCellSpacing w:w="7" w:type="dxa"/>
                <w:jc w:val="center"/>
              </w:trPr>
              <w:tc>
                <w:tcPr>
                  <w:tcW w:w="1785" w:type="dxa"/>
                  <w:noWrap/>
                  <w:vAlign w:val="center"/>
                  <w:hideMark/>
                </w:tcPr>
                <w:p w14:paraId="7C8F2E6E" w14:textId="77777777" w:rsidR="00953A29" w:rsidRPr="00953A29" w:rsidRDefault="00953A29" w:rsidP="00953A29">
                  <w:pPr>
                    <w:widowControl/>
                    <w:spacing w:line="300" w:lineRule="atLeast"/>
                    <w:jc w:val="right"/>
                    <w:rPr>
                      <w:rFonts w:ascii="宋体" w:eastAsia="宋体" w:hAnsi="宋体" w:cs="宋体"/>
                      <w:b/>
                      <w:bCs/>
                      <w:color w:val="333333"/>
                      <w:kern w:val="0"/>
                      <w:sz w:val="20"/>
                      <w:szCs w:val="20"/>
                    </w:rPr>
                  </w:pPr>
                  <w:r w:rsidRPr="00953A29">
                    <w:rPr>
                      <w:rFonts w:ascii="宋体" w:eastAsia="宋体" w:hAnsi="宋体" w:cs="宋体"/>
                      <w:b/>
                      <w:bCs/>
                      <w:color w:val="333333"/>
                      <w:kern w:val="0"/>
                      <w:sz w:val="20"/>
                      <w:szCs w:val="20"/>
                    </w:rPr>
                    <w:t>发文机关：</w:t>
                  </w:r>
                </w:p>
              </w:tc>
              <w:tc>
                <w:tcPr>
                  <w:tcW w:w="1710" w:type="dxa"/>
                  <w:tcMar>
                    <w:top w:w="0" w:type="dxa"/>
                    <w:left w:w="75" w:type="dxa"/>
                    <w:bottom w:w="0" w:type="dxa"/>
                    <w:right w:w="0" w:type="dxa"/>
                  </w:tcMar>
                  <w:vAlign w:val="center"/>
                  <w:hideMark/>
                </w:tcPr>
                <w:p w14:paraId="1BF51BC3" w14:textId="77777777" w:rsidR="00953A29" w:rsidRPr="00953A29" w:rsidRDefault="00953A29" w:rsidP="00953A29">
                  <w:pPr>
                    <w:widowControl/>
                    <w:spacing w:line="300" w:lineRule="atLeast"/>
                    <w:jc w:val="left"/>
                    <w:rPr>
                      <w:rFonts w:ascii="宋体" w:eastAsia="宋体" w:hAnsi="宋体" w:cs="宋体"/>
                      <w:color w:val="333333"/>
                      <w:kern w:val="0"/>
                      <w:sz w:val="20"/>
                      <w:szCs w:val="20"/>
                    </w:rPr>
                  </w:pPr>
                  <w:r w:rsidRPr="00953A29">
                    <w:rPr>
                      <w:rFonts w:ascii="宋体" w:eastAsia="宋体" w:hAnsi="宋体" w:cs="宋体" w:hint="eastAsia"/>
                      <w:color w:val="333333"/>
                      <w:kern w:val="0"/>
                      <w:sz w:val="20"/>
                      <w:szCs w:val="20"/>
                    </w:rPr>
                    <w:t>西安市财政局 西安市文化广电新闻出版局</w:t>
                  </w:r>
                </w:p>
              </w:tc>
              <w:tc>
                <w:tcPr>
                  <w:tcW w:w="1785" w:type="dxa"/>
                  <w:noWrap/>
                  <w:vAlign w:val="center"/>
                  <w:hideMark/>
                </w:tcPr>
                <w:p w14:paraId="2536CD9A" w14:textId="77777777" w:rsidR="00953A29" w:rsidRPr="00953A29" w:rsidRDefault="00953A29" w:rsidP="00953A29">
                  <w:pPr>
                    <w:widowControl/>
                    <w:spacing w:line="300" w:lineRule="atLeast"/>
                    <w:jc w:val="right"/>
                    <w:rPr>
                      <w:rFonts w:ascii="宋体" w:eastAsia="宋体" w:hAnsi="宋体" w:cs="宋体" w:hint="eastAsia"/>
                      <w:b/>
                      <w:bCs/>
                      <w:color w:val="333333"/>
                      <w:kern w:val="0"/>
                      <w:sz w:val="20"/>
                      <w:szCs w:val="20"/>
                    </w:rPr>
                  </w:pPr>
                  <w:r w:rsidRPr="00953A29">
                    <w:rPr>
                      <w:rFonts w:ascii="宋体" w:eastAsia="宋体" w:hAnsi="宋体" w:cs="宋体"/>
                      <w:b/>
                      <w:bCs/>
                      <w:color w:val="333333"/>
                      <w:kern w:val="0"/>
                      <w:sz w:val="20"/>
                      <w:szCs w:val="20"/>
                    </w:rPr>
                    <w:t>发文字号：</w:t>
                  </w:r>
                </w:p>
              </w:tc>
              <w:tc>
                <w:tcPr>
                  <w:tcW w:w="3495" w:type="dxa"/>
                  <w:tcMar>
                    <w:top w:w="0" w:type="dxa"/>
                    <w:left w:w="75" w:type="dxa"/>
                    <w:bottom w:w="0" w:type="dxa"/>
                    <w:right w:w="0" w:type="dxa"/>
                  </w:tcMar>
                  <w:vAlign w:val="center"/>
                  <w:hideMark/>
                </w:tcPr>
                <w:p w14:paraId="427A448B" w14:textId="77777777" w:rsidR="00953A29" w:rsidRPr="00953A29" w:rsidRDefault="00953A29" w:rsidP="00953A29">
                  <w:pPr>
                    <w:widowControl/>
                    <w:spacing w:line="300" w:lineRule="atLeast"/>
                    <w:jc w:val="left"/>
                    <w:rPr>
                      <w:rFonts w:ascii="宋体" w:eastAsia="宋体" w:hAnsi="宋体" w:cs="宋体"/>
                      <w:color w:val="333333"/>
                      <w:kern w:val="0"/>
                      <w:sz w:val="20"/>
                      <w:szCs w:val="20"/>
                    </w:rPr>
                  </w:pPr>
                  <w:r w:rsidRPr="00953A29">
                    <w:rPr>
                      <w:rFonts w:ascii="宋体" w:eastAsia="宋体" w:hAnsi="宋体" w:cs="宋体" w:hint="eastAsia"/>
                      <w:color w:val="333333"/>
                      <w:kern w:val="0"/>
                      <w:sz w:val="20"/>
                      <w:szCs w:val="20"/>
                    </w:rPr>
                    <w:t>市财发〔2017〕153号</w:t>
                  </w:r>
                </w:p>
              </w:tc>
              <w:tc>
                <w:tcPr>
                  <w:tcW w:w="1785" w:type="dxa"/>
                  <w:noWrap/>
                  <w:vAlign w:val="center"/>
                  <w:hideMark/>
                </w:tcPr>
                <w:p w14:paraId="67A459CB" w14:textId="77777777" w:rsidR="00953A29" w:rsidRPr="00953A29" w:rsidRDefault="00953A29" w:rsidP="00953A29">
                  <w:pPr>
                    <w:widowControl/>
                    <w:spacing w:line="300" w:lineRule="atLeast"/>
                    <w:jc w:val="right"/>
                    <w:rPr>
                      <w:rFonts w:ascii="宋体" w:eastAsia="宋体" w:hAnsi="宋体" w:cs="宋体" w:hint="eastAsia"/>
                      <w:b/>
                      <w:bCs/>
                      <w:color w:val="333333"/>
                      <w:kern w:val="0"/>
                      <w:sz w:val="20"/>
                      <w:szCs w:val="20"/>
                    </w:rPr>
                  </w:pPr>
                  <w:r w:rsidRPr="00953A29">
                    <w:rPr>
                      <w:rFonts w:ascii="宋体" w:eastAsia="宋体" w:hAnsi="宋体" w:cs="宋体"/>
                      <w:b/>
                      <w:bCs/>
                      <w:color w:val="333333"/>
                      <w:kern w:val="0"/>
                      <w:sz w:val="20"/>
                      <w:szCs w:val="20"/>
                    </w:rPr>
                    <w:t>公开属性：</w:t>
                  </w:r>
                </w:p>
              </w:tc>
              <w:tc>
                <w:tcPr>
                  <w:tcW w:w="1110" w:type="dxa"/>
                  <w:tcMar>
                    <w:top w:w="0" w:type="dxa"/>
                    <w:left w:w="75" w:type="dxa"/>
                    <w:bottom w:w="0" w:type="dxa"/>
                    <w:right w:w="0" w:type="dxa"/>
                  </w:tcMar>
                  <w:vAlign w:val="center"/>
                  <w:hideMark/>
                </w:tcPr>
                <w:p w14:paraId="27159DA9" w14:textId="77777777" w:rsidR="00953A29" w:rsidRPr="00953A29" w:rsidRDefault="00953A29" w:rsidP="00953A29">
                  <w:pPr>
                    <w:widowControl/>
                    <w:spacing w:line="300" w:lineRule="atLeast"/>
                    <w:jc w:val="left"/>
                    <w:rPr>
                      <w:rFonts w:ascii="宋体" w:eastAsia="宋体" w:hAnsi="宋体" w:cs="宋体"/>
                      <w:color w:val="333333"/>
                      <w:kern w:val="0"/>
                      <w:sz w:val="20"/>
                      <w:szCs w:val="20"/>
                    </w:rPr>
                  </w:pPr>
                  <w:r w:rsidRPr="00953A29">
                    <w:rPr>
                      <w:rFonts w:ascii="宋体" w:eastAsia="宋体" w:hAnsi="宋体" w:cs="宋体" w:hint="eastAsia"/>
                      <w:color w:val="333333"/>
                      <w:kern w:val="0"/>
                      <w:sz w:val="20"/>
                      <w:szCs w:val="20"/>
                    </w:rPr>
                    <w:t>主动公开</w:t>
                  </w:r>
                </w:p>
              </w:tc>
            </w:tr>
            <w:tr w:rsidR="00953A29" w:rsidRPr="00953A29" w14:paraId="708B5AD8" w14:textId="77777777">
              <w:trPr>
                <w:trHeight w:val="525"/>
                <w:tblCellSpacing w:w="7" w:type="dxa"/>
                <w:jc w:val="center"/>
              </w:trPr>
              <w:tc>
                <w:tcPr>
                  <w:tcW w:w="1785" w:type="dxa"/>
                  <w:noWrap/>
                  <w:vAlign w:val="center"/>
                  <w:hideMark/>
                </w:tcPr>
                <w:p w14:paraId="661CA02A" w14:textId="77777777" w:rsidR="00953A29" w:rsidRPr="00953A29" w:rsidRDefault="00953A29" w:rsidP="00953A29">
                  <w:pPr>
                    <w:widowControl/>
                    <w:spacing w:line="300" w:lineRule="atLeast"/>
                    <w:jc w:val="right"/>
                    <w:rPr>
                      <w:rFonts w:ascii="宋体" w:eastAsia="宋体" w:hAnsi="宋体" w:cs="宋体" w:hint="eastAsia"/>
                      <w:b/>
                      <w:bCs/>
                      <w:color w:val="333333"/>
                      <w:kern w:val="0"/>
                      <w:sz w:val="20"/>
                      <w:szCs w:val="20"/>
                    </w:rPr>
                  </w:pPr>
                  <w:r w:rsidRPr="00953A29">
                    <w:rPr>
                      <w:rFonts w:ascii="宋体" w:eastAsia="宋体" w:hAnsi="宋体" w:cs="宋体"/>
                      <w:b/>
                      <w:bCs/>
                      <w:color w:val="333333"/>
                      <w:kern w:val="0"/>
                      <w:sz w:val="20"/>
                      <w:szCs w:val="20"/>
                    </w:rPr>
                    <w:t>成文时间：</w:t>
                  </w:r>
                </w:p>
              </w:tc>
              <w:tc>
                <w:tcPr>
                  <w:tcW w:w="1710" w:type="dxa"/>
                  <w:tcMar>
                    <w:top w:w="0" w:type="dxa"/>
                    <w:left w:w="75" w:type="dxa"/>
                    <w:bottom w:w="0" w:type="dxa"/>
                    <w:right w:w="0" w:type="dxa"/>
                  </w:tcMar>
                  <w:vAlign w:val="center"/>
                  <w:hideMark/>
                </w:tcPr>
                <w:p w14:paraId="733948D8" w14:textId="77777777" w:rsidR="00953A29" w:rsidRPr="00953A29" w:rsidRDefault="00953A29" w:rsidP="00953A29">
                  <w:pPr>
                    <w:widowControl/>
                    <w:spacing w:line="300" w:lineRule="atLeast"/>
                    <w:jc w:val="right"/>
                    <w:rPr>
                      <w:rFonts w:ascii="宋体" w:eastAsia="宋体" w:hAnsi="宋体" w:cs="宋体"/>
                      <w:b/>
                      <w:bCs/>
                      <w:color w:val="333333"/>
                      <w:kern w:val="0"/>
                      <w:sz w:val="20"/>
                      <w:szCs w:val="20"/>
                    </w:rPr>
                  </w:pPr>
                </w:p>
              </w:tc>
              <w:tc>
                <w:tcPr>
                  <w:tcW w:w="1785" w:type="dxa"/>
                  <w:noWrap/>
                  <w:vAlign w:val="center"/>
                  <w:hideMark/>
                </w:tcPr>
                <w:p w14:paraId="77AC724A" w14:textId="77777777" w:rsidR="00953A29" w:rsidRPr="00953A29" w:rsidRDefault="00953A29" w:rsidP="00953A29">
                  <w:pPr>
                    <w:widowControl/>
                    <w:spacing w:line="300" w:lineRule="atLeast"/>
                    <w:jc w:val="right"/>
                    <w:rPr>
                      <w:rFonts w:ascii="宋体" w:eastAsia="宋体" w:hAnsi="宋体" w:cs="宋体"/>
                      <w:b/>
                      <w:bCs/>
                      <w:color w:val="333333"/>
                      <w:kern w:val="0"/>
                      <w:sz w:val="20"/>
                      <w:szCs w:val="20"/>
                    </w:rPr>
                  </w:pPr>
                  <w:r w:rsidRPr="00953A29">
                    <w:rPr>
                      <w:rFonts w:ascii="宋体" w:eastAsia="宋体" w:hAnsi="宋体" w:cs="宋体"/>
                      <w:b/>
                      <w:bCs/>
                      <w:color w:val="333333"/>
                      <w:kern w:val="0"/>
                      <w:sz w:val="20"/>
                      <w:szCs w:val="20"/>
                    </w:rPr>
                    <w:t>发布时间：</w:t>
                  </w:r>
                </w:p>
              </w:tc>
              <w:tc>
                <w:tcPr>
                  <w:tcW w:w="3495" w:type="dxa"/>
                  <w:tcMar>
                    <w:top w:w="0" w:type="dxa"/>
                    <w:left w:w="75" w:type="dxa"/>
                    <w:bottom w:w="0" w:type="dxa"/>
                    <w:right w:w="0" w:type="dxa"/>
                  </w:tcMar>
                  <w:vAlign w:val="center"/>
                  <w:hideMark/>
                </w:tcPr>
                <w:p w14:paraId="2DA96969" w14:textId="77777777" w:rsidR="00953A29" w:rsidRPr="00953A29" w:rsidRDefault="00953A29" w:rsidP="00953A29">
                  <w:pPr>
                    <w:widowControl/>
                    <w:spacing w:line="300" w:lineRule="atLeast"/>
                    <w:jc w:val="left"/>
                    <w:rPr>
                      <w:rFonts w:ascii="宋体" w:eastAsia="宋体" w:hAnsi="宋体" w:cs="宋体"/>
                      <w:color w:val="333333"/>
                      <w:kern w:val="0"/>
                      <w:sz w:val="20"/>
                      <w:szCs w:val="20"/>
                    </w:rPr>
                  </w:pPr>
                  <w:r w:rsidRPr="00953A29">
                    <w:rPr>
                      <w:rFonts w:ascii="宋体" w:eastAsia="宋体" w:hAnsi="宋体" w:cs="宋体" w:hint="eastAsia"/>
                      <w:color w:val="333333"/>
                      <w:kern w:val="0"/>
                      <w:sz w:val="20"/>
                      <w:szCs w:val="20"/>
                    </w:rPr>
                    <w:t>2017-08-08</w:t>
                  </w:r>
                </w:p>
              </w:tc>
              <w:tc>
                <w:tcPr>
                  <w:tcW w:w="1785" w:type="dxa"/>
                  <w:noWrap/>
                  <w:vAlign w:val="center"/>
                  <w:hideMark/>
                </w:tcPr>
                <w:p w14:paraId="573DA39B" w14:textId="77777777" w:rsidR="00953A29" w:rsidRPr="00953A29" w:rsidRDefault="00953A29" w:rsidP="00953A29">
                  <w:pPr>
                    <w:widowControl/>
                    <w:spacing w:line="300" w:lineRule="atLeast"/>
                    <w:jc w:val="right"/>
                    <w:rPr>
                      <w:rFonts w:ascii="宋体" w:eastAsia="宋体" w:hAnsi="宋体" w:cs="宋体" w:hint="eastAsia"/>
                      <w:b/>
                      <w:bCs/>
                      <w:color w:val="333333"/>
                      <w:kern w:val="0"/>
                      <w:sz w:val="20"/>
                      <w:szCs w:val="20"/>
                    </w:rPr>
                  </w:pPr>
                  <w:r w:rsidRPr="00953A29">
                    <w:rPr>
                      <w:rFonts w:ascii="宋体" w:eastAsia="宋体" w:hAnsi="宋体" w:cs="宋体"/>
                      <w:b/>
                      <w:bCs/>
                      <w:color w:val="333333"/>
                      <w:kern w:val="0"/>
                      <w:sz w:val="20"/>
                      <w:szCs w:val="20"/>
                    </w:rPr>
                    <w:t>有效性：</w:t>
                  </w:r>
                </w:p>
              </w:tc>
              <w:tc>
                <w:tcPr>
                  <w:tcW w:w="1110" w:type="dxa"/>
                  <w:tcMar>
                    <w:top w:w="0" w:type="dxa"/>
                    <w:left w:w="75" w:type="dxa"/>
                    <w:bottom w:w="0" w:type="dxa"/>
                    <w:right w:w="0" w:type="dxa"/>
                  </w:tcMar>
                  <w:vAlign w:val="center"/>
                  <w:hideMark/>
                </w:tcPr>
                <w:p w14:paraId="72BA4F91" w14:textId="77777777" w:rsidR="00953A29" w:rsidRPr="00953A29" w:rsidRDefault="00953A29" w:rsidP="00953A29">
                  <w:pPr>
                    <w:widowControl/>
                    <w:spacing w:line="300" w:lineRule="atLeast"/>
                    <w:jc w:val="left"/>
                    <w:rPr>
                      <w:rFonts w:ascii="宋体" w:eastAsia="宋体" w:hAnsi="宋体" w:cs="宋体"/>
                      <w:color w:val="333333"/>
                      <w:kern w:val="0"/>
                      <w:sz w:val="20"/>
                      <w:szCs w:val="20"/>
                    </w:rPr>
                  </w:pPr>
                  <w:r w:rsidRPr="00953A29">
                    <w:rPr>
                      <w:rFonts w:ascii="宋体" w:eastAsia="宋体" w:hAnsi="宋体" w:cs="宋体" w:hint="eastAsia"/>
                      <w:color w:val="333333"/>
                      <w:kern w:val="0"/>
                      <w:sz w:val="20"/>
                      <w:szCs w:val="20"/>
                    </w:rPr>
                    <w:t>现行有效</w:t>
                  </w:r>
                </w:p>
              </w:tc>
            </w:tr>
          </w:tbl>
          <w:p w14:paraId="2D290356" w14:textId="77777777" w:rsidR="00953A29" w:rsidRPr="00953A29" w:rsidRDefault="00953A29" w:rsidP="00953A29">
            <w:pPr>
              <w:widowControl/>
              <w:jc w:val="center"/>
              <w:rPr>
                <w:rFonts w:ascii="微软雅黑" w:eastAsia="微软雅黑" w:hAnsi="微软雅黑" w:cs="宋体" w:hint="eastAsia"/>
                <w:color w:val="333333"/>
                <w:kern w:val="0"/>
                <w:szCs w:val="21"/>
              </w:rPr>
            </w:pPr>
          </w:p>
        </w:tc>
      </w:tr>
      <w:tr w:rsidR="00953A29" w:rsidRPr="00953A29" w14:paraId="3DFB94C2" w14:textId="77777777" w:rsidTr="00953A29">
        <w:trPr>
          <w:trHeight w:val="150"/>
          <w:tblCellSpacing w:w="0" w:type="dxa"/>
        </w:trPr>
        <w:tc>
          <w:tcPr>
            <w:tcW w:w="0" w:type="auto"/>
            <w:shd w:val="clear" w:color="auto" w:fill="FFFFFF"/>
            <w:vAlign w:val="center"/>
            <w:hideMark/>
          </w:tcPr>
          <w:p w14:paraId="3BC2DF41" w14:textId="77777777" w:rsidR="00953A29" w:rsidRPr="00953A29" w:rsidRDefault="00953A29" w:rsidP="00953A29">
            <w:pPr>
              <w:widowControl/>
              <w:jc w:val="center"/>
              <w:rPr>
                <w:rFonts w:ascii="Times New Roman" w:eastAsia="Times New Roman" w:hAnsi="Times New Roman" w:cs="Times New Roman"/>
                <w:kern w:val="0"/>
                <w:sz w:val="20"/>
                <w:szCs w:val="20"/>
              </w:rPr>
            </w:pPr>
          </w:p>
        </w:tc>
      </w:tr>
      <w:tr w:rsidR="00953A29" w:rsidRPr="00953A29" w14:paraId="32B55974" w14:textId="77777777" w:rsidTr="00953A29">
        <w:trPr>
          <w:tblCellSpacing w:w="0" w:type="dxa"/>
        </w:trPr>
        <w:tc>
          <w:tcPr>
            <w:tcW w:w="0" w:type="auto"/>
            <w:shd w:val="clear" w:color="auto" w:fill="FFFFFF"/>
            <w:vAlign w:val="center"/>
            <w:hideMark/>
          </w:tcPr>
          <w:p w14:paraId="7786AFA3" w14:textId="77777777" w:rsidR="00953A29" w:rsidRPr="00953A29" w:rsidRDefault="00953A29" w:rsidP="00953A29">
            <w:pPr>
              <w:widowControl/>
              <w:spacing w:before="225" w:line="480" w:lineRule="atLeast"/>
              <w:ind w:firstLine="480"/>
              <w:rPr>
                <w:rFonts w:ascii="宋体" w:eastAsia="宋体" w:hAnsi="宋体" w:cs="宋体"/>
                <w:color w:val="333333"/>
                <w:kern w:val="0"/>
                <w:sz w:val="24"/>
                <w:szCs w:val="24"/>
              </w:rPr>
            </w:pPr>
            <w:r w:rsidRPr="00953A29">
              <w:rPr>
                <w:rFonts w:ascii="宋体" w:eastAsia="宋体" w:hAnsi="宋体" w:cs="宋体" w:hint="eastAsia"/>
                <w:color w:val="333333"/>
                <w:kern w:val="0"/>
                <w:sz w:val="24"/>
                <w:szCs w:val="24"/>
              </w:rPr>
              <w:t>各区县、开发区财政局、文体局,市级有关部门（单位）：</w:t>
            </w:r>
          </w:p>
          <w:p w14:paraId="050D0644"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为支持我市新闻出版公共文化服务体系建设，鼓励和扶持实体书店健康持续发展，繁荣出版物市场，促进全民阅读，打造“书香之城”，根据市财政局、市委宣传部、市文广新局关于印发《西安市财政支持实体书店发展的实施意见》（</w:t>
            </w:r>
            <w:proofErr w:type="gramStart"/>
            <w:r w:rsidRPr="00953A29">
              <w:rPr>
                <w:rFonts w:ascii="宋体" w:eastAsia="宋体" w:hAnsi="宋体" w:cs="宋体" w:hint="eastAsia"/>
                <w:color w:val="333333"/>
                <w:kern w:val="0"/>
                <w:sz w:val="24"/>
                <w:szCs w:val="24"/>
              </w:rPr>
              <w:t>市财函〔2017〕</w:t>
            </w:r>
            <w:proofErr w:type="gramEnd"/>
            <w:r w:rsidRPr="00953A29">
              <w:rPr>
                <w:rFonts w:ascii="宋体" w:eastAsia="宋体" w:hAnsi="宋体" w:cs="宋体" w:hint="eastAsia"/>
                <w:color w:val="333333"/>
                <w:kern w:val="0"/>
                <w:sz w:val="24"/>
                <w:szCs w:val="24"/>
              </w:rPr>
              <w:t>68号）精神，研究修订了《西安市财政支持实体书店专项资金管理办法》，现印发给你们，请遵照执行。</w:t>
            </w:r>
          </w:p>
          <w:p w14:paraId="5FB61087"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西安市财政局 西安市文化广电新闻出版局</w:t>
            </w:r>
          </w:p>
          <w:p w14:paraId="66A5033A"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2017年8月4日</w:t>
            </w:r>
          </w:p>
          <w:p w14:paraId="6379AF65"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西安市财政支持实体书店发展专项资金管理办法</w:t>
            </w:r>
          </w:p>
          <w:p w14:paraId="4E4AA20A" w14:textId="77777777" w:rsidR="00953A29" w:rsidRPr="00953A29" w:rsidRDefault="00953A29" w:rsidP="00953A29">
            <w:pPr>
              <w:widowControl/>
              <w:spacing w:before="225" w:line="480" w:lineRule="atLeast"/>
              <w:ind w:firstLine="480"/>
              <w:jc w:val="center"/>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第一章 总 则</w:t>
            </w:r>
          </w:p>
          <w:p w14:paraId="20372623"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第一条 为促进我市公共文化服务体系建设，鼓励和支持实体书店持续健康发展，繁荣出版物市场，满足人民群众多样化的文化消费需求，促进全民阅读，打造“书香之城”，根据《西安市文化产业发展专项资金管理暂行办法》和《西安市财政支持实体书店发展的实施意见》（市财发〔2017〕68号）及有关规定，制订本办法。</w:t>
            </w:r>
          </w:p>
          <w:p w14:paraId="7EBED1A5"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lastRenderedPageBreak/>
              <w:t>第二条 本办法所称财政支持实体书店发展专项资金（以下简称“专项资金”）是指由市财政预算安排，专项用于支持实体书店发展及开展全民阅读活动的政府引导性资金。</w:t>
            </w:r>
          </w:p>
          <w:p w14:paraId="797DAB56"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第三条 专项资金来源于市级财政，纳入市文化广电新闻出版局部门预算管理。专项资金坚持逐级审核、分类补贴、专款专用，严格执行国家法律法规和财政规章制度，接受审计、财政、文化主管部门监督的原则。</w:t>
            </w:r>
          </w:p>
          <w:p w14:paraId="652300F2" w14:textId="77777777" w:rsidR="00953A29" w:rsidRPr="00953A29" w:rsidRDefault="00953A29" w:rsidP="00953A29">
            <w:pPr>
              <w:widowControl/>
              <w:spacing w:before="225" w:line="480" w:lineRule="atLeast"/>
              <w:ind w:firstLine="480"/>
              <w:jc w:val="center"/>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第二章 专项资金的分类和支出范围</w:t>
            </w:r>
          </w:p>
          <w:p w14:paraId="0AE823C0"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第四条 专项资金分为大型、综合性实体书城（书店）经营性奖励补助、大型、综合性书城（书店）扩大经营规模和出版物发行网点的固定资产建设贷款贴息补助、中小型实体书店经营性补助、开展实体书店相关业务培训及支持开展全民阅读活动经费五大类。</w:t>
            </w:r>
          </w:p>
          <w:p w14:paraId="06B03C71"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第五条 经营性奖励补助限额为年经营收入的3%，不超过100万元；固定资产建设贷款贴息限额为利息的50%，不超过30万元。</w:t>
            </w:r>
          </w:p>
          <w:p w14:paraId="320B7DAA"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第六条 实体书店相关业务培训经费是指市级行业主管部门开展实体书店管理人员、从业人员专业技能、业务培训活动的费用。</w:t>
            </w:r>
          </w:p>
          <w:p w14:paraId="7DE0A896"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第七条 全民阅读活动经费，是指我市辖区企事业单位、社团组织根据我市全民阅读活动的总体部署和要求，组织举办各种全民阅读主题活动、论坛、出版物博览会等费用。支持限额为其活动实际费用的30%，不超过30万元。</w:t>
            </w:r>
          </w:p>
          <w:p w14:paraId="2EB08DC9"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第八条 专项资金使用方式，按照补助类型，用于实体书店软硬件设备更新、支付房租、建设贷款贴息和相关专业技能培训及开展全民阅读活动。不得用于规定范围以外的支出。</w:t>
            </w:r>
          </w:p>
          <w:p w14:paraId="463C2545" w14:textId="77777777" w:rsidR="00953A29" w:rsidRPr="00953A29" w:rsidRDefault="00953A29" w:rsidP="00953A29">
            <w:pPr>
              <w:widowControl/>
              <w:spacing w:before="225" w:line="480" w:lineRule="atLeast"/>
              <w:ind w:firstLine="480"/>
              <w:jc w:val="center"/>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第三章 专项资金的申报与管理</w:t>
            </w:r>
          </w:p>
          <w:p w14:paraId="0C6EAC53"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第九条 市文化广电新闻出版局与市财政局发布专项资金申报计划，明确扶持资金支持的重点和具体申报流程，并向社会公开发布申报事项。</w:t>
            </w:r>
          </w:p>
          <w:p w14:paraId="0CD5A0FB"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lastRenderedPageBreak/>
              <w:t>第十条 符合条件的实体书店，按要求提交相关资料，如实填写《专项资金申报表》，签订承诺书，按照隶属关系于每年4月30日前向所在地文化、财政部门提出申请。</w:t>
            </w:r>
          </w:p>
          <w:p w14:paraId="7A8D72D4"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第十一条 各区县文化、财政部门负责对实体书店申报资料进行审核。审核的主要内容包括：主体资质、资料的完整性和准确性、企业违规违法情况等。审查合格，汇总签署意见后，以正式文件形式于每年5月31日前向市文化广电新闻出版局和市财政局申报。</w:t>
            </w:r>
          </w:p>
          <w:p w14:paraId="1F7B3151"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第十二条 市文化广电新闻出版局对各区县报送的实体书店申报材料的合法合</w:t>
            </w:r>
            <w:proofErr w:type="gramStart"/>
            <w:r w:rsidRPr="00953A29">
              <w:rPr>
                <w:rFonts w:ascii="宋体" w:eastAsia="宋体" w:hAnsi="宋体" w:cs="宋体" w:hint="eastAsia"/>
                <w:color w:val="333333"/>
                <w:kern w:val="0"/>
                <w:sz w:val="24"/>
                <w:szCs w:val="24"/>
              </w:rPr>
              <w:t>规</w:t>
            </w:r>
            <w:proofErr w:type="gramEnd"/>
            <w:r w:rsidRPr="00953A29">
              <w:rPr>
                <w:rFonts w:ascii="宋体" w:eastAsia="宋体" w:hAnsi="宋体" w:cs="宋体" w:hint="eastAsia"/>
                <w:color w:val="333333"/>
                <w:kern w:val="0"/>
                <w:sz w:val="24"/>
                <w:szCs w:val="24"/>
              </w:rPr>
              <w:t>性进行严格审核。在此基础上，按类别进行汇总，并根据补助标准，初步测算专项资金年度分配资金额度。</w:t>
            </w:r>
          </w:p>
          <w:p w14:paraId="541FC578"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第十三条 开展实体书店相关业务培训经费，由市文化广电新闻出版局根据年度培训计划，向市财政局提出资金使用申请。</w:t>
            </w:r>
          </w:p>
          <w:p w14:paraId="61E76CA6"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第十四条 支持开展全民阅读活动经费，由我市辖区的企事业单位、社会团体根据全民阅读活动的要求，向市文化广电新闻出版局提出活动项目申请。市文化广电新闻出版局负责对申请事项进行核定，并根据财政支持实体书店发展专项资金使用情况，向市财政局提出资金分配意见。经市财政局审核后，根据专项资金预算和国库管理规定，拨付专项资金。</w:t>
            </w:r>
          </w:p>
          <w:p w14:paraId="06401744"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第十五条 专项资金分配方案在市文化广电新闻出版</w:t>
            </w:r>
            <w:proofErr w:type="gramStart"/>
            <w:r w:rsidRPr="00953A29">
              <w:rPr>
                <w:rFonts w:ascii="宋体" w:eastAsia="宋体" w:hAnsi="宋体" w:cs="宋体" w:hint="eastAsia"/>
                <w:color w:val="333333"/>
                <w:kern w:val="0"/>
                <w:sz w:val="24"/>
                <w:szCs w:val="24"/>
              </w:rPr>
              <w:t>局官网</w:t>
            </w:r>
            <w:proofErr w:type="gramEnd"/>
            <w:r w:rsidRPr="00953A29">
              <w:rPr>
                <w:rFonts w:ascii="宋体" w:eastAsia="宋体" w:hAnsi="宋体" w:cs="宋体" w:hint="eastAsia"/>
                <w:color w:val="333333"/>
                <w:kern w:val="0"/>
                <w:sz w:val="24"/>
                <w:szCs w:val="24"/>
              </w:rPr>
              <w:t>向社会公布 。</w:t>
            </w:r>
          </w:p>
          <w:p w14:paraId="63C941F3" w14:textId="77777777" w:rsidR="00953A29" w:rsidRPr="00953A29" w:rsidRDefault="00953A29" w:rsidP="00953A29">
            <w:pPr>
              <w:widowControl/>
              <w:spacing w:before="225" w:line="480" w:lineRule="atLeast"/>
              <w:ind w:firstLine="480"/>
              <w:jc w:val="center"/>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第四章 专项资金的管理使用与监督</w:t>
            </w:r>
          </w:p>
          <w:p w14:paraId="3AF3F499"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第十六条 使用单位要加强对专项资金的管理，健全财务档案，以备检查、审计、监察和绩效考核。严格按照规定用途使用专项资金，遵守国家财政、财务规章制度。</w:t>
            </w:r>
          </w:p>
          <w:p w14:paraId="3BFB6BF2"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第十七条 市文化广电新闻出版局与市财政局对项目资金使用和执行情况进行跟踪监督检查，定期开展绩效评价。</w:t>
            </w:r>
          </w:p>
          <w:p w14:paraId="3768FF00"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lastRenderedPageBreak/>
              <w:t>第十八条 任何单位和个人不得挤占、挪用专项资金。对以虚假、冒领等手段骗取专项资金的，一经查实，收回专项资金，并按照《财政违法行为处罚处分条例》的规定进行处理。</w:t>
            </w:r>
          </w:p>
          <w:p w14:paraId="520B85E8" w14:textId="77777777" w:rsidR="00953A29" w:rsidRPr="00953A29" w:rsidRDefault="00953A29" w:rsidP="00953A29">
            <w:pPr>
              <w:widowControl/>
              <w:spacing w:before="225" w:line="480" w:lineRule="atLeast"/>
              <w:ind w:firstLine="480"/>
              <w:jc w:val="center"/>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第五章 附 则</w:t>
            </w:r>
          </w:p>
          <w:p w14:paraId="1F1CE622" w14:textId="77777777" w:rsidR="00953A29" w:rsidRPr="00953A29" w:rsidRDefault="00953A29" w:rsidP="00953A29">
            <w:pPr>
              <w:widowControl/>
              <w:spacing w:before="225" w:line="480" w:lineRule="atLeast"/>
              <w:ind w:firstLine="480"/>
              <w:rPr>
                <w:rFonts w:ascii="宋体" w:eastAsia="宋体" w:hAnsi="宋体" w:cs="宋体" w:hint="eastAsia"/>
                <w:color w:val="333333"/>
                <w:kern w:val="0"/>
                <w:sz w:val="24"/>
                <w:szCs w:val="24"/>
              </w:rPr>
            </w:pPr>
            <w:r w:rsidRPr="00953A29">
              <w:rPr>
                <w:rFonts w:ascii="宋体" w:eastAsia="宋体" w:hAnsi="宋体" w:cs="宋体" w:hint="eastAsia"/>
                <w:color w:val="333333"/>
                <w:kern w:val="0"/>
                <w:sz w:val="24"/>
                <w:szCs w:val="24"/>
              </w:rPr>
              <w:t>第十九条 本办法自发布之日起实施，原《西安市财政支持实体书店发展专项资金管理暂行办法》（市财发〔2015〕233号）同时废止。市文化广电新闻出版局和市财政局负责解释。</w:t>
            </w:r>
          </w:p>
        </w:tc>
      </w:tr>
    </w:tbl>
    <w:p w14:paraId="62AB40BE" w14:textId="77777777" w:rsidR="000F1DA6" w:rsidRPr="00953A29" w:rsidRDefault="000F1DA6">
      <w:bookmarkStart w:id="0" w:name="_GoBack"/>
      <w:bookmarkEnd w:id="0"/>
    </w:p>
    <w:sectPr w:rsidR="000F1DA6" w:rsidRPr="00953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A532" w14:textId="77777777" w:rsidR="00C64964" w:rsidRDefault="00C64964" w:rsidP="00953A29">
      <w:r>
        <w:separator/>
      </w:r>
    </w:p>
  </w:endnote>
  <w:endnote w:type="continuationSeparator" w:id="0">
    <w:p w14:paraId="01A9DD8F" w14:textId="77777777" w:rsidR="00C64964" w:rsidRDefault="00C64964" w:rsidP="0095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9555" w14:textId="77777777" w:rsidR="00C64964" w:rsidRDefault="00C64964" w:rsidP="00953A29">
      <w:r>
        <w:separator/>
      </w:r>
    </w:p>
  </w:footnote>
  <w:footnote w:type="continuationSeparator" w:id="0">
    <w:p w14:paraId="143DA374" w14:textId="77777777" w:rsidR="00C64964" w:rsidRDefault="00C64964" w:rsidP="0095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78"/>
    <w:rsid w:val="000F1DA6"/>
    <w:rsid w:val="00953A29"/>
    <w:rsid w:val="00C64964"/>
    <w:rsid w:val="00DE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6A43F1-C21D-4B06-A99C-28C658B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A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3A29"/>
    <w:rPr>
      <w:sz w:val="18"/>
      <w:szCs w:val="18"/>
    </w:rPr>
  </w:style>
  <w:style w:type="paragraph" w:styleId="a5">
    <w:name w:val="footer"/>
    <w:basedOn w:val="a"/>
    <w:link w:val="a6"/>
    <w:uiPriority w:val="99"/>
    <w:unhideWhenUsed/>
    <w:rsid w:val="00953A29"/>
    <w:pPr>
      <w:tabs>
        <w:tab w:val="center" w:pos="4153"/>
        <w:tab w:val="right" w:pos="8306"/>
      </w:tabs>
      <w:snapToGrid w:val="0"/>
      <w:jc w:val="left"/>
    </w:pPr>
    <w:rPr>
      <w:sz w:val="18"/>
      <w:szCs w:val="18"/>
    </w:rPr>
  </w:style>
  <w:style w:type="character" w:customStyle="1" w:styleId="a6">
    <w:name w:val="页脚 字符"/>
    <w:basedOn w:val="a0"/>
    <w:link w:val="a5"/>
    <w:uiPriority w:val="99"/>
    <w:rsid w:val="00953A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4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2018-12-21T09:50:00Z</dcterms:created>
  <dcterms:modified xsi:type="dcterms:W3CDTF">2018-12-21T09:50:00Z</dcterms:modified>
</cp:coreProperties>
</file>