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900" w:lineRule="atLeast"/>
        <w:ind w:left="0" w:right="0" w:firstLine="0"/>
        <w:jc w:val="center"/>
        <w:rPr>
          <w:rFonts w:ascii="微软雅黑" w:hAnsi="微软雅黑" w:eastAsia="微软雅黑" w:cs="微软雅黑"/>
          <w:i w:val="0"/>
          <w:caps w:val="0"/>
          <w:color w:val="F31313"/>
          <w:spacing w:val="0"/>
          <w:sz w:val="36"/>
          <w:szCs w:val="36"/>
        </w:rPr>
      </w:pPr>
      <w:bookmarkStart w:id="0" w:name="_GoBack"/>
      <w:r>
        <w:rPr>
          <w:rFonts w:hint="eastAsia" w:ascii="微软雅黑" w:hAnsi="微软雅黑" w:eastAsia="微软雅黑" w:cs="微软雅黑"/>
          <w:i w:val="0"/>
          <w:caps w:val="0"/>
          <w:color w:val="F31313"/>
          <w:spacing w:val="0"/>
          <w:sz w:val="36"/>
          <w:szCs w:val="36"/>
          <w:bdr w:val="none" w:color="auto" w:sz="0" w:space="0"/>
        </w:rPr>
        <w:t>顺昌县人民政府办公室关于印发顺昌县扶持奖励电子商务企业和个体加大产品上行、下行交易量若干措施的通知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ascii="仿宋_GB2312" w:hAnsi="微软雅黑" w:eastAsia="仿宋_GB2312" w:cs="仿宋_GB2312"/>
          <w:b w:val="0"/>
          <w:i w:val="0"/>
          <w:caps w:val="0"/>
          <w:color w:val="000000"/>
          <w:spacing w:val="0"/>
          <w:sz w:val="24"/>
          <w:szCs w:val="24"/>
          <w:bdr w:val="none" w:color="auto" w:sz="0" w:space="0"/>
        </w:rPr>
        <w:t>各乡（镇）人民政府、街道办事处，县直有关单位：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《顺昌县扶持奖励电子商务企业和个体加大产品上行、下行交易量若干措施》已经县政府第4次常务会议研究同意，现印发给你们，请认真贯彻执行。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540" w:lineRule="atLeast"/>
        <w:ind w:left="0" w:right="948"/>
        <w:jc w:val="right"/>
      </w:pPr>
      <w:r>
        <w:rPr>
          <w:rFonts w:hint="default" w:ascii="仿宋_GB2312" w:hAnsi="微软雅黑" w:eastAsia="仿宋_GB2312" w:cs="仿宋_GB2312"/>
          <w:b w:val="0"/>
          <w:i w:val="0"/>
          <w:caps w:val="0"/>
          <w:color w:val="000000"/>
          <w:spacing w:val="0"/>
          <w:sz w:val="24"/>
          <w:szCs w:val="24"/>
          <w:bdr w:val="none" w:color="auto" w:sz="0" w:space="0"/>
        </w:rPr>
        <w:t>顺昌县人民政府办公室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540" w:lineRule="atLeast"/>
        <w:ind w:left="0" w:right="1264"/>
        <w:jc w:val="right"/>
      </w:pPr>
      <w:r>
        <w:rPr>
          <w:rFonts w:hint="default" w:ascii="仿宋_GB2312" w:hAnsi="微软雅黑" w:eastAsia="仿宋_GB2312" w:cs="仿宋_GB2312"/>
          <w:b w:val="0"/>
          <w:i w:val="0"/>
          <w:caps w:val="0"/>
          <w:color w:val="000000"/>
          <w:spacing w:val="0"/>
          <w:sz w:val="24"/>
          <w:szCs w:val="24"/>
          <w:bdr w:val="none" w:color="auto" w:sz="0" w:space="0"/>
        </w:rPr>
        <w:t>2018年3月13日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0" w:beforeAutospacing="0" w:after="0" w:afterAutospacing="0" w:line="540" w:lineRule="atLeast"/>
        <w:ind w:left="0" w:right="1264"/>
      </w:pPr>
      <w:r>
        <w:rPr>
          <w:rFonts w:hint="default" w:ascii="仿宋_GB2312" w:hAnsi="微软雅黑" w:eastAsia="仿宋_GB2312" w:cs="仿宋_GB2312"/>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hint="default" w:ascii="仿宋_GB2312" w:hAnsi="微软雅黑" w:eastAsia="仿宋_GB2312" w:cs="仿宋_GB2312"/>
          <w:b w:val="0"/>
          <w:i w:val="0"/>
          <w:caps w:val="0"/>
          <w:color w:val="000000"/>
          <w:spacing w:val="0"/>
          <w:sz w:val="32"/>
          <w:szCs w:val="32"/>
          <w:bdr w:val="none" w:color="auto" w:sz="0" w:space="0"/>
        </w:rPr>
        <w:br w:type="page"/>
      </w:r>
      <w:r>
        <w:rPr>
          <w:rFonts w:ascii="方正小标宋简体" w:hAnsi="方正小标宋简体" w:eastAsia="方正小标宋简体" w:cs="方正小标宋简体"/>
          <w:b w:val="0"/>
          <w:i w:val="0"/>
          <w:caps w:val="0"/>
          <w:color w:val="000000"/>
          <w:spacing w:val="0"/>
          <w:sz w:val="44"/>
          <w:szCs w:val="44"/>
          <w:bdr w:val="none" w:color="auto" w:sz="0" w:space="0"/>
        </w:rPr>
        <w:t>顺昌县扶持奖励电子商务企业和个体加大产品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hint="default" w:ascii="方正小标宋简体" w:hAnsi="方正小标宋简体" w:eastAsia="方正小标宋简体" w:cs="方正小标宋简体"/>
          <w:b w:val="0"/>
          <w:i w:val="0"/>
          <w:caps w:val="0"/>
          <w:color w:val="000000"/>
          <w:spacing w:val="0"/>
          <w:sz w:val="44"/>
          <w:szCs w:val="44"/>
          <w:bdr w:val="none" w:color="auto" w:sz="0" w:space="0"/>
        </w:rPr>
        <w:t>上行、下行交易量若干措施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为进一步提高企业积极性，奖励扶持我县电子商务主体发展，培育企业和个体发展壮大，结合我县实际，特制订以下措施：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ascii="黑体" w:hAnsi="宋体" w:eastAsia="黑体" w:cs="黑体"/>
          <w:b w:val="0"/>
          <w:i w:val="0"/>
          <w:caps w:val="0"/>
          <w:color w:val="000000"/>
          <w:spacing w:val="0"/>
          <w:sz w:val="24"/>
          <w:szCs w:val="24"/>
          <w:bdr w:val="none" w:color="auto" w:sz="0" w:space="0"/>
        </w:rPr>
        <w:t>一、奖励对象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对我县2017年1月以来新增和现有的农村淘宝服务站点、工业产品上线电商企业和农特产品上线电商企业（自然人店）予以奖励。工业产品上线电商企业指在我县注册、登记，销售顺昌工业产品的电商企业；农特产品上线电商企业（自然人店）指在我县注册、登记，销售顺昌农特产品的电商企业（自然人店）。以上所述电商企业（自然人店）必须对我县建档立卡贫困户展开帮扶（代买、代卖、提供就业等），方可申请本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二、奖励标准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ascii="楷体_GB2312" w:hAnsi="微软雅黑" w:eastAsia="楷体_GB2312" w:cs="楷体_GB2312"/>
          <w:b w:val="0"/>
          <w:i w:val="0"/>
          <w:caps w:val="0"/>
          <w:color w:val="000000"/>
          <w:spacing w:val="0"/>
          <w:sz w:val="24"/>
          <w:szCs w:val="24"/>
          <w:bdr w:val="none" w:color="auto" w:sz="0" w:space="0"/>
        </w:rPr>
        <w:t>（一）对在产品下行交易中做出贡献的农村淘宝“村小二”（含“淘帮手”）的奖励。</w:t>
      </w:r>
      <w:r>
        <w:rPr>
          <w:rFonts w:hint="default" w:ascii="仿宋_GB2312" w:hAnsi="微软雅黑" w:eastAsia="仿宋_GB2312" w:cs="仿宋_GB2312"/>
          <w:b w:val="0"/>
          <w:i w:val="0"/>
          <w:caps w:val="0"/>
          <w:color w:val="000000"/>
          <w:spacing w:val="0"/>
          <w:sz w:val="24"/>
          <w:szCs w:val="24"/>
          <w:bdr w:val="none" w:color="auto" w:sz="0" w:space="0"/>
        </w:rPr>
        <w:t>对于年销售额达到100-200万元的（含100万元），给予1000元奖金；达到200-300万元的（含200万元），给予2000元奖金；达到300-500万元的（含300万元），给予3000元奖金；达到500万元以上的（含500万元），给予5000元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楷体_GB2312" w:hAnsi="微软雅黑" w:eastAsia="楷体_GB2312" w:cs="楷体_GB2312"/>
          <w:b w:val="0"/>
          <w:i w:val="0"/>
          <w:caps w:val="0"/>
          <w:color w:val="000000"/>
          <w:spacing w:val="0"/>
          <w:sz w:val="24"/>
          <w:szCs w:val="24"/>
          <w:bdr w:val="none" w:color="auto" w:sz="0" w:space="0"/>
        </w:rPr>
        <w:t>（二）对在产品上行交易中做出贡献的工业产品上线电商企业的奖励。</w:t>
      </w:r>
      <w:r>
        <w:rPr>
          <w:rFonts w:hint="default" w:ascii="仿宋_GB2312" w:hAnsi="微软雅黑" w:eastAsia="仿宋_GB2312" w:cs="仿宋_GB2312"/>
          <w:b w:val="0"/>
          <w:i w:val="0"/>
          <w:caps w:val="0"/>
          <w:color w:val="000000"/>
          <w:spacing w:val="0"/>
          <w:sz w:val="24"/>
          <w:szCs w:val="24"/>
          <w:bdr w:val="none" w:color="auto" w:sz="0" w:space="0"/>
        </w:rPr>
        <w:t>对于年销售额达到100-200万元的（含100万元），给予3000元奖金；达到200-300万元的（含200万元），给予5000元奖金；达到300-500万元的（含300万元），给予7000元奖金；达到500万元的，给予9000元奖金，并且每增加300万元，增加1000元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楷体_GB2312" w:hAnsi="微软雅黑" w:eastAsia="楷体_GB2312" w:cs="楷体_GB2312"/>
          <w:b w:val="0"/>
          <w:i w:val="0"/>
          <w:caps w:val="0"/>
          <w:color w:val="000000"/>
          <w:spacing w:val="0"/>
          <w:sz w:val="24"/>
          <w:szCs w:val="24"/>
          <w:bdr w:val="none" w:color="auto" w:sz="0" w:space="0"/>
        </w:rPr>
        <w:t>（三）对在产品上行交易中做出贡献的农特产品上线电商企业（自然人店）的奖励。</w:t>
      </w:r>
      <w:r>
        <w:rPr>
          <w:rFonts w:hint="default" w:ascii="仿宋_GB2312" w:hAnsi="微软雅黑" w:eastAsia="仿宋_GB2312" w:cs="仿宋_GB2312"/>
          <w:b w:val="0"/>
          <w:i w:val="0"/>
          <w:caps w:val="0"/>
          <w:color w:val="000000"/>
          <w:spacing w:val="0"/>
          <w:sz w:val="24"/>
          <w:szCs w:val="24"/>
          <w:bdr w:val="none" w:color="auto" w:sz="0" w:space="0"/>
        </w:rPr>
        <w:t>对于年销售额达到30-70万元的（含30万元），给予3000元奖金；达到70-100万元的（含70万元），给予7000元奖金；达到100万元的，给予10000元奖金，并且每增加100万元，增加1000元奖金。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三、申报程序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农村淘宝服务站点、工业产品上线电商企业和农特产品上线电商企业（自然人店），每年可向县电商办申请，填报《顺昌县电子商务企业（个体）奖励资金拨付申请表》（见附件），由县外经局会同县扶贫、统计部门初审，再经县财政、审计等部门审核确认后报送县政府批准拨付，每年奖励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四、工作要求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（一）县外经、财政、统计、审计、扶贫等单位（部门）要加强沟通协调，形成工作合力，切实做好服务与保障工作，共同营造加快电子商务发展的良好环境。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（二）本文件自2017年1月1日起实施，有效期到2019年12月31日。本文件由县外经局负责解释说明，如与上级法律法规和政策文件相抵触，以上级法律法规和政策文件为准。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附件：顺昌县电子商务企业（个体）奖励资金拨付申请表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default" w:ascii="方正小标宋简体" w:hAnsi="方正小标宋简体" w:eastAsia="方正小标宋简体" w:cs="方正小标宋简体"/>
          <w:b w:val="0"/>
          <w:i w:val="0"/>
          <w:caps w:val="0"/>
          <w:color w:val="000000"/>
          <w:spacing w:val="0"/>
          <w:sz w:val="24"/>
          <w:szCs w:val="24"/>
          <w:bdr w:val="none" w:color="auto" w:sz="0" w:space="0"/>
        </w:rPr>
        <w:t>　　　　　　　　　　　　　　　　　</w:t>
      </w:r>
    </w:p>
    <w:tbl>
      <w:tblPr>
        <w:tblW w:w="8334" w:type="dxa"/>
        <w:jc w:val="center"/>
        <w:tblInd w:w="1" w:type="dxa"/>
        <w:shd w:val="clear"/>
        <w:tblLayout w:type="fixed"/>
        <w:tblCellMar>
          <w:top w:w="0" w:type="dxa"/>
          <w:left w:w="0" w:type="dxa"/>
          <w:bottom w:w="0" w:type="dxa"/>
          <w:right w:w="0" w:type="dxa"/>
        </w:tblCellMar>
      </w:tblPr>
      <w:tblGrid>
        <w:gridCol w:w="293"/>
        <w:gridCol w:w="1365"/>
        <w:gridCol w:w="1559"/>
        <w:gridCol w:w="1845"/>
        <w:gridCol w:w="1738"/>
        <w:gridCol w:w="1534"/>
      </w:tblGrid>
      <w:tr>
        <w:tblPrEx>
          <w:shd w:val="clear"/>
          <w:tblLayout w:type="fixed"/>
        </w:tblPrEx>
        <w:trPr>
          <w:trHeight w:val="955" w:hRule="atLeast"/>
          <w:jc w:val="center"/>
        </w:trPr>
        <w:tc>
          <w:tcPr>
            <w:tcW w:w="8334" w:type="dxa"/>
            <w:gridSpan w:val="6"/>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sz w:val="21"/>
                <w:szCs w:val="21"/>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方正小标宋简体" w:hAnsi="方正小标宋简体" w:eastAsia="方正小标宋简体" w:cs="方正小标宋简体"/>
                <w:sz w:val="40"/>
                <w:szCs w:val="40"/>
                <w:bdr w:val="none" w:color="auto" w:sz="0" w:space="0"/>
              </w:rPr>
              <w:t>顺昌县电子商务企业（个体）奖励资金拨付申请表</w:t>
            </w:r>
          </w:p>
        </w:tc>
      </w:tr>
      <w:tr>
        <w:tblPrEx>
          <w:shd w:val="clear"/>
          <w:tblLayout w:type="fixed"/>
          <w:tblCellMar>
            <w:top w:w="0" w:type="dxa"/>
            <w:left w:w="0" w:type="dxa"/>
            <w:bottom w:w="0" w:type="dxa"/>
            <w:right w:w="0" w:type="dxa"/>
          </w:tblCellMar>
        </w:tblPrEx>
        <w:trPr>
          <w:trHeight w:val="414" w:hRule="atLeast"/>
          <w:jc w:val="center"/>
        </w:trPr>
        <w:tc>
          <w:tcPr>
            <w:tcW w:w="8334" w:type="dxa"/>
            <w:gridSpan w:val="6"/>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sz w:val="28"/>
                <w:szCs w:val="28"/>
                <w:bdr w:val="none" w:color="auto" w:sz="0" w:space="0"/>
              </w:rPr>
              <w:t>年　 月　 日</w:t>
            </w:r>
          </w:p>
        </w:tc>
      </w:tr>
      <w:tr>
        <w:tblPrEx>
          <w:shd w:val="clear"/>
          <w:tblLayout w:type="fixed"/>
          <w:tblCellMar>
            <w:top w:w="0" w:type="dxa"/>
            <w:left w:w="0" w:type="dxa"/>
            <w:bottom w:w="0" w:type="dxa"/>
            <w:right w:w="0" w:type="dxa"/>
          </w:tblCellMar>
        </w:tblPrEx>
        <w:trPr>
          <w:trHeight w:val="869" w:hRule="atLeast"/>
          <w:jc w:val="center"/>
        </w:trPr>
        <w:tc>
          <w:tcPr>
            <w:tcW w:w="293"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企业名称</w:t>
            </w:r>
          </w:p>
        </w:tc>
        <w:tc>
          <w:tcPr>
            <w:tcW w:w="8041" w:type="dxa"/>
            <w:gridSpan w:val="5"/>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r>
        <w:tblPrEx>
          <w:shd w:val="clear"/>
          <w:tblLayout w:type="fixed"/>
          <w:tblCellMar>
            <w:top w:w="0" w:type="dxa"/>
            <w:left w:w="0" w:type="dxa"/>
            <w:bottom w:w="0" w:type="dxa"/>
            <w:right w:w="0" w:type="dxa"/>
          </w:tblCellMar>
        </w:tblPrEx>
        <w:trPr>
          <w:trHeight w:val="844"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法定代表人</w:t>
            </w:r>
          </w:p>
        </w:tc>
        <w:tc>
          <w:tcPr>
            <w:tcW w:w="13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企业性质</w:t>
            </w:r>
          </w:p>
        </w:tc>
        <w:tc>
          <w:tcPr>
            <w:tcW w:w="1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7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企业注册地</w:t>
            </w:r>
          </w:p>
        </w:tc>
        <w:tc>
          <w:tcPr>
            <w:tcW w:w="15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r>
        <w:tblPrEx>
          <w:shd w:val="clear"/>
          <w:tblLayout w:type="fixed"/>
          <w:tblCellMar>
            <w:top w:w="0" w:type="dxa"/>
            <w:left w:w="0" w:type="dxa"/>
            <w:bottom w:w="0" w:type="dxa"/>
            <w:right w:w="0" w:type="dxa"/>
          </w:tblCellMar>
        </w:tblPrEx>
        <w:trPr>
          <w:trHeight w:val="869"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联系人</w:t>
            </w:r>
          </w:p>
        </w:tc>
        <w:tc>
          <w:tcPr>
            <w:tcW w:w="13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联系电话</w:t>
            </w:r>
          </w:p>
        </w:tc>
        <w:tc>
          <w:tcPr>
            <w:tcW w:w="1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7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电子邮箱</w:t>
            </w:r>
          </w:p>
        </w:tc>
        <w:tc>
          <w:tcPr>
            <w:tcW w:w="15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r>
        <w:tblPrEx>
          <w:shd w:val="clear"/>
          <w:tblLayout w:type="fixed"/>
          <w:tblCellMar>
            <w:top w:w="0" w:type="dxa"/>
            <w:left w:w="0" w:type="dxa"/>
            <w:bottom w:w="0" w:type="dxa"/>
            <w:right w:w="0" w:type="dxa"/>
          </w:tblCellMar>
        </w:tblPrEx>
        <w:trPr>
          <w:trHeight w:val="810"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申报时间</w:t>
            </w:r>
          </w:p>
        </w:tc>
        <w:tc>
          <w:tcPr>
            <w:tcW w:w="136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559"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当年电子商务销售额</w:t>
            </w:r>
          </w:p>
        </w:tc>
        <w:tc>
          <w:tcPr>
            <w:tcW w:w="1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73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申请奖励金</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额（元）</w:t>
            </w:r>
          </w:p>
        </w:tc>
        <w:tc>
          <w:tcPr>
            <w:tcW w:w="153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r>
        <w:tblPrEx>
          <w:shd w:val="clear"/>
          <w:tblLayout w:type="fixed"/>
          <w:tblCellMar>
            <w:top w:w="0" w:type="dxa"/>
            <w:left w:w="0" w:type="dxa"/>
            <w:bottom w:w="0" w:type="dxa"/>
            <w:right w:w="0" w:type="dxa"/>
          </w:tblCellMar>
        </w:tblPrEx>
        <w:trPr>
          <w:trHeight w:val="865"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开户银行</w:t>
            </w:r>
          </w:p>
        </w:tc>
        <w:tc>
          <w:tcPr>
            <w:tcW w:w="2924" w:type="dxa"/>
            <w:gridSpan w:val="2"/>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c>
          <w:tcPr>
            <w:tcW w:w="184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银行账号</w:t>
            </w:r>
          </w:p>
        </w:tc>
        <w:tc>
          <w:tcPr>
            <w:tcW w:w="3272" w:type="dxa"/>
            <w:gridSpan w:val="2"/>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r>
        <w:tblPrEx>
          <w:shd w:val="clear"/>
          <w:tblLayout w:type="fixed"/>
          <w:tblCellMar>
            <w:top w:w="0" w:type="dxa"/>
            <w:left w:w="0" w:type="dxa"/>
            <w:bottom w:w="0" w:type="dxa"/>
            <w:right w:w="0" w:type="dxa"/>
          </w:tblCellMar>
        </w:tblPrEx>
        <w:trPr>
          <w:trHeight w:val="3419"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申请理由</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left"/>
              <w:textAlignment w:val="center"/>
            </w:pPr>
            <w:r>
              <w:rPr>
                <w:rFonts w:hint="default" w:ascii="仿宋_GB2312" w:eastAsia="仿宋_GB2312" w:cs="仿宋_GB2312"/>
                <w:sz w:val="28"/>
                <w:szCs w:val="28"/>
                <w:bdr w:val="none" w:color="auto" w:sz="0" w:space="0"/>
              </w:rPr>
              <w:t>　　　　　　　　　　　　企业法定代表人（签字）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left"/>
              <w:textAlignment w:val="center"/>
            </w:pPr>
            <w:r>
              <w:rPr>
                <w:rFonts w:hint="default" w:ascii="仿宋_GB2312" w:eastAsia="仿宋_GB2312" w:cs="仿宋_GB2312"/>
                <w:sz w:val="28"/>
                <w:szCs w:val="28"/>
                <w:bdr w:val="none" w:color="auto" w:sz="0" w:space="0"/>
              </w:rPr>
              <w:t>　　　　　　　　　　　　　　　　　企业（盖章）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eastAsia="仿宋_GB2312" w:cs="仿宋_GB2312"/>
                <w:sz w:val="28"/>
                <w:szCs w:val="28"/>
                <w:bdr w:val="none" w:color="auto" w:sz="0" w:space="0"/>
              </w:rPr>
              <w:t>　　　　　　　　　　　　　　　　 年　 月　 日　　　　　　　　　　　　　　　　　</w:t>
            </w:r>
          </w:p>
        </w:tc>
      </w:tr>
      <w:tr>
        <w:tblPrEx>
          <w:shd w:val="clear"/>
          <w:tblLayout w:type="fixed"/>
          <w:tblCellMar>
            <w:top w:w="0" w:type="dxa"/>
            <w:left w:w="0" w:type="dxa"/>
            <w:bottom w:w="0" w:type="dxa"/>
            <w:right w:w="0" w:type="dxa"/>
          </w:tblCellMar>
        </w:tblPrEx>
        <w:trPr>
          <w:trHeight w:val="1872"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县外经局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审核意见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984"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县扶贫办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审核意见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832"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审核意见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832"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县财政局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审核意见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832"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县审计局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审核意见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966"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县人民政府审核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意见</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jc w:val="right"/>
              <w:textAlignment w:val="center"/>
            </w:pP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（盖章）　　　　　　　　　　　　　　 </w:t>
            </w:r>
            <w:r>
              <w:rPr>
                <w:rFonts w:hint="default" w:ascii="仿宋_GB2312" w:eastAsia="仿宋_GB2312" w:cs="仿宋_GB2312"/>
                <w:sz w:val="28"/>
                <w:szCs w:val="28"/>
                <w:bdr w:val="none" w:color="auto" w:sz="0" w:space="0"/>
              </w:rPr>
              <w:br w:type="textWrapping"/>
            </w:r>
            <w:r>
              <w:rPr>
                <w:rFonts w:hint="default" w:ascii="仿宋_GB2312" w:eastAsia="仿宋_GB2312" w:cs="仿宋_GB2312"/>
                <w:sz w:val="28"/>
                <w:szCs w:val="28"/>
                <w:bdr w:val="none" w:color="auto" w:sz="0" w:space="0"/>
              </w:rPr>
              <w:t>　　　　　　　　　　　　　　　 年　 月　 日</w:t>
            </w:r>
          </w:p>
        </w:tc>
      </w:tr>
      <w:tr>
        <w:tblPrEx>
          <w:shd w:val="clear"/>
          <w:tblLayout w:type="fixed"/>
          <w:tblCellMar>
            <w:top w:w="0" w:type="dxa"/>
            <w:left w:w="0" w:type="dxa"/>
            <w:bottom w:w="0" w:type="dxa"/>
            <w:right w:w="0" w:type="dxa"/>
          </w:tblCellMar>
        </w:tblPrEx>
        <w:trPr>
          <w:trHeight w:val="1806" w:hRule="atLeast"/>
          <w:jc w:val="center"/>
        </w:trPr>
        <w:tc>
          <w:tcPr>
            <w:tcW w:w="293"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eastAsia="仿宋_GB2312" w:cs="仿宋_GB2312"/>
                <w:sz w:val="28"/>
                <w:szCs w:val="28"/>
                <w:bdr w:val="none" w:color="auto" w:sz="0" w:space="0"/>
              </w:rPr>
              <w:t>备注</w:t>
            </w:r>
          </w:p>
        </w:tc>
        <w:tc>
          <w:tcPr>
            <w:tcW w:w="8041" w:type="dxa"/>
            <w:gridSpan w:val="5"/>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1"/>
                <w:szCs w:val="21"/>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2B2B2B"/>
          <w:spacing w:val="0"/>
          <w:sz w:val="24"/>
          <w:szCs w:val="24"/>
          <w:u w:val="none"/>
          <w:bdr w:val="none" w:color="auto" w:sz="0" w:space="0"/>
        </w:rPr>
        <w:fldChar w:fldCharType="begin"/>
      </w:r>
      <w:r>
        <w:rPr>
          <w:rFonts w:hint="eastAsia" w:ascii="微软雅黑" w:hAnsi="微软雅黑" w:eastAsia="微软雅黑" w:cs="微软雅黑"/>
          <w:b w:val="0"/>
          <w:i w:val="0"/>
          <w:caps w:val="0"/>
          <w:color w:val="2B2B2B"/>
          <w:spacing w:val="0"/>
          <w:sz w:val="24"/>
          <w:szCs w:val="24"/>
          <w:u w:val="none"/>
          <w:bdr w:val="none" w:color="auto" w:sz="0" w:space="0"/>
        </w:rPr>
        <w:instrText xml:space="preserve"> HYPERLINK "http://www.fjsc.gov.cn/cms/pages/130427675641820004/attachments/%E5%85%B3%E4%BA%8E%E3%80%8A%E9%A1%BA%E6%98%8C%E5%8E%BF%E6%89%B6%E6%8C%81%E5%A5%96%E5%8A%B1%E7%94%B5%E5%AD%90%E5%95%86%E5%8A%A1%E4%BC%81%E4%B8%9A%E5%92%8C%E4%B8%AA%E4%BD%93%E5%8A%A0%E5%A4%A7%E4%BA%A7%E5%93%81%E4%B8%8A%E8%A1%8C%E3%80%81%E4%B8%8B%E8%A1%8C%E4%BA%A4%E6%98%93%E9%87%8F%E8%8B%A5%E5%B9%B2%E6%8E%AA%E6%96%BD%E3%80%8B%E7%9A%84%E8%B5%B7.doc" </w:instrText>
      </w:r>
      <w:r>
        <w:rPr>
          <w:rFonts w:hint="eastAsia" w:ascii="微软雅黑" w:hAnsi="微软雅黑" w:eastAsia="微软雅黑" w:cs="微软雅黑"/>
          <w:b w:val="0"/>
          <w:i w:val="0"/>
          <w:caps w:val="0"/>
          <w:color w:val="2B2B2B"/>
          <w:spacing w:val="0"/>
          <w:sz w:val="24"/>
          <w:szCs w:val="24"/>
          <w:u w:val="none"/>
          <w:bdr w:val="none" w:color="auto" w:sz="0" w:space="0"/>
        </w:rPr>
        <w:fldChar w:fldCharType="separate"/>
      </w:r>
      <w:r>
        <w:rPr>
          <w:rStyle w:val="5"/>
          <w:rFonts w:hint="eastAsia" w:ascii="微软雅黑" w:hAnsi="微软雅黑" w:eastAsia="微软雅黑" w:cs="微软雅黑"/>
          <w:b w:val="0"/>
          <w:i w:val="0"/>
          <w:caps w:val="0"/>
          <w:color w:val="2B2B2B"/>
          <w:spacing w:val="0"/>
          <w:sz w:val="24"/>
          <w:szCs w:val="24"/>
          <w:u w:val="none"/>
          <w:bdr w:val="none" w:color="auto" w:sz="0" w:space="0"/>
        </w:rPr>
        <w:t>关于《顺昌县扶持奖励电子商务企业和个体加大产品上行、下行交易量若干措施》的起</w:t>
      </w:r>
      <w:r>
        <w:rPr>
          <w:rFonts w:hint="eastAsia" w:ascii="微软雅黑" w:hAnsi="微软雅黑" w:eastAsia="微软雅黑" w:cs="微软雅黑"/>
          <w:b w:val="0"/>
          <w:i w:val="0"/>
          <w:caps w:val="0"/>
          <w:color w:val="2B2B2B"/>
          <w:spacing w:val="0"/>
          <w:sz w:val="24"/>
          <w:szCs w:val="24"/>
          <w:u w:val="none"/>
          <w:bdr w:val="none" w:color="auto" w:sz="0" w:space="0"/>
        </w:rPr>
        <w:fldChar w:fldCharType="end"/>
      </w:r>
      <w:r>
        <w:rPr>
          <w:rFonts w:hint="eastAsia" w:ascii="微软雅黑" w:hAnsi="微软雅黑" w:eastAsia="微软雅黑" w:cs="微软雅黑"/>
          <w:b w:val="0"/>
          <w:i w:val="0"/>
          <w:caps w:val="0"/>
          <w:color w:val="000000"/>
          <w:spacing w:val="0"/>
          <w:sz w:val="24"/>
          <w:szCs w:val="24"/>
          <w:bdr w:val="none" w:color="auto" w:sz="0" w:space="0"/>
        </w:rPr>
        <w:t>草说明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458E2"/>
    <w:rsid w:val="62E458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2018-06-07T09:36:00Z</dcterms:created>
  <dc:creator>lenovo</dc:creator>
  <cp:lastModifiedBy>lenovo</cp:lastModifiedBy>
  <dcterms:modified xsi:type="dcterms:W3CDTF">2018-06-07T09:36:44Z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