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9F2" w:rsidRPr="00D129F2" w:rsidRDefault="00D129F2" w:rsidP="00D129F2">
      <w:pPr>
        <w:widowControl/>
        <w:spacing w:line="750" w:lineRule="atLeast"/>
        <w:jc w:val="center"/>
        <w:outlineLvl w:val="0"/>
        <w:rPr>
          <w:rFonts w:ascii="微软雅黑" w:eastAsia="微软雅黑" w:hAnsi="微软雅黑" w:cs="宋体"/>
          <w:color w:val="006CCA"/>
          <w:kern w:val="36"/>
          <w:sz w:val="33"/>
          <w:szCs w:val="33"/>
        </w:rPr>
      </w:pPr>
      <w:bookmarkStart w:id="0" w:name="_GoBack"/>
      <w:r w:rsidRPr="00D129F2">
        <w:rPr>
          <w:rFonts w:ascii="微软雅黑" w:eastAsia="微软雅黑" w:hAnsi="微软雅黑" w:cs="宋体" w:hint="eastAsia"/>
          <w:color w:val="006CCA"/>
          <w:kern w:val="36"/>
          <w:sz w:val="33"/>
          <w:szCs w:val="33"/>
        </w:rPr>
        <w:t>农业招商引资优惠政策</w:t>
      </w:r>
    </w:p>
    <w:bookmarkEnd w:id="0"/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（一）生产发展扶持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1、柑桔产业。（1）对利用三年以内的柑桔幼林地集中套种大豆、杂豆等一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季主要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粮食作物，符合种粮大户补贴条件的，享受当年种粮大户补贴政策。（2）对已规划栽植的柑桔幼林地达到当年管理标准的，每亩补贴管护费80元给管护责任者。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2、蔬菜产业。经县农委规划并按照设计要求，集中连片新建设100亩以上的城区蔬菜基地，每亩补贴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3、渔业产业。经县农委规划并按照设计要求，单个业主新建50亩以上或集中连片新建300亩以上的商品化渔业基地，每亩补贴1500元。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4、生猪产业。经县畜牧兽医局规划，对单个业主当年新建猪舍面积180平方米（年出栏300头）以上、存栏母猪10头以上的标准化规模养猪场，按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5、肉兔产业。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6、山羊产业。在规定的适养区范围内，对单个业主当年新建高床式羊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栏面积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100平方米以上，存栏山羊50只以上，相应配套设施完备的标准化养羊场，给予60元/平方米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的建圈补贴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；对经县畜牧兽医局同意后，引进纯种羊的种畜场，引进波尔山羊、简阳大耳羊、黑山羊，按每只600元进行引种补贴，引进南江黄羊，按每只300元进行引种补贴；在县畜牧兽医局备案的规模场，到符合供种条件的种场，一次性引进种羊50只以上，给予50元/只的引种补贴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lastRenderedPageBreak/>
        <w:t> 7、林业（果）产业。经县林业局核查，凡新发展干果及木本油料产业达到500亩以上的，按实际调绘面积计算，每亩补贴250元；新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发展速丰林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及杂水果产业达到500亩以上的，按实际调绘面积计算，每亩补贴200元。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8、中药材产业。，其具体补贴办法参照2011年规定执行。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（二）农产品销售扶持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1、对新建的农产品批发市场，新建和改造的乡镇村农贸市场，自营业之日起三年内免收政府设立的各种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规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费。按照《开县人民政府办公室关于加快农产品市场建设的通知》（开县府办发〔2010〕278号）规定，对乡镇（街道）新建和改造达到标准的农贸市场、标准化菜市场，每个农产品市场建设项目按不高于投资总额的50%比例补助，但乡镇农贸市场市级补助总额不超过20万元，城区标准化菜市场市级补助总额不超过30万元；对7个建制乡及汉丰、云枫、文峰三个街道给予县级配套补助，每个项目不超过10万元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2、对组织营销农产品销售额达500万元以上的经纪人，根据销售数量情况，每年可给予3—5万元的奖励；对组织营销滞销农产品销售额达300万元以上的经纪人，每年可给予1—3万元的奖励。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（三）品牌打造扶持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对新获得有机食品、绿色食品、无公害农产品认证的，分别给予4万元、2万元、1万元的奖励（同一产品名称不重复享受奖励）；对新获得国家名牌农产品、市级名牌农产品的，分别给予5万元、1万元的奖励；对获得地理标志农产品的，给予5万元/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个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的奖励。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（四）科技支撑扶持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1、在农产品生产技术研究推广中取得显著经济效益达500万元以上，视其效益情况，给予牵头单位或个人2-5万元奖励。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2、支持科技人员（含有技术和管理专长的党政干部）到农村去承包开发农业生产基地，同等享受同类产业的扶持政策。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（五）金融支持</w:t>
      </w:r>
    </w:p>
    <w:p w:rsidR="00D129F2" w:rsidRPr="00D129F2" w:rsidRDefault="00D129F2" w:rsidP="00D129F2">
      <w:pPr>
        <w:widowControl/>
        <w:ind w:firstLine="480"/>
        <w:rPr>
          <w:rFonts w:ascii="微软雅黑" w:eastAsia="微软雅黑" w:hAnsi="微软雅黑" w:cs="宋体" w:hint="eastAsia"/>
          <w:color w:val="4E4D4D"/>
          <w:spacing w:val="15"/>
          <w:kern w:val="0"/>
          <w:szCs w:val="21"/>
        </w:rPr>
      </w:pPr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1、鼓励农民出资入股发展村级互助资金组织，对新建贫困</w:t>
      </w:r>
      <w:proofErr w:type="gramStart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村村级互助</w:t>
      </w:r>
      <w:proofErr w:type="gramEnd"/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资金协会，每个互助资金组织补助15万元，其具体办法由县扶贫办制定。</w:t>
      </w:r>
    </w:p>
    <w:p w:rsidR="002E19BF" w:rsidRDefault="00D129F2" w:rsidP="00D129F2">
      <w:r w:rsidRPr="00D129F2">
        <w:rPr>
          <w:rFonts w:ascii="微软雅黑" w:eastAsia="微软雅黑" w:hAnsi="微软雅黑" w:cs="宋体" w:hint="eastAsia"/>
          <w:color w:val="4E4D4D"/>
          <w:spacing w:val="15"/>
          <w:kern w:val="0"/>
          <w:sz w:val="24"/>
          <w:szCs w:val="24"/>
        </w:rPr>
        <w:t> 2、继续实施农户小额贷款担保基金，为农户在发展生产中所需小额贷款进行担保服务。</w:t>
      </w:r>
    </w:p>
    <w:sectPr w:rsidR="002E1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F2"/>
    <w:rsid w:val="002E19BF"/>
    <w:rsid w:val="00D1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3866B-45FF-48FF-9972-8204C9E4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129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D129F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129F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D129F2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129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129F2"/>
  </w:style>
  <w:style w:type="paragraph" w:styleId="a4">
    <w:name w:val="Normal (Web)"/>
    <w:basedOn w:val="a"/>
    <w:uiPriority w:val="99"/>
    <w:semiHidden/>
    <w:unhideWhenUsed/>
    <w:rsid w:val="00D12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2018-05-14T09:10:00Z</dcterms:created>
  <dcterms:modified xsi:type="dcterms:W3CDTF">2018-05-14T09:11:00Z</dcterms:modified>
</cp:coreProperties>
</file>