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bottom w:val="single" w:sz="6" w:space="0" w:color="C4C4C4"/>
        </w:tblBorders>
        <w:tblCellMar>
          <w:left w:w="0" w:type="dxa"/>
          <w:right w:w="0" w:type="dxa"/>
        </w:tblCellMar>
        <w:tblLook w:val="04A0" w:firstRow="1" w:lastRow="0" w:firstColumn="1" w:lastColumn="0" w:noHBand="0" w:noVBand="1"/>
      </w:tblPr>
      <w:tblGrid>
        <w:gridCol w:w="8306"/>
      </w:tblGrid>
      <w:tr w:rsidR="00C31F9A" w:rsidRPr="00C31F9A">
        <w:tc>
          <w:tcPr>
            <w:tcW w:w="0" w:type="auto"/>
            <w:tcMar>
              <w:top w:w="150" w:type="dxa"/>
              <w:left w:w="150" w:type="dxa"/>
              <w:bottom w:w="150" w:type="dxa"/>
              <w:right w:w="150" w:type="dxa"/>
            </w:tcMar>
            <w:vAlign w:val="center"/>
            <w:hideMark/>
          </w:tcPr>
          <w:p w:rsidR="00C31F9A" w:rsidRPr="00C31F9A" w:rsidRDefault="00C31F9A" w:rsidP="00C31F9A">
            <w:pPr>
              <w:widowControl/>
              <w:spacing w:line="288" w:lineRule="auto"/>
              <w:jc w:val="center"/>
              <w:rPr>
                <w:rFonts w:ascii="宋体" w:eastAsia="宋体" w:hAnsi="宋体" w:cs="宋体"/>
                <w:b/>
                <w:bCs/>
                <w:color w:val="C02020"/>
                <w:kern w:val="0"/>
                <w:sz w:val="30"/>
                <w:szCs w:val="30"/>
              </w:rPr>
            </w:pPr>
            <w:bookmarkStart w:id="0" w:name="_GoBack"/>
            <w:r w:rsidRPr="00C31F9A">
              <w:rPr>
                <w:rFonts w:ascii="宋体" w:eastAsia="宋体" w:hAnsi="宋体" w:cs="宋体" w:hint="eastAsia"/>
                <w:b/>
                <w:bCs/>
                <w:color w:val="C02020"/>
                <w:kern w:val="0"/>
                <w:sz w:val="30"/>
                <w:szCs w:val="30"/>
              </w:rPr>
              <w:t>泰山产业领军人才工程传统产业创新</w:t>
            </w:r>
            <w:proofErr w:type="gramStart"/>
            <w:r w:rsidRPr="00C31F9A">
              <w:rPr>
                <w:rFonts w:ascii="宋体" w:eastAsia="宋体" w:hAnsi="宋体" w:cs="宋体" w:hint="eastAsia"/>
                <w:b/>
                <w:bCs/>
                <w:color w:val="C02020"/>
                <w:kern w:val="0"/>
                <w:sz w:val="30"/>
                <w:szCs w:val="30"/>
              </w:rPr>
              <w:t>类实施</w:t>
            </w:r>
            <w:proofErr w:type="gramEnd"/>
            <w:r w:rsidRPr="00C31F9A">
              <w:rPr>
                <w:rFonts w:ascii="宋体" w:eastAsia="宋体" w:hAnsi="宋体" w:cs="宋体" w:hint="eastAsia"/>
                <w:b/>
                <w:bCs/>
                <w:color w:val="C02020"/>
                <w:kern w:val="0"/>
                <w:sz w:val="30"/>
                <w:szCs w:val="30"/>
              </w:rPr>
              <w:t>细则（试行）</w:t>
            </w:r>
            <w:bookmarkEnd w:id="0"/>
          </w:p>
        </w:tc>
      </w:tr>
    </w:tbl>
    <w:p w:rsidR="00C31F9A" w:rsidRPr="00C31F9A" w:rsidRDefault="00C31F9A" w:rsidP="00C31F9A">
      <w:pPr>
        <w:widowControl/>
        <w:spacing w:line="288" w:lineRule="auto"/>
        <w:jc w:val="left"/>
        <w:rPr>
          <w:rFonts w:ascii="宋体" w:eastAsia="宋体" w:hAnsi="宋体" w:cs="宋体"/>
          <w:vanish/>
          <w:color w:val="000000"/>
          <w:kern w:val="0"/>
          <w:sz w:val="18"/>
          <w:szCs w:val="18"/>
        </w:rPr>
      </w:pPr>
    </w:p>
    <w:tbl>
      <w:tblPr>
        <w:tblW w:w="5000" w:type="pct"/>
        <w:tblCellMar>
          <w:left w:w="0" w:type="dxa"/>
          <w:right w:w="0" w:type="dxa"/>
        </w:tblCellMar>
        <w:tblLook w:val="04A0" w:firstRow="1" w:lastRow="0" w:firstColumn="1" w:lastColumn="0" w:noHBand="0" w:noVBand="1"/>
      </w:tblPr>
      <w:tblGrid>
        <w:gridCol w:w="8306"/>
      </w:tblGrid>
      <w:tr w:rsidR="00C31F9A" w:rsidRPr="00C31F9A">
        <w:trPr>
          <w:trHeight w:val="1800"/>
        </w:trPr>
        <w:tc>
          <w:tcPr>
            <w:tcW w:w="0" w:type="auto"/>
            <w:tcMar>
              <w:top w:w="300" w:type="dxa"/>
              <w:left w:w="450" w:type="dxa"/>
              <w:bottom w:w="0" w:type="dxa"/>
              <w:right w:w="450" w:type="dxa"/>
            </w:tcMar>
            <w:hideMark/>
          </w:tcPr>
          <w:p w:rsidR="00C31F9A" w:rsidRPr="00C31F9A" w:rsidRDefault="00C31F9A" w:rsidP="00C31F9A">
            <w:pPr>
              <w:widowControl/>
              <w:spacing w:before="100" w:beforeAutospacing="1" w:after="100" w:afterAutospacing="1" w:line="375" w:lineRule="atLeast"/>
              <w:jc w:val="left"/>
              <w:rPr>
                <w:rFonts w:ascii="宋体" w:eastAsia="宋体" w:hAnsi="宋体" w:cs="宋体" w:hint="eastAsia"/>
                <w:color w:val="000000"/>
                <w:kern w:val="0"/>
                <w:szCs w:val="21"/>
              </w:rPr>
            </w:pPr>
            <w:r w:rsidRPr="00C31F9A">
              <w:rPr>
                <w:rFonts w:ascii="宋体" w:eastAsia="宋体" w:hAnsi="宋体" w:cs="宋体" w:hint="eastAsia"/>
                <w:color w:val="000000"/>
                <w:kern w:val="0"/>
                <w:szCs w:val="21"/>
              </w:rPr>
              <w:t xml:space="preserve">    </w:t>
            </w:r>
            <w:r w:rsidRPr="00C31F9A">
              <w:rPr>
                <w:rFonts w:ascii="宋体" w:eastAsia="宋体" w:hAnsi="宋体" w:cs="宋体" w:hint="eastAsia"/>
                <w:b/>
                <w:bCs/>
                <w:color w:val="000000"/>
                <w:kern w:val="0"/>
                <w:szCs w:val="21"/>
              </w:rPr>
              <w:t>第一章　总则</w:t>
            </w:r>
            <w:r w:rsidRPr="00C31F9A">
              <w:rPr>
                <w:rFonts w:ascii="宋体" w:eastAsia="宋体" w:hAnsi="宋体" w:cs="宋体" w:hint="eastAsia"/>
                <w:b/>
                <w:bCs/>
                <w:color w:val="000000"/>
                <w:kern w:val="0"/>
                <w:szCs w:val="21"/>
              </w:rPr>
              <w:br/>
            </w:r>
            <w:r w:rsidRPr="00C31F9A">
              <w:rPr>
                <w:rFonts w:ascii="宋体" w:eastAsia="宋体" w:hAnsi="宋体" w:cs="宋体" w:hint="eastAsia"/>
                <w:color w:val="000000"/>
                <w:kern w:val="0"/>
                <w:szCs w:val="21"/>
              </w:rPr>
              <w:t xml:space="preserve">　　第一条　为增强人才在引领传统产业转型升级、提质增效中的重要作用，巩固我省传统产业发展优势，提高传统产业发展质量效益，根据省委办公厅、省政府办公厅《关于实施泰山产业领军人才工程的意见》（</w:t>
            </w:r>
            <w:proofErr w:type="gramStart"/>
            <w:r w:rsidRPr="00C31F9A">
              <w:rPr>
                <w:rFonts w:ascii="宋体" w:eastAsia="宋体" w:hAnsi="宋体" w:cs="宋体" w:hint="eastAsia"/>
                <w:color w:val="000000"/>
                <w:kern w:val="0"/>
                <w:szCs w:val="21"/>
              </w:rPr>
              <w:t>鲁办发</w:t>
            </w:r>
            <w:proofErr w:type="gramEnd"/>
            <w:r w:rsidRPr="00C31F9A">
              <w:rPr>
                <w:rFonts w:ascii="宋体" w:eastAsia="宋体" w:hAnsi="宋体" w:cs="宋体" w:hint="eastAsia"/>
                <w:color w:val="000000"/>
                <w:kern w:val="0"/>
                <w:szCs w:val="21"/>
              </w:rPr>
              <w:t>〔2014〕36号），现就在传统产业领域实施泰山产业领军人才工程，制定本细则。</w:t>
            </w:r>
            <w:r w:rsidRPr="00C31F9A">
              <w:rPr>
                <w:rFonts w:ascii="宋体" w:eastAsia="宋体" w:hAnsi="宋体" w:cs="宋体" w:hint="eastAsia"/>
                <w:color w:val="000000"/>
                <w:kern w:val="0"/>
                <w:szCs w:val="21"/>
              </w:rPr>
              <w:br/>
              <w:t xml:space="preserve">　　第二条　本工程的目标任务是：从2015年到2020年，面向海内外遴选180名左右传统产业领域领军人才，形成180个左右以领军人才为核心的创新团队，建设一批高水平的技术创新平台，攻克一批制约产业优化升级的重大技术，形成一批自主知识产权，转化一批重大创新成果，为传统产业改造升级提供有力的人才引领和支撑。</w:t>
            </w:r>
            <w:r w:rsidRPr="00C31F9A">
              <w:rPr>
                <w:rFonts w:ascii="宋体" w:eastAsia="宋体" w:hAnsi="宋体" w:cs="宋体" w:hint="eastAsia"/>
                <w:color w:val="000000"/>
                <w:kern w:val="0"/>
                <w:szCs w:val="21"/>
              </w:rPr>
              <w:br/>
              <w:t xml:space="preserve">　　第三条　本细则所指传统产业领域主要包括：根据省政府《山东省六大传统产业转型升级指导计划》（鲁政办发〔2013〕37号）确定的轻工、纺织、机械、化工、冶金、建材等六大传统产业。根据我省产业发展需要适时调整支持产业领域。</w:t>
            </w:r>
            <w:r w:rsidRPr="00C31F9A">
              <w:rPr>
                <w:rFonts w:ascii="宋体" w:eastAsia="宋体" w:hAnsi="宋体" w:cs="宋体" w:hint="eastAsia"/>
                <w:color w:val="000000"/>
                <w:kern w:val="0"/>
                <w:szCs w:val="21"/>
              </w:rPr>
              <w:br/>
              <w:t xml:space="preserve">　　第四条　本工程的申报主体为：山东省行政区划内，主营业务处于六大传统产业领域的企业。</w:t>
            </w:r>
            <w:r w:rsidRPr="00C31F9A">
              <w:rPr>
                <w:rFonts w:ascii="宋体" w:eastAsia="宋体" w:hAnsi="宋体" w:cs="宋体" w:hint="eastAsia"/>
                <w:color w:val="000000"/>
                <w:kern w:val="0"/>
                <w:szCs w:val="21"/>
              </w:rPr>
              <w:br/>
              <w:t xml:space="preserve">　　第五条　本工程由省人才工作领导小组统一领导，省委组织部统筹协调，省经济和信息化委负责组织实施，省财政厅负责资金保障和监管。用人单位负责落实政策、管理服务等日常工作。</w:t>
            </w:r>
            <w:r w:rsidRPr="00C31F9A">
              <w:rPr>
                <w:rFonts w:ascii="宋体" w:eastAsia="宋体" w:hAnsi="宋体" w:cs="宋体" w:hint="eastAsia"/>
                <w:color w:val="000000"/>
                <w:kern w:val="0"/>
                <w:szCs w:val="21"/>
              </w:rPr>
              <w:br/>
              <w:t xml:space="preserve">　　第六条　对入选的领军人才，由省政府确定为“泰山产业领军人才”，实行动态管理，管理期4年。</w:t>
            </w:r>
            <w:r w:rsidRPr="00C31F9A">
              <w:rPr>
                <w:rFonts w:ascii="宋体" w:eastAsia="宋体" w:hAnsi="宋体" w:cs="宋体" w:hint="eastAsia"/>
                <w:color w:val="000000"/>
                <w:kern w:val="0"/>
                <w:szCs w:val="21"/>
              </w:rPr>
              <w:br/>
              <w:t xml:space="preserve">　　</w:t>
            </w:r>
            <w:r w:rsidRPr="00C31F9A">
              <w:rPr>
                <w:rFonts w:ascii="宋体" w:eastAsia="宋体" w:hAnsi="宋体" w:cs="宋体" w:hint="eastAsia"/>
                <w:b/>
                <w:bCs/>
                <w:color w:val="000000"/>
                <w:kern w:val="0"/>
                <w:szCs w:val="21"/>
              </w:rPr>
              <w:t>第二章　标准条件</w:t>
            </w:r>
            <w:r w:rsidRPr="00C31F9A">
              <w:rPr>
                <w:rFonts w:ascii="宋体" w:eastAsia="宋体" w:hAnsi="宋体" w:cs="宋体" w:hint="eastAsia"/>
                <w:b/>
                <w:bCs/>
                <w:color w:val="000000"/>
                <w:kern w:val="0"/>
                <w:szCs w:val="21"/>
              </w:rPr>
              <w:br/>
            </w:r>
            <w:r w:rsidRPr="00C31F9A">
              <w:rPr>
                <w:rFonts w:ascii="宋体" w:eastAsia="宋体" w:hAnsi="宋体" w:cs="宋体" w:hint="eastAsia"/>
                <w:color w:val="000000"/>
                <w:kern w:val="0"/>
                <w:szCs w:val="21"/>
              </w:rPr>
              <w:t xml:space="preserve">　　第七条　人选及团队须具备以下条件：</w:t>
            </w:r>
            <w:r w:rsidRPr="00C31F9A">
              <w:rPr>
                <w:rFonts w:ascii="宋体" w:eastAsia="宋体" w:hAnsi="宋体" w:cs="宋体" w:hint="eastAsia"/>
                <w:color w:val="000000"/>
                <w:kern w:val="0"/>
                <w:szCs w:val="21"/>
              </w:rPr>
              <w:br/>
              <w:t xml:space="preserve">　　（一）领军人才研发方向处于相关产业发展前沿，与我省发展需求一致，拥有国际一流水平或填补国内空白的发明专利或自主知识产权的研发成果。其中，国内人才须在近5年内主持过相关产业领域省级以上重大产业技术开发、成果转化及产业化项目，或领衔高层次产业创新团队，或担任省级以上工程（技术）研究中心、企业重点实验室、企业技术中心等产业技术创新平台负责人，或获得省部级科技进步一等奖以上的奖励；海外人才须在海外知名高校、科研院所担任相当于副教授以上专业技术职务，或在国际知名企业担任中高级职务，主持过相关产业的重大技术开发项目。</w:t>
            </w:r>
            <w:r w:rsidRPr="00C31F9A">
              <w:rPr>
                <w:rFonts w:ascii="宋体" w:eastAsia="宋体" w:hAnsi="宋体" w:cs="宋体" w:hint="eastAsia"/>
                <w:color w:val="000000"/>
                <w:kern w:val="0"/>
                <w:szCs w:val="21"/>
              </w:rPr>
              <w:br/>
              <w:t xml:space="preserve">　　（二）领军人才须具有良好的职业道德和科学求实、团结协作精神；具有较强的组织管理能力；对本领域具有创新性构想和战略性思维；具有指导、培养高</w:t>
            </w:r>
            <w:r w:rsidRPr="00C31F9A">
              <w:rPr>
                <w:rFonts w:ascii="宋体" w:eastAsia="宋体" w:hAnsi="宋体" w:cs="宋体" w:hint="eastAsia"/>
                <w:color w:val="000000"/>
                <w:kern w:val="0"/>
                <w:szCs w:val="21"/>
              </w:rPr>
              <w:lastRenderedPageBreak/>
              <w:t>水平研发团队赶超或保持国际先进水平的能力；人才团队结构合理，合作紧密。</w:t>
            </w:r>
            <w:r w:rsidRPr="00C31F9A">
              <w:rPr>
                <w:rFonts w:ascii="宋体" w:eastAsia="宋体" w:hAnsi="宋体" w:cs="宋体" w:hint="eastAsia"/>
                <w:color w:val="000000"/>
                <w:kern w:val="0"/>
                <w:szCs w:val="21"/>
              </w:rPr>
              <w:br/>
              <w:t xml:space="preserve">　　（三）人才所承担的项目符合我省工业转型升级重点要求，属于传统产业改造升级亟需解决的重大技术，具有较好的产业化开发潜力和市场前景，能够实现重大突破，获得自主知识产权，带来显著经济社会生态效益。</w:t>
            </w:r>
            <w:r w:rsidRPr="00C31F9A">
              <w:rPr>
                <w:rFonts w:ascii="宋体" w:eastAsia="宋体" w:hAnsi="宋体" w:cs="宋体" w:hint="eastAsia"/>
                <w:color w:val="000000"/>
                <w:kern w:val="0"/>
                <w:szCs w:val="21"/>
              </w:rPr>
              <w:br/>
              <w:t xml:space="preserve">　　（四）领军人才已与用人单位签订具有法律效力的劳动合同或工作协议，每年在申报单位工作时间至少2个月以上。省外领军人才全职来我省工作，须与申报单位签订4年以上劳动合同。</w:t>
            </w:r>
            <w:r w:rsidRPr="00C31F9A">
              <w:rPr>
                <w:rFonts w:ascii="宋体" w:eastAsia="宋体" w:hAnsi="宋体" w:cs="宋体" w:hint="eastAsia"/>
                <w:color w:val="000000"/>
                <w:kern w:val="0"/>
                <w:szCs w:val="21"/>
              </w:rPr>
              <w:br/>
              <w:t xml:space="preserve">　　第八条　申报单位须具备以下条件：</w:t>
            </w:r>
            <w:r w:rsidRPr="00C31F9A">
              <w:rPr>
                <w:rFonts w:ascii="宋体" w:eastAsia="宋体" w:hAnsi="宋体" w:cs="宋体" w:hint="eastAsia"/>
                <w:color w:val="000000"/>
                <w:kern w:val="0"/>
                <w:szCs w:val="21"/>
              </w:rPr>
              <w:br/>
              <w:t xml:space="preserve">　　（一）申报单位须拥有相关领域省级以上企业技术中心、重点实验室、工程研究中心、工程技术研究中心、工程实验室等产业技术创新平台。</w:t>
            </w:r>
            <w:r w:rsidRPr="00C31F9A">
              <w:rPr>
                <w:rFonts w:ascii="宋体" w:eastAsia="宋体" w:hAnsi="宋体" w:cs="宋体" w:hint="eastAsia"/>
                <w:color w:val="000000"/>
                <w:kern w:val="0"/>
                <w:szCs w:val="21"/>
              </w:rPr>
              <w:br/>
              <w:t xml:space="preserve">　　（二）申报企业研究与开发经费占销售收入的比例不低于3.5%。</w:t>
            </w:r>
            <w:r w:rsidRPr="00C31F9A">
              <w:rPr>
                <w:rFonts w:ascii="宋体" w:eastAsia="宋体" w:hAnsi="宋体" w:cs="宋体" w:hint="eastAsia"/>
                <w:color w:val="000000"/>
                <w:kern w:val="0"/>
                <w:szCs w:val="21"/>
              </w:rPr>
              <w:br/>
              <w:t xml:space="preserve">　　（三）申报单位投入人才团队申报项目的资金不低于申请省级财政资助金额。</w:t>
            </w:r>
            <w:r w:rsidRPr="00C31F9A">
              <w:rPr>
                <w:rFonts w:ascii="宋体" w:eastAsia="宋体" w:hAnsi="宋体" w:cs="宋体" w:hint="eastAsia"/>
                <w:color w:val="000000"/>
                <w:kern w:val="0"/>
                <w:szCs w:val="21"/>
              </w:rPr>
              <w:br/>
              <w:t xml:space="preserve">　　第九条　管理期内的泰山学者不得申报本工程。国家“千人计划”、“万人计划”专家和省泰山学者、泰山产业领军人才曾被取消称号的，不得申报。</w:t>
            </w:r>
            <w:r w:rsidRPr="00C31F9A">
              <w:rPr>
                <w:rFonts w:ascii="宋体" w:eastAsia="宋体" w:hAnsi="宋体" w:cs="宋体" w:hint="eastAsia"/>
                <w:color w:val="000000"/>
                <w:kern w:val="0"/>
                <w:szCs w:val="21"/>
              </w:rPr>
              <w:br/>
              <w:t xml:space="preserve">　　</w:t>
            </w:r>
            <w:r w:rsidRPr="00C31F9A">
              <w:rPr>
                <w:rFonts w:ascii="宋体" w:eastAsia="宋体" w:hAnsi="宋体" w:cs="宋体" w:hint="eastAsia"/>
                <w:b/>
                <w:bCs/>
                <w:color w:val="000000"/>
                <w:kern w:val="0"/>
                <w:szCs w:val="21"/>
              </w:rPr>
              <w:t>第三章　遴选程序</w:t>
            </w:r>
            <w:r w:rsidRPr="00C31F9A">
              <w:rPr>
                <w:rFonts w:ascii="宋体" w:eastAsia="宋体" w:hAnsi="宋体" w:cs="宋体" w:hint="eastAsia"/>
                <w:b/>
                <w:bCs/>
                <w:color w:val="000000"/>
                <w:kern w:val="0"/>
                <w:szCs w:val="21"/>
              </w:rPr>
              <w:br/>
            </w:r>
            <w:r w:rsidRPr="00C31F9A">
              <w:rPr>
                <w:rFonts w:ascii="宋体" w:eastAsia="宋体" w:hAnsi="宋体" w:cs="宋体" w:hint="eastAsia"/>
                <w:color w:val="000000"/>
                <w:kern w:val="0"/>
                <w:szCs w:val="21"/>
              </w:rPr>
              <w:t xml:space="preserve">　　第十条　部署申报。根据省人才工作领导小组统一部署，省经济和信息化委会同省委组织部、省财政厅下发遴选通知。各市企业报所在市经济和信息化委，市经济和</w:t>
            </w:r>
            <w:proofErr w:type="gramStart"/>
            <w:r w:rsidRPr="00C31F9A">
              <w:rPr>
                <w:rFonts w:ascii="宋体" w:eastAsia="宋体" w:hAnsi="宋体" w:cs="宋体" w:hint="eastAsia"/>
                <w:color w:val="000000"/>
                <w:kern w:val="0"/>
                <w:szCs w:val="21"/>
              </w:rPr>
              <w:t>信息化委商市</w:t>
            </w:r>
            <w:proofErr w:type="gramEnd"/>
            <w:r w:rsidRPr="00C31F9A">
              <w:rPr>
                <w:rFonts w:ascii="宋体" w:eastAsia="宋体" w:hAnsi="宋体" w:cs="宋体" w:hint="eastAsia"/>
                <w:color w:val="000000"/>
                <w:kern w:val="0"/>
                <w:szCs w:val="21"/>
              </w:rPr>
              <w:t>财政局并经市委组织部审核同意后，报省经济和信息化委；省属企业经行业主管部门审核同意后，报省经济和信息化委。</w:t>
            </w:r>
            <w:r w:rsidRPr="00C31F9A">
              <w:rPr>
                <w:rFonts w:ascii="宋体" w:eastAsia="宋体" w:hAnsi="宋体" w:cs="宋体" w:hint="eastAsia"/>
                <w:color w:val="000000"/>
                <w:kern w:val="0"/>
                <w:szCs w:val="21"/>
              </w:rPr>
              <w:br/>
              <w:t xml:space="preserve">　　第十一条　资格审查。省经济和信息化委组织对申报人选的资格条件、申报资料的真实性、人才项目的可行性等进行形式要件审查。</w:t>
            </w:r>
            <w:r w:rsidRPr="00C31F9A">
              <w:rPr>
                <w:rFonts w:ascii="宋体" w:eastAsia="宋体" w:hAnsi="宋体" w:cs="宋体" w:hint="eastAsia"/>
                <w:color w:val="000000"/>
                <w:kern w:val="0"/>
                <w:szCs w:val="21"/>
              </w:rPr>
              <w:br/>
              <w:t xml:space="preserve">　　第十二条　评审遴选。</w:t>
            </w:r>
            <w:r w:rsidRPr="00C31F9A">
              <w:rPr>
                <w:rFonts w:ascii="宋体" w:eastAsia="宋体" w:hAnsi="宋体" w:cs="宋体" w:hint="eastAsia"/>
                <w:color w:val="000000"/>
                <w:kern w:val="0"/>
                <w:szCs w:val="21"/>
              </w:rPr>
              <w:br/>
              <w:t xml:space="preserve">　　（一）省经济和信息化委拟定评审方案，报省委组织部同意后，组织会评工作。</w:t>
            </w:r>
            <w:r w:rsidRPr="00C31F9A">
              <w:rPr>
                <w:rFonts w:ascii="宋体" w:eastAsia="宋体" w:hAnsi="宋体" w:cs="宋体" w:hint="eastAsia"/>
                <w:color w:val="000000"/>
                <w:kern w:val="0"/>
                <w:szCs w:val="21"/>
              </w:rPr>
              <w:br/>
              <w:t xml:space="preserve">　　（二）省委组织部委托第三方机构，组织省外同行专家进行人才网评。</w:t>
            </w:r>
            <w:r w:rsidRPr="00C31F9A">
              <w:rPr>
                <w:rFonts w:ascii="宋体" w:eastAsia="宋体" w:hAnsi="宋体" w:cs="宋体" w:hint="eastAsia"/>
                <w:color w:val="000000"/>
                <w:kern w:val="0"/>
                <w:szCs w:val="21"/>
              </w:rPr>
              <w:br/>
              <w:t xml:space="preserve">　　第十三条　综合考察。省经济和信息化委组织有关方面对通过会评的人选进行综合考察，提出初步人选名单。</w:t>
            </w:r>
            <w:r w:rsidRPr="00C31F9A">
              <w:rPr>
                <w:rFonts w:ascii="宋体" w:eastAsia="宋体" w:hAnsi="宋体" w:cs="宋体" w:hint="eastAsia"/>
                <w:color w:val="000000"/>
                <w:kern w:val="0"/>
                <w:szCs w:val="21"/>
              </w:rPr>
              <w:br/>
              <w:t xml:space="preserve">　　第十四条　组织公示。省经济和信息化委对初步人选在有关新闻媒体、网站和申报单位进行公示，公示期为7个工作日。</w:t>
            </w:r>
            <w:r w:rsidRPr="00C31F9A">
              <w:rPr>
                <w:rFonts w:ascii="宋体" w:eastAsia="宋体" w:hAnsi="宋体" w:cs="宋体" w:hint="eastAsia"/>
                <w:color w:val="000000"/>
                <w:kern w:val="0"/>
                <w:szCs w:val="21"/>
              </w:rPr>
              <w:br/>
              <w:t xml:space="preserve">　　第十五条　研究审定。省委组织部会同有关部门和专家，根据会评、网评、考察、公示情况，论证确定人选名单，报省人才工作领导小组研究审定。</w:t>
            </w:r>
            <w:r w:rsidRPr="00C31F9A">
              <w:rPr>
                <w:rFonts w:ascii="宋体" w:eastAsia="宋体" w:hAnsi="宋体" w:cs="宋体" w:hint="eastAsia"/>
                <w:color w:val="000000"/>
                <w:kern w:val="0"/>
                <w:szCs w:val="21"/>
              </w:rPr>
              <w:br/>
              <w:t xml:space="preserve">　　第十六条　签订合同。省经济和信息化委组织申报单位与人选签订泰山产业领军人才工作合同，明确规定工作任务、合作方式、产业化时限、效益目标和资金使用等，并给予配套服务。工作合同报省经济和信息化委审核。未签订工作合同或者工作合同审核未通过的，暂不提交省政府发文公布。</w:t>
            </w:r>
            <w:r w:rsidRPr="00C31F9A">
              <w:rPr>
                <w:rFonts w:ascii="宋体" w:eastAsia="宋体" w:hAnsi="宋体" w:cs="宋体" w:hint="eastAsia"/>
                <w:color w:val="000000"/>
                <w:kern w:val="0"/>
                <w:szCs w:val="21"/>
              </w:rPr>
              <w:br/>
            </w:r>
            <w:r w:rsidRPr="00C31F9A">
              <w:rPr>
                <w:rFonts w:ascii="宋体" w:eastAsia="宋体" w:hAnsi="宋体" w:cs="宋体" w:hint="eastAsia"/>
                <w:color w:val="000000"/>
                <w:kern w:val="0"/>
                <w:szCs w:val="21"/>
              </w:rPr>
              <w:lastRenderedPageBreak/>
              <w:t xml:space="preserve">　　第十七条　发文公布。报省政府发文公布人选名单。</w:t>
            </w:r>
            <w:r w:rsidRPr="00C31F9A">
              <w:rPr>
                <w:rFonts w:ascii="宋体" w:eastAsia="宋体" w:hAnsi="宋体" w:cs="宋体" w:hint="eastAsia"/>
                <w:color w:val="000000"/>
                <w:kern w:val="0"/>
                <w:szCs w:val="21"/>
              </w:rPr>
              <w:br/>
              <w:t xml:space="preserve">　　第十八条　对全省传统产业改造升级产生重大影响、具有重大经济社会生态效益的领军人才团队，可实行</w:t>
            </w:r>
            <w:proofErr w:type="gramStart"/>
            <w:r w:rsidRPr="00C31F9A">
              <w:rPr>
                <w:rFonts w:ascii="宋体" w:eastAsia="宋体" w:hAnsi="宋体" w:cs="宋体" w:hint="eastAsia"/>
                <w:color w:val="000000"/>
                <w:kern w:val="0"/>
                <w:szCs w:val="21"/>
              </w:rPr>
              <w:t>特</w:t>
            </w:r>
            <w:proofErr w:type="gramEnd"/>
            <w:r w:rsidRPr="00C31F9A">
              <w:rPr>
                <w:rFonts w:ascii="宋体" w:eastAsia="宋体" w:hAnsi="宋体" w:cs="宋体" w:hint="eastAsia"/>
                <w:color w:val="000000"/>
                <w:kern w:val="0"/>
                <w:szCs w:val="21"/>
              </w:rPr>
              <w:t>事特办、一事一议，基本程序为：</w:t>
            </w:r>
            <w:r w:rsidRPr="00C31F9A">
              <w:rPr>
                <w:rFonts w:ascii="宋体" w:eastAsia="宋体" w:hAnsi="宋体" w:cs="宋体" w:hint="eastAsia"/>
                <w:color w:val="000000"/>
                <w:kern w:val="0"/>
                <w:szCs w:val="21"/>
              </w:rPr>
              <w:br/>
              <w:t xml:space="preserve">　　（一）申报单位与人才充分接洽，签订意向协议。市委组织部会同市经济和信息化委进行研究确认后（省属企业由行业主管部门进行研究确认），提出引进申请，报省委组织部、省经济和信息化委。</w:t>
            </w:r>
            <w:r w:rsidRPr="00C31F9A">
              <w:rPr>
                <w:rFonts w:ascii="宋体" w:eastAsia="宋体" w:hAnsi="宋体" w:cs="宋体" w:hint="eastAsia"/>
                <w:color w:val="000000"/>
                <w:kern w:val="0"/>
                <w:szCs w:val="21"/>
              </w:rPr>
              <w:br/>
              <w:t xml:space="preserve">　　（二）省委组织部会同省经济和信息化委、财政厅、行业主管部门组织相关领域专家对人才及申报单位进行现场考察论证。</w:t>
            </w:r>
            <w:r w:rsidRPr="00C31F9A">
              <w:rPr>
                <w:rFonts w:ascii="宋体" w:eastAsia="宋体" w:hAnsi="宋体" w:cs="宋体" w:hint="eastAsia"/>
                <w:color w:val="000000"/>
                <w:kern w:val="0"/>
                <w:szCs w:val="21"/>
              </w:rPr>
              <w:br/>
              <w:t xml:space="preserve">　　（三）省委组织部组织公示。</w:t>
            </w:r>
            <w:r w:rsidRPr="00C31F9A">
              <w:rPr>
                <w:rFonts w:ascii="宋体" w:eastAsia="宋体" w:hAnsi="宋体" w:cs="宋体" w:hint="eastAsia"/>
                <w:color w:val="000000"/>
                <w:kern w:val="0"/>
                <w:szCs w:val="21"/>
              </w:rPr>
              <w:br/>
              <w:t xml:space="preserve">　　（四）经省人才工作领导小组研究审定后，省经济和信息化委组织签订工作合同，报省政府发文公布。</w:t>
            </w:r>
            <w:r w:rsidRPr="00C31F9A">
              <w:rPr>
                <w:rFonts w:ascii="宋体" w:eastAsia="宋体" w:hAnsi="宋体" w:cs="宋体" w:hint="eastAsia"/>
                <w:color w:val="000000"/>
                <w:kern w:val="0"/>
                <w:szCs w:val="21"/>
              </w:rPr>
              <w:br/>
              <w:t xml:space="preserve">　　</w:t>
            </w:r>
            <w:r w:rsidRPr="00C31F9A">
              <w:rPr>
                <w:rFonts w:ascii="宋体" w:eastAsia="宋体" w:hAnsi="宋体" w:cs="宋体" w:hint="eastAsia"/>
                <w:b/>
                <w:bCs/>
                <w:color w:val="000000"/>
                <w:kern w:val="0"/>
                <w:szCs w:val="21"/>
              </w:rPr>
              <w:t>第四章　支持保障</w:t>
            </w:r>
            <w:r w:rsidRPr="00C31F9A">
              <w:rPr>
                <w:rFonts w:ascii="宋体" w:eastAsia="宋体" w:hAnsi="宋体" w:cs="宋体" w:hint="eastAsia"/>
                <w:color w:val="000000"/>
                <w:kern w:val="0"/>
                <w:szCs w:val="21"/>
              </w:rPr>
              <w:br/>
              <w:t xml:space="preserve">　　第十九条　资助经费。</w:t>
            </w:r>
            <w:r w:rsidRPr="00C31F9A">
              <w:rPr>
                <w:rFonts w:ascii="宋体" w:eastAsia="宋体" w:hAnsi="宋体" w:cs="宋体" w:hint="eastAsia"/>
                <w:color w:val="000000"/>
                <w:kern w:val="0"/>
                <w:szCs w:val="21"/>
              </w:rPr>
              <w:br/>
              <w:t xml:space="preserve">　　（一）泰山产业领军人才工程建设资金给予每名领军人才启动工作支持经费100万元，分项目启动期、中期评估两个阶段，按6：4比例拨付至用人单位，由领军人才支配使用，主要用于团队建设、技术交流等；省外领军人才全职来我省工作，并与用人单位签订4年以上劳动合同，经认定后，再发放一次性补助100万元，直接发放至本人，主要用于改善工作、学习和生活条件；期满验收优秀的，一次性奖励100万元，发放给领军人才及团队。对采取</w:t>
            </w:r>
            <w:proofErr w:type="gramStart"/>
            <w:r w:rsidRPr="00C31F9A">
              <w:rPr>
                <w:rFonts w:ascii="宋体" w:eastAsia="宋体" w:hAnsi="宋体" w:cs="宋体" w:hint="eastAsia"/>
                <w:color w:val="000000"/>
                <w:kern w:val="0"/>
                <w:szCs w:val="21"/>
              </w:rPr>
              <w:t>特</w:t>
            </w:r>
            <w:proofErr w:type="gramEnd"/>
            <w:r w:rsidRPr="00C31F9A">
              <w:rPr>
                <w:rFonts w:ascii="宋体" w:eastAsia="宋体" w:hAnsi="宋体" w:cs="宋体" w:hint="eastAsia"/>
                <w:color w:val="000000"/>
                <w:kern w:val="0"/>
                <w:szCs w:val="21"/>
              </w:rPr>
              <w:t>事特办、一事一议方式引进的领军人才及团队，根据实际情况确定支持力度。</w:t>
            </w:r>
            <w:r w:rsidRPr="00C31F9A">
              <w:rPr>
                <w:rFonts w:ascii="宋体" w:eastAsia="宋体" w:hAnsi="宋体" w:cs="宋体" w:hint="eastAsia"/>
                <w:color w:val="000000"/>
                <w:kern w:val="0"/>
                <w:szCs w:val="21"/>
              </w:rPr>
              <w:br/>
              <w:t xml:space="preserve">　　（二）省级工业提质增效升级专项资金给予每个领军人才团队200万元的项目补助资金，支持合同确定项目及任务的实施。专项资金由财政部门按预算级次逐级一次性拨付到用人单位。领军人才申报书应明确提出项目实施计划和资金申请使用方案。对由领军人才及其创新团队承担的，具有自主知识产权，符合国家有关专项申报条件的有关项目，省经济和信息化委将给予优先推荐。</w:t>
            </w:r>
            <w:r w:rsidRPr="00C31F9A">
              <w:rPr>
                <w:rFonts w:ascii="宋体" w:eastAsia="宋体" w:hAnsi="宋体" w:cs="宋体" w:hint="eastAsia"/>
                <w:color w:val="000000"/>
                <w:kern w:val="0"/>
                <w:szCs w:val="21"/>
              </w:rPr>
              <w:br/>
              <w:t xml:space="preserve">　　（三）各级经济和信息化部门、财政部门、省行业主管部门建立健全监管制度，重点对资金使用等情况进行监督检查，确保资金使用安全。用人单位要严格执行相关资金管理规定，对省级财政资助经费专款专用，强化监管，提高经费使用效益。</w:t>
            </w:r>
            <w:r w:rsidRPr="00C31F9A">
              <w:rPr>
                <w:rFonts w:ascii="宋体" w:eastAsia="宋体" w:hAnsi="宋体" w:cs="宋体" w:hint="eastAsia"/>
                <w:color w:val="000000"/>
                <w:kern w:val="0"/>
                <w:szCs w:val="21"/>
              </w:rPr>
              <w:br/>
              <w:t xml:space="preserve">　　第二十条　金融投资支持。领军人才团队参与的传统产业重点建设项目，符合条件的，相关产业投资基金优先给予资金支持；通过与商业银行开展战略合作，增加金融信贷扶持。</w:t>
            </w:r>
            <w:r w:rsidRPr="00C31F9A">
              <w:rPr>
                <w:rFonts w:ascii="宋体" w:eastAsia="宋体" w:hAnsi="宋体" w:cs="宋体" w:hint="eastAsia"/>
                <w:color w:val="000000"/>
                <w:kern w:val="0"/>
                <w:szCs w:val="21"/>
              </w:rPr>
              <w:br/>
              <w:t xml:space="preserve">　　第二十一条　配套支持。管理期内，用人单位应给予领军人才团队不低于省财政经费资助数额的配套经费支持，遴选配备若干名年龄、知识结构合理的产业创新人才组成团队，并在工作环境条件方面提供支持和配套服务，允许领军人才在高校院所、企业兼职。支持领军人才在科研立项、经费使用、选人用人、薪酬</w:t>
            </w:r>
            <w:r w:rsidRPr="00C31F9A">
              <w:rPr>
                <w:rFonts w:ascii="宋体" w:eastAsia="宋体" w:hAnsi="宋体" w:cs="宋体" w:hint="eastAsia"/>
                <w:color w:val="000000"/>
                <w:kern w:val="0"/>
                <w:szCs w:val="21"/>
              </w:rPr>
              <w:lastRenderedPageBreak/>
              <w:t>分配、考核激励等方面享有充分自主权。</w:t>
            </w:r>
            <w:r w:rsidRPr="00C31F9A">
              <w:rPr>
                <w:rFonts w:ascii="宋体" w:eastAsia="宋体" w:hAnsi="宋体" w:cs="宋体" w:hint="eastAsia"/>
                <w:color w:val="000000"/>
                <w:kern w:val="0"/>
                <w:szCs w:val="21"/>
              </w:rPr>
              <w:br/>
              <w:t xml:space="preserve">　　第二十二条　各级各有关部门在项目立项、政府采购、科技项目、分配激励等方面，对领军人才给予优先支持，并在领军人才居留落户、子女入学、家属安置、医疗保健等方面，按省级高层次人才提供便利条件。从海外引进的领军人才，享受《关于加快引进海外高层次人才的实施意见》（</w:t>
            </w:r>
            <w:proofErr w:type="gramStart"/>
            <w:r w:rsidRPr="00C31F9A">
              <w:rPr>
                <w:rFonts w:ascii="宋体" w:eastAsia="宋体" w:hAnsi="宋体" w:cs="宋体" w:hint="eastAsia"/>
                <w:color w:val="000000"/>
                <w:kern w:val="0"/>
                <w:szCs w:val="21"/>
              </w:rPr>
              <w:t>鲁办发</w:t>
            </w:r>
            <w:proofErr w:type="gramEnd"/>
            <w:r w:rsidRPr="00C31F9A">
              <w:rPr>
                <w:rFonts w:ascii="宋体" w:eastAsia="宋体" w:hAnsi="宋体" w:cs="宋体" w:hint="eastAsia"/>
                <w:color w:val="000000"/>
                <w:kern w:val="0"/>
                <w:szCs w:val="21"/>
              </w:rPr>
              <w:t>〔2009〕15号）规定的居留、出入境等各项生活待遇。</w:t>
            </w:r>
            <w:r w:rsidRPr="00C31F9A">
              <w:rPr>
                <w:rFonts w:ascii="宋体" w:eastAsia="宋体" w:hAnsi="宋体" w:cs="宋体" w:hint="eastAsia"/>
                <w:color w:val="000000"/>
                <w:kern w:val="0"/>
                <w:szCs w:val="21"/>
              </w:rPr>
              <w:br/>
              <w:t xml:space="preserve">　　第二十三条　加强联系服务。各级经济和信息化部门建立定期联系制度，及时了解掌握领军人才的工作、生活情况和有关需求，协调和帮助解决遇到的问题。优先安排领军人才团队成员参加全省企业经营管理人才培训。省经济和信息化委将重点指导领军人才及其创新团队所在企业加大研发费用加计扣除、进口设备免税等优惠政策落实。</w:t>
            </w:r>
            <w:r w:rsidRPr="00C31F9A">
              <w:rPr>
                <w:rFonts w:ascii="宋体" w:eastAsia="宋体" w:hAnsi="宋体" w:cs="宋体" w:hint="eastAsia"/>
                <w:color w:val="000000"/>
                <w:kern w:val="0"/>
                <w:szCs w:val="21"/>
              </w:rPr>
              <w:br/>
              <w:t xml:space="preserve">　　</w:t>
            </w:r>
            <w:r w:rsidRPr="00C31F9A">
              <w:rPr>
                <w:rFonts w:ascii="宋体" w:eastAsia="宋体" w:hAnsi="宋体" w:cs="宋体" w:hint="eastAsia"/>
                <w:b/>
                <w:bCs/>
                <w:color w:val="000000"/>
                <w:kern w:val="0"/>
                <w:szCs w:val="21"/>
              </w:rPr>
              <w:t>第五章　管理评估</w:t>
            </w:r>
            <w:r w:rsidRPr="00C31F9A">
              <w:rPr>
                <w:rFonts w:ascii="宋体" w:eastAsia="宋体" w:hAnsi="宋体" w:cs="宋体" w:hint="eastAsia"/>
                <w:color w:val="000000"/>
                <w:kern w:val="0"/>
                <w:szCs w:val="21"/>
              </w:rPr>
              <w:br/>
              <w:t xml:space="preserve">　　第二十四条　绩效评估。依据泰山产业领军人才工作合同，分阶段开展绩效评估。</w:t>
            </w:r>
            <w:r w:rsidRPr="00C31F9A">
              <w:rPr>
                <w:rFonts w:ascii="宋体" w:eastAsia="宋体" w:hAnsi="宋体" w:cs="宋体" w:hint="eastAsia"/>
                <w:color w:val="000000"/>
                <w:kern w:val="0"/>
                <w:szCs w:val="21"/>
              </w:rPr>
              <w:br/>
              <w:t xml:space="preserve">　　（一）年度评估。每年年底，用人单位在省经济和信息化</w:t>
            </w:r>
            <w:proofErr w:type="gramStart"/>
            <w:r w:rsidRPr="00C31F9A">
              <w:rPr>
                <w:rFonts w:ascii="宋体" w:eastAsia="宋体" w:hAnsi="宋体" w:cs="宋体" w:hint="eastAsia"/>
                <w:color w:val="000000"/>
                <w:kern w:val="0"/>
                <w:szCs w:val="21"/>
              </w:rPr>
              <w:t>委指导</w:t>
            </w:r>
            <w:proofErr w:type="gramEnd"/>
            <w:r w:rsidRPr="00C31F9A">
              <w:rPr>
                <w:rFonts w:ascii="宋体" w:eastAsia="宋体" w:hAnsi="宋体" w:cs="宋体" w:hint="eastAsia"/>
                <w:color w:val="000000"/>
                <w:kern w:val="0"/>
                <w:szCs w:val="21"/>
              </w:rPr>
              <w:t>下组织年度评估，评估结果报省经济和信息化委备案。</w:t>
            </w:r>
            <w:r w:rsidRPr="00C31F9A">
              <w:rPr>
                <w:rFonts w:ascii="宋体" w:eastAsia="宋体" w:hAnsi="宋体" w:cs="宋体" w:hint="eastAsia"/>
                <w:color w:val="000000"/>
                <w:kern w:val="0"/>
                <w:szCs w:val="21"/>
              </w:rPr>
              <w:br/>
              <w:t xml:space="preserve">　　（二）中期评估。人才项目实施过半后，省经济和信息化委会同省财政厅及相关部门，组织中介机构开展中期评估。对达到中期评估要求的用人单位拨付中期支持资金；对未达到评估要求的用人单位，由省经济和信息化委提出限期整改要求。中期评估结果报省委组织部备案。</w:t>
            </w:r>
            <w:r w:rsidRPr="00C31F9A">
              <w:rPr>
                <w:rFonts w:ascii="宋体" w:eastAsia="宋体" w:hAnsi="宋体" w:cs="宋体" w:hint="eastAsia"/>
                <w:color w:val="000000"/>
                <w:kern w:val="0"/>
                <w:szCs w:val="21"/>
              </w:rPr>
              <w:br/>
              <w:t xml:space="preserve">　　（三）期满验收。管理期满后，由省经济和信息化委会同省财政厅组织实施。验收结果分“优秀”、“合格”、“不合格”三个等次，根据期满验收结果拨付奖励资金。因自然灾害、政策变化、市场风险等不可抗力造成任务目标未完成，用人单位可提前申请延期一年验收，延期验收结果只能为“合格”或“不合格”两个等次。期满验收评估实施方案和结果报省委组织部审定。</w:t>
            </w:r>
            <w:r w:rsidRPr="00C31F9A">
              <w:rPr>
                <w:rFonts w:ascii="宋体" w:eastAsia="宋体" w:hAnsi="宋体" w:cs="宋体" w:hint="eastAsia"/>
                <w:color w:val="000000"/>
                <w:kern w:val="0"/>
                <w:szCs w:val="21"/>
              </w:rPr>
              <w:br/>
              <w:t xml:space="preserve">　　第二十五条　动态管理。省经济和信息化</w:t>
            </w:r>
            <w:proofErr w:type="gramStart"/>
            <w:r w:rsidRPr="00C31F9A">
              <w:rPr>
                <w:rFonts w:ascii="宋体" w:eastAsia="宋体" w:hAnsi="宋体" w:cs="宋体" w:hint="eastAsia"/>
                <w:color w:val="000000"/>
                <w:kern w:val="0"/>
                <w:szCs w:val="21"/>
              </w:rPr>
              <w:t>委建立</w:t>
            </w:r>
            <w:proofErr w:type="gramEnd"/>
            <w:r w:rsidRPr="00C31F9A">
              <w:rPr>
                <w:rFonts w:ascii="宋体" w:eastAsia="宋体" w:hAnsi="宋体" w:cs="宋体" w:hint="eastAsia"/>
                <w:color w:val="000000"/>
                <w:kern w:val="0"/>
                <w:szCs w:val="21"/>
              </w:rPr>
              <w:t>领军人才和项目档案，对领军人才工作情况进行跟踪管理。</w:t>
            </w:r>
            <w:r w:rsidRPr="00C31F9A">
              <w:rPr>
                <w:rFonts w:ascii="宋体" w:eastAsia="宋体" w:hAnsi="宋体" w:cs="宋体" w:hint="eastAsia"/>
                <w:color w:val="000000"/>
                <w:kern w:val="0"/>
                <w:szCs w:val="21"/>
              </w:rPr>
              <w:br/>
              <w:t xml:space="preserve">　　（一）有下列情形之一的，停止支持资金拨付，情节严重的，按规定收回所拨经费，暂停用人单位申报泰山产业领军人才工程资格：不履行工作合同规定的用人单位义务和承诺的；不按规定进行年度评估、中期评估、期满验收，中期评估经过整改仍达不到要求或者期满验收不合格的；支持措施和配套经费落实不到位的；领军人才团队核心成员发生重大调整，没有及时报送备案的；在领军人才管理服务中出现弄虚作假或其他重大问题的。</w:t>
            </w:r>
            <w:r w:rsidRPr="00C31F9A">
              <w:rPr>
                <w:rFonts w:ascii="宋体" w:eastAsia="宋体" w:hAnsi="宋体" w:cs="宋体" w:hint="eastAsia"/>
                <w:color w:val="000000"/>
                <w:kern w:val="0"/>
                <w:szCs w:val="21"/>
              </w:rPr>
              <w:br/>
              <w:t xml:space="preserve">　　（二）有下列情形之一的，保留领军人才资格，停止支持资金拨付，不再享受有关待遇：管理期内不再从事专业技术岗位、产业一线岗位工作的；管理期</w:t>
            </w:r>
            <w:proofErr w:type="gramStart"/>
            <w:r w:rsidRPr="00C31F9A">
              <w:rPr>
                <w:rFonts w:ascii="宋体" w:eastAsia="宋体" w:hAnsi="宋体" w:cs="宋体" w:hint="eastAsia"/>
                <w:color w:val="000000"/>
                <w:kern w:val="0"/>
                <w:szCs w:val="21"/>
              </w:rPr>
              <w:t>内调往</w:t>
            </w:r>
            <w:proofErr w:type="gramEnd"/>
            <w:r w:rsidRPr="00C31F9A">
              <w:rPr>
                <w:rFonts w:ascii="宋体" w:eastAsia="宋体" w:hAnsi="宋体" w:cs="宋体" w:hint="eastAsia"/>
                <w:color w:val="000000"/>
                <w:kern w:val="0"/>
                <w:szCs w:val="21"/>
              </w:rPr>
              <w:t>省内其他单位，不再与申报单位保持合作的；管理期</w:t>
            </w:r>
            <w:proofErr w:type="gramStart"/>
            <w:r w:rsidRPr="00C31F9A">
              <w:rPr>
                <w:rFonts w:ascii="宋体" w:eastAsia="宋体" w:hAnsi="宋体" w:cs="宋体" w:hint="eastAsia"/>
                <w:color w:val="000000"/>
                <w:kern w:val="0"/>
                <w:szCs w:val="21"/>
              </w:rPr>
              <w:t>内调往</w:t>
            </w:r>
            <w:proofErr w:type="gramEnd"/>
            <w:r w:rsidRPr="00C31F9A">
              <w:rPr>
                <w:rFonts w:ascii="宋体" w:eastAsia="宋体" w:hAnsi="宋体" w:cs="宋体" w:hint="eastAsia"/>
                <w:color w:val="000000"/>
                <w:kern w:val="0"/>
                <w:szCs w:val="21"/>
              </w:rPr>
              <w:t>省外其他单位，</w:t>
            </w:r>
            <w:r w:rsidRPr="00C31F9A">
              <w:rPr>
                <w:rFonts w:ascii="宋体" w:eastAsia="宋体" w:hAnsi="宋体" w:cs="宋体" w:hint="eastAsia"/>
                <w:color w:val="000000"/>
                <w:kern w:val="0"/>
                <w:szCs w:val="21"/>
              </w:rPr>
              <w:lastRenderedPageBreak/>
              <w:t>主动退回一次性人才补助资金的。</w:t>
            </w:r>
            <w:r w:rsidRPr="00C31F9A">
              <w:rPr>
                <w:rFonts w:ascii="宋体" w:eastAsia="宋体" w:hAnsi="宋体" w:cs="宋体" w:hint="eastAsia"/>
                <w:color w:val="000000"/>
                <w:kern w:val="0"/>
                <w:szCs w:val="21"/>
              </w:rPr>
              <w:br/>
              <w:t xml:space="preserve">　　（三）有下列情形之一的，取消领军人才资格，停止其相应待遇，情节严重的，按规定追回所拨经费，暂停人才申报泰山产业领军人才工程资格，用人单位未及时报告或未及时纠正的，追究用人单位责任：不履行工作合同规定的人才义务和承诺的；公布后超过3个月未正常开展工作或管理期</w:t>
            </w:r>
            <w:proofErr w:type="gramStart"/>
            <w:r w:rsidRPr="00C31F9A">
              <w:rPr>
                <w:rFonts w:ascii="宋体" w:eastAsia="宋体" w:hAnsi="宋体" w:cs="宋体" w:hint="eastAsia"/>
                <w:color w:val="000000"/>
                <w:kern w:val="0"/>
                <w:szCs w:val="21"/>
              </w:rPr>
              <w:t>内调往</w:t>
            </w:r>
            <w:proofErr w:type="gramEnd"/>
            <w:r w:rsidRPr="00C31F9A">
              <w:rPr>
                <w:rFonts w:ascii="宋体" w:eastAsia="宋体" w:hAnsi="宋体" w:cs="宋体" w:hint="eastAsia"/>
                <w:color w:val="000000"/>
                <w:kern w:val="0"/>
                <w:szCs w:val="21"/>
              </w:rPr>
              <w:t>省外其他单位，不主动退回一次性人才补助资金的；不能保证全职在我省工作或者本人表示不再担任领军人才的；有违法违纪行为或有弄虚作假、谎报成果、违规使用资金等情形的；在年度评估、中期评估、期满评估中不合格的；存在其他不适宜继续担任领军人才行为的。</w:t>
            </w:r>
            <w:r w:rsidRPr="00C31F9A">
              <w:rPr>
                <w:rFonts w:ascii="宋体" w:eastAsia="宋体" w:hAnsi="宋体" w:cs="宋体" w:hint="eastAsia"/>
                <w:color w:val="000000"/>
                <w:kern w:val="0"/>
                <w:szCs w:val="21"/>
              </w:rPr>
              <w:br/>
              <w:t xml:space="preserve">　　取消领军人才资格等重要事项须由省经济和信息化委提出意见，报省人才工作领导小组批准。</w:t>
            </w:r>
            <w:r w:rsidRPr="00C31F9A">
              <w:rPr>
                <w:rFonts w:ascii="宋体" w:eastAsia="宋体" w:hAnsi="宋体" w:cs="宋体" w:hint="eastAsia"/>
                <w:color w:val="000000"/>
                <w:kern w:val="0"/>
                <w:szCs w:val="21"/>
              </w:rPr>
              <w:br/>
              <w:t xml:space="preserve">　　第二十六条　抽查监督。省委组织部委托专业机构，不定期组织抽查，重点了解督查领军人才工作情况、用人单位支持措施和配套经费落实等情况。</w:t>
            </w:r>
            <w:r w:rsidRPr="00C31F9A">
              <w:rPr>
                <w:rFonts w:ascii="宋体" w:eastAsia="宋体" w:hAnsi="宋体" w:cs="宋体" w:hint="eastAsia"/>
                <w:color w:val="000000"/>
                <w:kern w:val="0"/>
                <w:szCs w:val="21"/>
              </w:rPr>
              <w:br/>
              <w:t xml:space="preserve">　　</w:t>
            </w:r>
            <w:r w:rsidRPr="00C31F9A">
              <w:rPr>
                <w:rFonts w:ascii="宋体" w:eastAsia="宋体" w:hAnsi="宋体" w:cs="宋体" w:hint="eastAsia"/>
                <w:b/>
                <w:bCs/>
                <w:color w:val="000000"/>
                <w:kern w:val="0"/>
                <w:szCs w:val="21"/>
              </w:rPr>
              <w:t>第六章　附则</w:t>
            </w:r>
            <w:r w:rsidRPr="00C31F9A">
              <w:rPr>
                <w:rFonts w:ascii="宋体" w:eastAsia="宋体" w:hAnsi="宋体" w:cs="宋体" w:hint="eastAsia"/>
                <w:b/>
                <w:bCs/>
                <w:color w:val="000000"/>
                <w:kern w:val="0"/>
                <w:szCs w:val="21"/>
              </w:rPr>
              <w:br/>
            </w:r>
            <w:r w:rsidRPr="00C31F9A">
              <w:rPr>
                <w:rFonts w:ascii="宋体" w:eastAsia="宋体" w:hAnsi="宋体" w:cs="宋体" w:hint="eastAsia"/>
                <w:color w:val="000000"/>
                <w:kern w:val="0"/>
                <w:szCs w:val="21"/>
              </w:rPr>
              <w:t xml:space="preserve">　　第二十七条　本细则未尽事项，按照国家和省有关规定执行。</w:t>
            </w:r>
            <w:r w:rsidRPr="00C31F9A">
              <w:rPr>
                <w:rFonts w:ascii="宋体" w:eastAsia="宋体" w:hAnsi="宋体" w:cs="宋体" w:hint="eastAsia"/>
                <w:color w:val="000000"/>
                <w:kern w:val="0"/>
                <w:szCs w:val="21"/>
              </w:rPr>
              <w:br/>
              <w:t xml:space="preserve">　　第二十八条　本细则由省人才工作领导小组办公室负责解释。</w:t>
            </w:r>
            <w:r w:rsidRPr="00C31F9A">
              <w:rPr>
                <w:rFonts w:ascii="宋体" w:eastAsia="宋体" w:hAnsi="宋体" w:cs="宋体" w:hint="eastAsia"/>
                <w:color w:val="000000"/>
                <w:kern w:val="0"/>
                <w:szCs w:val="21"/>
              </w:rPr>
              <w:br/>
              <w:t xml:space="preserve">　　第二十九条　本细则自发布之日起施行。</w:t>
            </w:r>
          </w:p>
        </w:tc>
      </w:tr>
    </w:tbl>
    <w:p w:rsidR="002205D6" w:rsidRDefault="002205D6"/>
    <w:sectPr w:rsidR="002205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F9A"/>
    <w:rsid w:val="002205D6"/>
    <w:rsid w:val="00C31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D0552-9934-4F9C-AFF7-1E2688CE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1F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31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2018-05-17T03:31:00Z</dcterms:created>
  <dcterms:modified xsi:type="dcterms:W3CDTF">2018-05-17T03:32:00Z</dcterms:modified>
</cp:coreProperties>
</file>