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7BA9" w:rsidRPr="00CA7BA9" w:rsidRDefault="00CA7BA9" w:rsidP="00CA7BA9">
      <w:pPr>
        <w:widowControl/>
        <w:shd w:val="clear" w:color="auto" w:fill="FFFFFF"/>
        <w:spacing w:before="75" w:line="480" w:lineRule="atLeast"/>
        <w:jc w:val="center"/>
        <w:outlineLvl w:val="0"/>
        <w:rPr>
          <w:rFonts w:ascii="微软雅黑" w:eastAsia="微软雅黑" w:hAnsi="微软雅黑" w:cs="宋体"/>
          <w:b/>
          <w:bCs/>
          <w:color w:val="333333"/>
          <w:kern w:val="36"/>
          <w:sz w:val="36"/>
          <w:szCs w:val="36"/>
        </w:rPr>
      </w:pPr>
      <w:r w:rsidRPr="00CA7BA9">
        <w:rPr>
          <w:rFonts w:ascii="微软雅黑" w:eastAsia="微软雅黑" w:hAnsi="微软雅黑" w:cs="宋体" w:hint="eastAsia"/>
          <w:b/>
          <w:bCs/>
          <w:color w:val="333333"/>
          <w:kern w:val="36"/>
          <w:sz w:val="36"/>
          <w:szCs w:val="36"/>
        </w:rPr>
        <w:t>宁夏回族自治区科技型中小企业认定管理办法（暂行）</w:t>
      </w:r>
    </w:p>
    <w:p w:rsidR="00CA7BA9" w:rsidRPr="00CA7BA9" w:rsidRDefault="00CA7BA9" w:rsidP="00CA7BA9">
      <w:pPr>
        <w:widowControl/>
        <w:shd w:val="clear" w:color="auto" w:fill="FFFFFF"/>
        <w:spacing w:line="600" w:lineRule="atLeast"/>
        <w:jc w:val="center"/>
        <w:rPr>
          <w:rFonts w:ascii="微软雅黑" w:eastAsia="微软雅黑" w:hAnsi="微软雅黑" w:cs="宋体" w:hint="eastAsia"/>
          <w:color w:val="000000"/>
          <w:kern w:val="0"/>
          <w:szCs w:val="21"/>
        </w:rPr>
      </w:pPr>
      <w:r w:rsidRPr="00CA7BA9">
        <w:rPr>
          <w:rFonts w:ascii="微软雅黑" w:eastAsia="微软雅黑" w:hAnsi="微软雅黑" w:cs="宋体" w:hint="eastAsia"/>
          <w:color w:val="000000"/>
          <w:kern w:val="0"/>
          <w:szCs w:val="21"/>
        </w:rPr>
        <w:t>来源：科技厅门户   作者：宁夏科技厅   发表时间： 2017-11-06</w:t>
      </w:r>
    </w:p>
    <w:p w:rsidR="00CA7BA9" w:rsidRPr="00CA7BA9" w:rsidRDefault="00CA7BA9" w:rsidP="00CA7BA9">
      <w:pPr>
        <w:widowControl/>
        <w:shd w:val="clear" w:color="auto" w:fill="FFFFFF"/>
        <w:spacing w:line="450" w:lineRule="atLeast"/>
        <w:ind w:firstLine="45"/>
        <w:jc w:val="center"/>
        <w:rPr>
          <w:rFonts w:ascii="微软雅黑" w:eastAsia="微软雅黑" w:hAnsi="微软雅黑" w:cs="宋体" w:hint="eastAsia"/>
          <w:color w:val="333333"/>
          <w:kern w:val="0"/>
          <w:sz w:val="24"/>
          <w:szCs w:val="24"/>
        </w:rPr>
      </w:pPr>
      <w:r w:rsidRPr="00CA7BA9">
        <w:rPr>
          <w:rFonts w:ascii="微软雅黑" w:eastAsia="微软雅黑" w:hAnsi="微软雅黑" w:cs="宋体" w:hint="eastAsia"/>
          <w:b/>
          <w:bCs/>
          <w:color w:val="333333"/>
          <w:kern w:val="0"/>
          <w:sz w:val="24"/>
          <w:szCs w:val="24"/>
        </w:rPr>
        <w:t>第一章 总 则</w:t>
      </w:r>
    </w:p>
    <w:p w:rsidR="00CA7BA9" w:rsidRPr="00CA7BA9" w:rsidRDefault="00CA7BA9" w:rsidP="00CA7BA9">
      <w:pPr>
        <w:widowControl/>
        <w:shd w:val="clear" w:color="auto" w:fill="FFFFFF"/>
        <w:spacing w:line="450" w:lineRule="atLeast"/>
        <w:ind w:firstLine="45"/>
        <w:jc w:val="left"/>
        <w:rPr>
          <w:rFonts w:ascii="微软雅黑" w:eastAsia="微软雅黑" w:hAnsi="微软雅黑" w:cs="宋体" w:hint="eastAsia"/>
          <w:color w:val="333333"/>
          <w:kern w:val="0"/>
          <w:sz w:val="24"/>
          <w:szCs w:val="24"/>
        </w:rPr>
      </w:pPr>
      <w:r w:rsidRPr="00CA7BA9">
        <w:rPr>
          <w:rFonts w:ascii="微软雅黑" w:eastAsia="微软雅黑" w:hAnsi="微软雅黑" w:cs="宋体" w:hint="eastAsia"/>
          <w:color w:val="333333"/>
          <w:kern w:val="0"/>
          <w:sz w:val="24"/>
          <w:szCs w:val="24"/>
        </w:rPr>
        <w:t xml:space="preserve">　　第一条 为促进科技型中小企业加快发展，规范科技型中小企业的认定和管理，根据《中华人民共和国中小企业促进法》、《宁夏回族自治区促进中小企业发展条例》，以及《自治区党委 人民政府关于加快推进科技创新的若干意见》（宁党发[2013]37号），制定本办法。</w:t>
      </w:r>
    </w:p>
    <w:p w:rsidR="00CA7BA9" w:rsidRPr="00CA7BA9" w:rsidRDefault="00CA7BA9" w:rsidP="00CA7BA9">
      <w:pPr>
        <w:widowControl/>
        <w:shd w:val="clear" w:color="auto" w:fill="FFFFFF"/>
        <w:spacing w:line="450" w:lineRule="atLeast"/>
        <w:ind w:firstLine="45"/>
        <w:jc w:val="left"/>
        <w:rPr>
          <w:rFonts w:ascii="微软雅黑" w:eastAsia="微软雅黑" w:hAnsi="微软雅黑" w:cs="宋体" w:hint="eastAsia"/>
          <w:color w:val="333333"/>
          <w:kern w:val="0"/>
          <w:sz w:val="24"/>
          <w:szCs w:val="24"/>
        </w:rPr>
      </w:pPr>
      <w:r w:rsidRPr="00CA7BA9">
        <w:rPr>
          <w:rFonts w:ascii="微软雅黑" w:eastAsia="微软雅黑" w:hAnsi="微软雅黑" w:cs="宋体" w:hint="eastAsia"/>
          <w:color w:val="333333"/>
          <w:kern w:val="0"/>
          <w:sz w:val="24"/>
          <w:szCs w:val="24"/>
        </w:rPr>
        <w:t xml:space="preserve">　　第二条 中小企业是指在自治区行政区域内依法设立的符合国家产业政策和有关中小企业划分标准的各种所有制和各种形式的企业。</w:t>
      </w:r>
    </w:p>
    <w:p w:rsidR="00CA7BA9" w:rsidRPr="00CA7BA9" w:rsidRDefault="00CA7BA9" w:rsidP="00CA7BA9">
      <w:pPr>
        <w:widowControl/>
        <w:shd w:val="clear" w:color="auto" w:fill="FFFFFF"/>
        <w:spacing w:line="450" w:lineRule="atLeast"/>
        <w:ind w:firstLine="45"/>
        <w:jc w:val="left"/>
        <w:rPr>
          <w:rFonts w:ascii="微软雅黑" w:eastAsia="微软雅黑" w:hAnsi="微软雅黑" w:cs="宋体" w:hint="eastAsia"/>
          <w:color w:val="333333"/>
          <w:kern w:val="0"/>
          <w:sz w:val="24"/>
          <w:szCs w:val="24"/>
        </w:rPr>
      </w:pPr>
      <w:r w:rsidRPr="00CA7BA9">
        <w:rPr>
          <w:rFonts w:ascii="微软雅黑" w:eastAsia="微软雅黑" w:hAnsi="微软雅黑" w:cs="宋体" w:hint="eastAsia"/>
          <w:color w:val="333333"/>
          <w:kern w:val="0"/>
          <w:sz w:val="24"/>
          <w:szCs w:val="24"/>
        </w:rPr>
        <w:t xml:space="preserve">　　第三条 本办法所称科技型中小企业是指拥有从事研究开发的科技人员和知识型员工，投入科技经费、开展技术创新活动，并依托自有技术提供产品或服务的中小企业。</w:t>
      </w:r>
    </w:p>
    <w:p w:rsidR="00CA7BA9" w:rsidRPr="00CA7BA9" w:rsidRDefault="00CA7BA9" w:rsidP="00CA7BA9">
      <w:pPr>
        <w:widowControl/>
        <w:shd w:val="clear" w:color="auto" w:fill="FFFFFF"/>
        <w:spacing w:line="450" w:lineRule="atLeast"/>
        <w:ind w:firstLine="45"/>
        <w:jc w:val="left"/>
        <w:rPr>
          <w:rFonts w:ascii="微软雅黑" w:eastAsia="微软雅黑" w:hAnsi="微软雅黑" w:cs="宋体" w:hint="eastAsia"/>
          <w:color w:val="333333"/>
          <w:kern w:val="0"/>
          <w:sz w:val="24"/>
          <w:szCs w:val="24"/>
        </w:rPr>
      </w:pPr>
      <w:r w:rsidRPr="00CA7BA9">
        <w:rPr>
          <w:rFonts w:ascii="微软雅黑" w:eastAsia="微软雅黑" w:hAnsi="微软雅黑" w:cs="宋体" w:hint="eastAsia"/>
          <w:color w:val="333333"/>
          <w:kern w:val="0"/>
          <w:sz w:val="24"/>
          <w:szCs w:val="24"/>
        </w:rPr>
        <w:t xml:space="preserve">　　第四条 自治区科技厅、自治区经信委负责科技型中小企业的认定和管理工作；各市、县科技部门、工信部门负责本地区科技型中小企业认定的组织、受理和推荐工作；认定工作采用常年受理，集中认定的方式。</w:t>
      </w:r>
    </w:p>
    <w:p w:rsidR="00CA7BA9" w:rsidRPr="00CA7BA9" w:rsidRDefault="00CA7BA9" w:rsidP="00CA7BA9">
      <w:pPr>
        <w:widowControl/>
        <w:shd w:val="clear" w:color="auto" w:fill="FFFFFF"/>
        <w:spacing w:line="450" w:lineRule="atLeast"/>
        <w:ind w:firstLine="45"/>
        <w:jc w:val="left"/>
        <w:rPr>
          <w:rFonts w:ascii="微软雅黑" w:eastAsia="微软雅黑" w:hAnsi="微软雅黑" w:cs="宋体" w:hint="eastAsia"/>
          <w:color w:val="333333"/>
          <w:kern w:val="0"/>
          <w:sz w:val="24"/>
          <w:szCs w:val="24"/>
        </w:rPr>
      </w:pPr>
    </w:p>
    <w:p w:rsidR="00CA7BA9" w:rsidRPr="00CA7BA9" w:rsidRDefault="00CA7BA9" w:rsidP="00CA7BA9">
      <w:pPr>
        <w:widowControl/>
        <w:shd w:val="clear" w:color="auto" w:fill="FFFFFF"/>
        <w:spacing w:line="450" w:lineRule="atLeast"/>
        <w:ind w:firstLine="45"/>
        <w:jc w:val="center"/>
        <w:rPr>
          <w:rFonts w:ascii="微软雅黑" w:eastAsia="微软雅黑" w:hAnsi="微软雅黑" w:cs="宋体" w:hint="eastAsia"/>
          <w:color w:val="333333"/>
          <w:kern w:val="0"/>
          <w:sz w:val="24"/>
          <w:szCs w:val="24"/>
        </w:rPr>
      </w:pPr>
      <w:r w:rsidRPr="00CA7BA9">
        <w:rPr>
          <w:rFonts w:ascii="微软雅黑" w:eastAsia="微软雅黑" w:hAnsi="微软雅黑" w:cs="宋体" w:hint="eastAsia"/>
          <w:b/>
          <w:bCs/>
          <w:color w:val="333333"/>
          <w:kern w:val="0"/>
          <w:sz w:val="24"/>
          <w:szCs w:val="24"/>
        </w:rPr>
        <w:t>第二章 认定条件</w:t>
      </w:r>
    </w:p>
    <w:p w:rsidR="00CA7BA9" w:rsidRPr="00CA7BA9" w:rsidRDefault="00CA7BA9" w:rsidP="00CA7BA9">
      <w:pPr>
        <w:widowControl/>
        <w:shd w:val="clear" w:color="auto" w:fill="FFFFFF"/>
        <w:spacing w:line="450" w:lineRule="atLeast"/>
        <w:ind w:firstLine="45"/>
        <w:jc w:val="left"/>
        <w:rPr>
          <w:rFonts w:ascii="微软雅黑" w:eastAsia="微软雅黑" w:hAnsi="微软雅黑" w:cs="宋体" w:hint="eastAsia"/>
          <w:color w:val="333333"/>
          <w:kern w:val="0"/>
          <w:sz w:val="24"/>
          <w:szCs w:val="24"/>
        </w:rPr>
      </w:pPr>
      <w:r w:rsidRPr="00CA7BA9">
        <w:rPr>
          <w:rFonts w:ascii="微软雅黑" w:eastAsia="微软雅黑" w:hAnsi="微软雅黑" w:cs="宋体" w:hint="eastAsia"/>
          <w:color w:val="333333"/>
          <w:kern w:val="0"/>
          <w:sz w:val="24"/>
          <w:szCs w:val="24"/>
        </w:rPr>
        <w:t xml:space="preserve">　　第五条 凡在自治区内的中小企业，符合国家产业政策、技术政策，具有从事研究开发的科技人员和知识型员工和科技投入，依托自有知识产权或专有技术、先进知识等提供产品或服务的，达到以下条件的，可申请认定为科技型中小企业：</w:t>
      </w:r>
    </w:p>
    <w:p w:rsidR="00CA7BA9" w:rsidRPr="00CA7BA9" w:rsidRDefault="00CA7BA9" w:rsidP="00CA7BA9">
      <w:pPr>
        <w:widowControl/>
        <w:shd w:val="clear" w:color="auto" w:fill="FFFFFF"/>
        <w:spacing w:line="450" w:lineRule="atLeast"/>
        <w:ind w:firstLine="45"/>
        <w:jc w:val="left"/>
        <w:rPr>
          <w:rFonts w:ascii="微软雅黑" w:eastAsia="微软雅黑" w:hAnsi="微软雅黑" w:cs="宋体" w:hint="eastAsia"/>
          <w:color w:val="333333"/>
          <w:kern w:val="0"/>
          <w:sz w:val="24"/>
          <w:szCs w:val="24"/>
        </w:rPr>
      </w:pPr>
      <w:r w:rsidRPr="00CA7BA9">
        <w:rPr>
          <w:rFonts w:ascii="微软雅黑" w:eastAsia="微软雅黑" w:hAnsi="微软雅黑" w:cs="宋体" w:hint="eastAsia"/>
          <w:color w:val="333333"/>
          <w:kern w:val="0"/>
          <w:sz w:val="24"/>
          <w:szCs w:val="24"/>
        </w:rPr>
        <w:lastRenderedPageBreak/>
        <w:t xml:space="preserve">　　（一）工业企业从业人员在1000人以下或者年营业收入在40000万元以下；涉农企业从业人员在1000人以下或者收入在20000万元以下；技术服务业等其他行业企业从业人员500人以下或者营业收入10000万元以下。</w:t>
      </w:r>
    </w:p>
    <w:p w:rsidR="00CA7BA9" w:rsidRPr="00CA7BA9" w:rsidRDefault="00CA7BA9" w:rsidP="00CA7BA9">
      <w:pPr>
        <w:widowControl/>
        <w:shd w:val="clear" w:color="auto" w:fill="FFFFFF"/>
        <w:spacing w:line="450" w:lineRule="atLeast"/>
        <w:ind w:firstLine="45"/>
        <w:jc w:val="left"/>
        <w:rPr>
          <w:rFonts w:ascii="微软雅黑" w:eastAsia="微软雅黑" w:hAnsi="微软雅黑" w:cs="宋体" w:hint="eastAsia"/>
          <w:color w:val="333333"/>
          <w:kern w:val="0"/>
          <w:sz w:val="24"/>
          <w:szCs w:val="24"/>
        </w:rPr>
      </w:pPr>
      <w:r w:rsidRPr="00CA7BA9">
        <w:rPr>
          <w:rFonts w:ascii="微软雅黑" w:eastAsia="微软雅黑" w:hAnsi="微软雅黑" w:cs="宋体" w:hint="eastAsia"/>
          <w:color w:val="333333"/>
          <w:kern w:val="0"/>
          <w:sz w:val="24"/>
          <w:szCs w:val="24"/>
        </w:rPr>
        <w:t xml:space="preserve">　　（二） 企业大专以上学历的科技人员占职工总数比例不低于20%，其中直接研发人员占企业职工总数不低于5%，企业具有相应的研发条件。</w:t>
      </w:r>
    </w:p>
    <w:p w:rsidR="00CA7BA9" w:rsidRPr="00CA7BA9" w:rsidRDefault="00CA7BA9" w:rsidP="00CA7BA9">
      <w:pPr>
        <w:widowControl/>
        <w:shd w:val="clear" w:color="auto" w:fill="FFFFFF"/>
        <w:spacing w:line="450" w:lineRule="atLeast"/>
        <w:ind w:firstLine="45"/>
        <w:jc w:val="left"/>
        <w:rPr>
          <w:rFonts w:ascii="微软雅黑" w:eastAsia="微软雅黑" w:hAnsi="微软雅黑" w:cs="宋体" w:hint="eastAsia"/>
          <w:color w:val="333333"/>
          <w:kern w:val="0"/>
          <w:sz w:val="24"/>
          <w:szCs w:val="24"/>
        </w:rPr>
      </w:pPr>
      <w:r w:rsidRPr="00CA7BA9">
        <w:rPr>
          <w:rFonts w:ascii="微软雅黑" w:eastAsia="微软雅黑" w:hAnsi="微软雅黑" w:cs="宋体" w:hint="eastAsia"/>
          <w:color w:val="333333"/>
          <w:kern w:val="0"/>
          <w:sz w:val="24"/>
          <w:szCs w:val="24"/>
        </w:rPr>
        <w:t xml:space="preserve">　　（三） 企业近2个会计年度（成立时间不足2年的按实际经营年限计算）的研究开发费用总额占主营业务收入到达以下标准：</w:t>
      </w:r>
    </w:p>
    <w:p w:rsidR="00CA7BA9" w:rsidRPr="00CA7BA9" w:rsidRDefault="00CA7BA9" w:rsidP="00CA7BA9">
      <w:pPr>
        <w:widowControl/>
        <w:shd w:val="clear" w:color="auto" w:fill="FFFFFF"/>
        <w:spacing w:line="450" w:lineRule="atLeast"/>
        <w:ind w:firstLine="45"/>
        <w:jc w:val="left"/>
        <w:rPr>
          <w:rFonts w:ascii="微软雅黑" w:eastAsia="微软雅黑" w:hAnsi="微软雅黑" w:cs="宋体" w:hint="eastAsia"/>
          <w:color w:val="333333"/>
          <w:kern w:val="0"/>
          <w:sz w:val="24"/>
          <w:szCs w:val="24"/>
        </w:rPr>
      </w:pPr>
      <w:r w:rsidRPr="00CA7BA9">
        <w:rPr>
          <w:rFonts w:ascii="微软雅黑" w:eastAsia="微软雅黑" w:hAnsi="微软雅黑" w:cs="宋体" w:hint="eastAsia"/>
          <w:color w:val="333333"/>
          <w:kern w:val="0"/>
          <w:sz w:val="24"/>
          <w:szCs w:val="24"/>
        </w:rPr>
        <w:t xml:space="preserve">　　销售收入20000万元以上的不低于1.5%；</w:t>
      </w:r>
    </w:p>
    <w:p w:rsidR="00CA7BA9" w:rsidRPr="00CA7BA9" w:rsidRDefault="00CA7BA9" w:rsidP="00CA7BA9">
      <w:pPr>
        <w:widowControl/>
        <w:shd w:val="clear" w:color="auto" w:fill="FFFFFF"/>
        <w:spacing w:line="450" w:lineRule="atLeast"/>
        <w:ind w:firstLine="45"/>
        <w:jc w:val="left"/>
        <w:rPr>
          <w:rFonts w:ascii="微软雅黑" w:eastAsia="微软雅黑" w:hAnsi="微软雅黑" w:cs="宋体" w:hint="eastAsia"/>
          <w:color w:val="333333"/>
          <w:kern w:val="0"/>
          <w:sz w:val="24"/>
          <w:szCs w:val="24"/>
        </w:rPr>
      </w:pPr>
      <w:r w:rsidRPr="00CA7BA9">
        <w:rPr>
          <w:rFonts w:ascii="微软雅黑" w:eastAsia="微软雅黑" w:hAnsi="微软雅黑" w:cs="宋体" w:hint="eastAsia"/>
          <w:color w:val="333333"/>
          <w:kern w:val="0"/>
          <w:sz w:val="24"/>
          <w:szCs w:val="24"/>
        </w:rPr>
        <w:t xml:space="preserve">　　销售收入5000万元-20000万元的不低于2%；</w:t>
      </w:r>
    </w:p>
    <w:p w:rsidR="00CA7BA9" w:rsidRPr="00CA7BA9" w:rsidRDefault="00CA7BA9" w:rsidP="00CA7BA9">
      <w:pPr>
        <w:widowControl/>
        <w:shd w:val="clear" w:color="auto" w:fill="FFFFFF"/>
        <w:spacing w:line="450" w:lineRule="atLeast"/>
        <w:ind w:firstLine="45"/>
        <w:jc w:val="left"/>
        <w:rPr>
          <w:rFonts w:ascii="微软雅黑" w:eastAsia="微软雅黑" w:hAnsi="微软雅黑" w:cs="宋体" w:hint="eastAsia"/>
          <w:color w:val="333333"/>
          <w:kern w:val="0"/>
          <w:sz w:val="24"/>
          <w:szCs w:val="24"/>
        </w:rPr>
      </w:pPr>
      <w:r w:rsidRPr="00CA7BA9">
        <w:rPr>
          <w:rFonts w:ascii="微软雅黑" w:eastAsia="微软雅黑" w:hAnsi="微软雅黑" w:cs="宋体" w:hint="eastAsia"/>
          <w:color w:val="333333"/>
          <w:kern w:val="0"/>
          <w:sz w:val="24"/>
          <w:szCs w:val="24"/>
        </w:rPr>
        <w:t xml:space="preserve">　　销售收入1000万元-5000万元以下的不低于3%；</w:t>
      </w:r>
    </w:p>
    <w:p w:rsidR="00CA7BA9" w:rsidRPr="00CA7BA9" w:rsidRDefault="00CA7BA9" w:rsidP="00CA7BA9">
      <w:pPr>
        <w:widowControl/>
        <w:shd w:val="clear" w:color="auto" w:fill="FFFFFF"/>
        <w:spacing w:line="450" w:lineRule="atLeast"/>
        <w:ind w:firstLine="45"/>
        <w:jc w:val="left"/>
        <w:rPr>
          <w:rFonts w:ascii="微软雅黑" w:eastAsia="微软雅黑" w:hAnsi="微软雅黑" w:cs="宋体" w:hint="eastAsia"/>
          <w:color w:val="333333"/>
          <w:kern w:val="0"/>
          <w:sz w:val="24"/>
          <w:szCs w:val="24"/>
        </w:rPr>
      </w:pPr>
      <w:r w:rsidRPr="00CA7BA9">
        <w:rPr>
          <w:rFonts w:ascii="微软雅黑" w:eastAsia="微软雅黑" w:hAnsi="微软雅黑" w:cs="宋体" w:hint="eastAsia"/>
          <w:color w:val="333333"/>
          <w:kern w:val="0"/>
          <w:sz w:val="24"/>
          <w:szCs w:val="24"/>
        </w:rPr>
        <w:t xml:space="preserve">　　销售收入1000万元以下的不低于5%；</w:t>
      </w:r>
    </w:p>
    <w:p w:rsidR="00CA7BA9" w:rsidRPr="00CA7BA9" w:rsidRDefault="00CA7BA9" w:rsidP="00CA7BA9">
      <w:pPr>
        <w:widowControl/>
        <w:shd w:val="clear" w:color="auto" w:fill="FFFFFF"/>
        <w:spacing w:line="450" w:lineRule="atLeast"/>
        <w:ind w:firstLine="45"/>
        <w:jc w:val="left"/>
        <w:rPr>
          <w:rFonts w:ascii="微软雅黑" w:eastAsia="微软雅黑" w:hAnsi="微软雅黑" w:cs="宋体" w:hint="eastAsia"/>
          <w:color w:val="333333"/>
          <w:kern w:val="0"/>
          <w:sz w:val="24"/>
          <w:szCs w:val="24"/>
        </w:rPr>
      </w:pPr>
      <w:r w:rsidRPr="00CA7BA9">
        <w:rPr>
          <w:rFonts w:ascii="微软雅黑" w:eastAsia="微软雅黑" w:hAnsi="微软雅黑" w:cs="宋体" w:hint="eastAsia"/>
          <w:color w:val="333333"/>
          <w:kern w:val="0"/>
          <w:sz w:val="24"/>
          <w:szCs w:val="24"/>
        </w:rPr>
        <w:t xml:space="preserve">　　（四） 企业拥有自主知识产权、科技成果、专有技术或者承担过科技项目，包括：专利、商标、标准、新药证书、动植物新品种、集成电路布图设计、计算机软件著作权、经认定的科技成果或其他专有技术等。</w:t>
      </w:r>
    </w:p>
    <w:p w:rsidR="00CA7BA9" w:rsidRPr="00CA7BA9" w:rsidRDefault="00CA7BA9" w:rsidP="00CA7BA9">
      <w:pPr>
        <w:widowControl/>
        <w:shd w:val="clear" w:color="auto" w:fill="FFFFFF"/>
        <w:spacing w:line="450" w:lineRule="atLeast"/>
        <w:ind w:firstLine="45"/>
        <w:jc w:val="left"/>
        <w:rPr>
          <w:rFonts w:ascii="微软雅黑" w:eastAsia="微软雅黑" w:hAnsi="微软雅黑" w:cs="宋体" w:hint="eastAsia"/>
          <w:color w:val="333333"/>
          <w:kern w:val="0"/>
          <w:sz w:val="24"/>
          <w:szCs w:val="24"/>
        </w:rPr>
      </w:pPr>
      <w:r w:rsidRPr="00CA7BA9">
        <w:rPr>
          <w:rFonts w:ascii="微软雅黑" w:eastAsia="微软雅黑" w:hAnsi="微软雅黑" w:cs="宋体" w:hint="eastAsia"/>
          <w:color w:val="333333"/>
          <w:kern w:val="0"/>
          <w:sz w:val="24"/>
          <w:szCs w:val="24"/>
        </w:rPr>
        <w:t xml:space="preserve">　　（五） 企业依托技术创新、自主知识产权或专有技术形成的产品，以及具有一定技术含量的产品和技术性服务收入的总和占企业年度总收入的比例不低于30%。</w:t>
      </w:r>
    </w:p>
    <w:p w:rsidR="00CA7BA9" w:rsidRPr="00CA7BA9" w:rsidRDefault="00CA7BA9" w:rsidP="00CA7BA9">
      <w:pPr>
        <w:widowControl/>
        <w:shd w:val="clear" w:color="auto" w:fill="FFFFFF"/>
        <w:spacing w:line="450" w:lineRule="atLeast"/>
        <w:ind w:firstLine="45"/>
        <w:jc w:val="left"/>
        <w:rPr>
          <w:rFonts w:ascii="微软雅黑" w:eastAsia="微软雅黑" w:hAnsi="微软雅黑" w:cs="宋体" w:hint="eastAsia"/>
          <w:color w:val="333333"/>
          <w:kern w:val="0"/>
          <w:sz w:val="24"/>
          <w:szCs w:val="24"/>
        </w:rPr>
      </w:pPr>
      <w:r w:rsidRPr="00CA7BA9">
        <w:rPr>
          <w:rFonts w:ascii="微软雅黑" w:eastAsia="微软雅黑" w:hAnsi="微软雅黑" w:cs="宋体" w:hint="eastAsia"/>
          <w:color w:val="333333"/>
          <w:kern w:val="0"/>
          <w:sz w:val="24"/>
          <w:szCs w:val="24"/>
        </w:rPr>
        <w:t xml:space="preserve">　　第六条 凡符合中小企业划型标准，已通过认定的高新技术企业、自治区级以上创新型（试点）企业视同为科技型中小企业，填写自治区科技型中小企业认定信息表进行备案，不再重新认定。</w:t>
      </w:r>
    </w:p>
    <w:p w:rsidR="00CA7BA9" w:rsidRPr="00CA7BA9" w:rsidRDefault="00CA7BA9" w:rsidP="00CA7BA9">
      <w:pPr>
        <w:widowControl/>
        <w:shd w:val="clear" w:color="auto" w:fill="FFFFFF"/>
        <w:spacing w:line="450" w:lineRule="atLeast"/>
        <w:ind w:firstLine="45"/>
        <w:jc w:val="left"/>
        <w:rPr>
          <w:rFonts w:ascii="微软雅黑" w:eastAsia="微软雅黑" w:hAnsi="微软雅黑" w:cs="宋体" w:hint="eastAsia"/>
          <w:color w:val="333333"/>
          <w:kern w:val="0"/>
          <w:sz w:val="24"/>
          <w:szCs w:val="24"/>
        </w:rPr>
      </w:pPr>
    </w:p>
    <w:p w:rsidR="00CA7BA9" w:rsidRPr="00CA7BA9" w:rsidRDefault="00CA7BA9" w:rsidP="00CA7BA9">
      <w:pPr>
        <w:widowControl/>
        <w:shd w:val="clear" w:color="auto" w:fill="FFFFFF"/>
        <w:spacing w:line="450" w:lineRule="atLeast"/>
        <w:ind w:firstLine="45"/>
        <w:jc w:val="center"/>
        <w:rPr>
          <w:rFonts w:ascii="微软雅黑" w:eastAsia="微软雅黑" w:hAnsi="微软雅黑" w:cs="宋体" w:hint="eastAsia"/>
          <w:color w:val="333333"/>
          <w:kern w:val="0"/>
          <w:sz w:val="24"/>
          <w:szCs w:val="24"/>
        </w:rPr>
      </w:pPr>
      <w:r w:rsidRPr="00CA7BA9">
        <w:rPr>
          <w:rFonts w:ascii="微软雅黑" w:eastAsia="微软雅黑" w:hAnsi="微软雅黑" w:cs="宋体" w:hint="eastAsia"/>
          <w:b/>
          <w:bCs/>
          <w:color w:val="333333"/>
          <w:kern w:val="0"/>
          <w:sz w:val="24"/>
          <w:szCs w:val="24"/>
        </w:rPr>
        <w:t>第三章 认定程序</w:t>
      </w:r>
    </w:p>
    <w:p w:rsidR="00CA7BA9" w:rsidRPr="00CA7BA9" w:rsidRDefault="00CA7BA9" w:rsidP="00CA7BA9">
      <w:pPr>
        <w:widowControl/>
        <w:shd w:val="clear" w:color="auto" w:fill="FFFFFF"/>
        <w:spacing w:line="450" w:lineRule="atLeast"/>
        <w:ind w:firstLine="45"/>
        <w:jc w:val="left"/>
        <w:rPr>
          <w:rFonts w:ascii="微软雅黑" w:eastAsia="微软雅黑" w:hAnsi="微软雅黑" w:cs="宋体" w:hint="eastAsia"/>
          <w:color w:val="333333"/>
          <w:kern w:val="0"/>
          <w:sz w:val="24"/>
          <w:szCs w:val="24"/>
        </w:rPr>
      </w:pPr>
      <w:r w:rsidRPr="00CA7BA9">
        <w:rPr>
          <w:rFonts w:ascii="微软雅黑" w:eastAsia="微软雅黑" w:hAnsi="微软雅黑" w:cs="宋体" w:hint="eastAsia"/>
          <w:color w:val="333333"/>
          <w:kern w:val="0"/>
          <w:sz w:val="24"/>
          <w:szCs w:val="24"/>
        </w:rPr>
        <w:lastRenderedPageBreak/>
        <w:t xml:space="preserve">　　第七条 申请科技型中小企业认定的企业，应向企业注册地所在的市、县科技部门提交以下材料：</w:t>
      </w:r>
    </w:p>
    <w:p w:rsidR="00CA7BA9" w:rsidRPr="00CA7BA9" w:rsidRDefault="00CA7BA9" w:rsidP="00CA7BA9">
      <w:pPr>
        <w:widowControl/>
        <w:shd w:val="clear" w:color="auto" w:fill="FFFFFF"/>
        <w:spacing w:line="450" w:lineRule="atLeast"/>
        <w:ind w:firstLine="45"/>
        <w:jc w:val="left"/>
        <w:rPr>
          <w:rFonts w:ascii="微软雅黑" w:eastAsia="微软雅黑" w:hAnsi="微软雅黑" w:cs="宋体" w:hint="eastAsia"/>
          <w:color w:val="333333"/>
          <w:kern w:val="0"/>
          <w:sz w:val="24"/>
          <w:szCs w:val="24"/>
        </w:rPr>
      </w:pPr>
      <w:r w:rsidRPr="00CA7BA9">
        <w:rPr>
          <w:rFonts w:ascii="微软雅黑" w:eastAsia="微软雅黑" w:hAnsi="微软雅黑" w:cs="宋体" w:hint="eastAsia"/>
          <w:color w:val="333333"/>
          <w:kern w:val="0"/>
          <w:sz w:val="24"/>
          <w:szCs w:val="24"/>
        </w:rPr>
        <w:t xml:space="preserve">　　（一）《自治区科技型中小企业认定申请书》；</w:t>
      </w:r>
    </w:p>
    <w:p w:rsidR="00CA7BA9" w:rsidRPr="00CA7BA9" w:rsidRDefault="00CA7BA9" w:rsidP="00CA7BA9">
      <w:pPr>
        <w:widowControl/>
        <w:shd w:val="clear" w:color="auto" w:fill="FFFFFF"/>
        <w:spacing w:line="450" w:lineRule="atLeast"/>
        <w:ind w:firstLine="45"/>
        <w:jc w:val="left"/>
        <w:rPr>
          <w:rFonts w:ascii="微软雅黑" w:eastAsia="微软雅黑" w:hAnsi="微软雅黑" w:cs="宋体" w:hint="eastAsia"/>
          <w:color w:val="333333"/>
          <w:kern w:val="0"/>
          <w:sz w:val="24"/>
          <w:szCs w:val="24"/>
        </w:rPr>
      </w:pPr>
      <w:r w:rsidRPr="00CA7BA9">
        <w:rPr>
          <w:rFonts w:ascii="微软雅黑" w:eastAsia="微软雅黑" w:hAnsi="微软雅黑" w:cs="宋体" w:hint="eastAsia"/>
          <w:color w:val="333333"/>
          <w:kern w:val="0"/>
          <w:sz w:val="24"/>
          <w:szCs w:val="24"/>
        </w:rPr>
        <w:t xml:space="preserve">　　（二）企业近2年经审计的财务报表、研究开发经费投入证明材料（不足2年的按照实际经营年限计算）；</w:t>
      </w:r>
    </w:p>
    <w:p w:rsidR="00CA7BA9" w:rsidRPr="00CA7BA9" w:rsidRDefault="00CA7BA9" w:rsidP="00CA7BA9">
      <w:pPr>
        <w:widowControl/>
        <w:shd w:val="clear" w:color="auto" w:fill="FFFFFF"/>
        <w:spacing w:line="450" w:lineRule="atLeast"/>
        <w:ind w:firstLine="45"/>
        <w:jc w:val="left"/>
        <w:rPr>
          <w:rFonts w:ascii="微软雅黑" w:eastAsia="微软雅黑" w:hAnsi="微软雅黑" w:cs="宋体" w:hint="eastAsia"/>
          <w:color w:val="333333"/>
          <w:kern w:val="0"/>
          <w:sz w:val="24"/>
          <w:szCs w:val="24"/>
        </w:rPr>
      </w:pPr>
      <w:r w:rsidRPr="00CA7BA9">
        <w:rPr>
          <w:rFonts w:ascii="微软雅黑" w:eastAsia="微软雅黑" w:hAnsi="微软雅黑" w:cs="宋体" w:hint="eastAsia"/>
          <w:color w:val="333333"/>
          <w:kern w:val="0"/>
          <w:sz w:val="24"/>
          <w:szCs w:val="24"/>
        </w:rPr>
        <w:t xml:space="preserve">　　（三）其它材料，包括组织机构代码证、工商营业执照、知识产权、科技成果等证明材料。</w:t>
      </w:r>
    </w:p>
    <w:p w:rsidR="00CA7BA9" w:rsidRPr="00CA7BA9" w:rsidRDefault="00CA7BA9" w:rsidP="00CA7BA9">
      <w:pPr>
        <w:widowControl/>
        <w:shd w:val="clear" w:color="auto" w:fill="FFFFFF"/>
        <w:spacing w:line="450" w:lineRule="atLeast"/>
        <w:ind w:firstLine="45"/>
        <w:jc w:val="left"/>
        <w:rPr>
          <w:rFonts w:ascii="微软雅黑" w:eastAsia="微软雅黑" w:hAnsi="微软雅黑" w:cs="宋体" w:hint="eastAsia"/>
          <w:color w:val="333333"/>
          <w:kern w:val="0"/>
          <w:sz w:val="24"/>
          <w:szCs w:val="24"/>
        </w:rPr>
      </w:pPr>
      <w:r w:rsidRPr="00CA7BA9">
        <w:rPr>
          <w:rFonts w:ascii="微软雅黑" w:eastAsia="微软雅黑" w:hAnsi="微软雅黑" w:cs="宋体" w:hint="eastAsia"/>
          <w:color w:val="333333"/>
          <w:kern w:val="0"/>
          <w:sz w:val="24"/>
          <w:szCs w:val="24"/>
        </w:rPr>
        <w:t xml:space="preserve">　　第八条 市、县科技行政管理部门会同工信部门对本地申报企业填报信息进行审查、审核并签署推荐意见，上报至自治区科技厅。</w:t>
      </w:r>
    </w:p>
    <w:p w:rsidR="00CA7BA9" w:rsidRPr="00CA7BA9" w:rsidRDefault="00CA7BA9" w:rsidP="00CA7BA9">
      <w:pPr>
        <w:widowControl/>
        <w:shd w:val="clear" w:color="auto" w:fill="FFFFFF"/>
        <w:spacing w:line="450" w:lineRule="atLeast"/>
        <w:ind w:firstLine="45"/>
        <w:jc w:val="left"/>
        <w:rPr>
          <w:rFonts w:ascii="微软雅黑" w:eastAsia="微软雅黑" w:hAnsi="微软雅黑" w:cs="宋体" w:hint="eastAsia"/>
          <w:color w:val="333333"/>
          <w:kern w:val="0"/>
          <w:sz w:val="24"/>
          <w:szCs w:val="24"/>
        </w:rPr>
      </w:pPr>
      <w:r w:rsidRPr="00CA7BA9">
        <w:rPr>
          <w:rFonts w:ascii="微软雅黑" w:eastAsia="微软雅黑" w:hAnsi="微软雅黑" w:cs="宋体" w:hint="eastAsia"/>
          <w:color w:val="333333"/>
          <w:kern w:val="0"/>
          <w:sz w:val="24"/>
          <w:szCs w:val="24"/>
        </w:rPr>
        <w:t xml:space="preserve">　　第九条 自治区科技厅会同自治区经信委组织有关管理部门及相关行业专家对申报企业进行评审。</w:t>
      </w:r>
    </w:p>
    <w:p w:rsidR="00CA7BA9" w:rsidRPr="00CA7BA9" w:rsidRDefault="00CA7BA9" w:rsidP="00CA7BA9">
      <w:pPr>
        <w:widowControl/>
        <w:shd w:val="clear" w:color="auto" w:fill="FFFFFF"/>
        <w:spacing w:line="450" w:lineRule="atLeast"/>
        <w:ind w:firstLine="45"/>
        <w:jc w:val="left"/>
        <w:rPr>
          <w:rFonts w:ascii="微软雅黑" w:eastAsia="微软雅黑" w:hAnsi="微软雅黑" w:cs="宋体" w:hint="eastAsia"/>
          <w:color w:val="333333"/>
          <w:kern w:val="0"/>
          <w:sz w:val="24"/>
          <w:szCs w:val="24"/>
        </w:rPr>
      </w:pPr>
      <w:r w:rsidRPr="00CA7BA9">
        <w:rPr>
          <w:rFonts w:ascii="微软雅黑" w:eastAsia="微软雅黑" w:hAnsi="微软雅黑" w:cs="宋体" w:hint="eastAsia"/>
          <w:color w:val="333333"/>
          <w:kern w:val="0"/>
          <w:sz w:val="24"/>
          <w:szCs w:val="24"/>
        </w:rPr>
        <w:t xml:space="preserve">　　第十条 自治区科技厅、经信委对拟认定的科技型中小企业名单进行公示，公示期为10个工作日，经公示无异议后，联合签发认定文件。</w:t>
      </w:r>
    </w:p>
    <w:p w:rsidR="00CA7BA9" w:rsidRPr="00CA7BA9" w:rsidRDefault="00CA7BA9" w:rsidP="00CA7BA9">
      <w:pPr>
        <w:widowControl/>
        <w:shd w:val="clear" w:color="auto" w:fill="FFFFFF"/>
        <w:spacing w:line="450" w:lineRule="atLeast"/>
        <w:ind w:firstLine="45"/>
        <w:jc w:val="left"/>
        <w:rPr>
          <w:rFonts w:ascii="微软雅黑" w:eastAsia="微软雅黑" w:hAnsi="微软雅黑" w:cs="宋体" w:hint="eastAsia"/>
          <w:color w:val="333333"/>
          <w:kern w:val="0"/>
          <w:sz w:val="24"/>
          <w:szCs w:val="24"/>
        </w:rPr>
      </w:pPr>
    </w:p>
    <w:p w:rsidR="00CA7BA9" w:rsidRPr="00CA7BA9" w:rsidRDefault="00CA7BA9" w:rsidP="00CA7BA9">
      <w:pPr>
        <w:widowControl/>
        <w:shd w:val="clear" w:color="auto" w:fill="FFFFFF"/>
        <w:spacing w:line="450" w:lineRule="atLeast"/>
        <w:ind w:firstLine="45"/>
        <w:jc w:val="center"/>
        <w:rPr>
          <w:rFonts w:ascii="微软雅黑" w:eastAsia="微软雅黑" w:hAnsi="微软雅黑" w:cs="宋体" w:hint="eastAsia"/>
          <w:color w:val="333333"/>
          <w:kern w:val="0"/>
          <w:sz w:val="24"/>
          <w:szCs w:val="24"/>
        </w:rPr>
      </w:pPr>
      <w:r w:rsidRPr="00CA7BA9">
        <w:rPr>
          <w:rFonts w:ascii="微软雅黑" w:eastAsia="微软雅黑" w:hAnsi="微软雅黑" w:cs="宋体" w:hint="eastAsia"/>
          <w:b/>
          <w:bCs/>
          <w:color w:val="333333"/>
          <w:kern w:val="0"/>
          <w:sz w:val="24"/>
          <w:szCs w:val="24"/>
        </w:rPr>
        <w:t>第四章 认定企业管理</w:t>
      </w:r>
    </w:p>
    <w:p w:rsidR="00CA7BA9" w:rsidRPr="00CA7BA9" w:rsidRDefault="00CA7BA9" w:rsidP="00CA7BA9">
      <w:pPr>
        <w:widowControl/>
        <w:shd w:val="clear" w:color="auto" w:fill="FFFFFF"/>
        <w:spacing w:line="450" w:lineRule="atLeast"/>
        <w:ind w:firstLine="45"/>
        <w:jc w:val="left"/>
        <w:rPr>
          <w:rFonts w:ascii="微软雅黑" w:eastAsia="微软雅黑" w:hAnsi="微软雅黑" w:cs="宋体" w:hint="eastAsia"/>
          <w:color w:val="333333"/>
          <w:kern w:val="0"/>
          <w:sz w:val="24"/>
          <w:szCs w:val="24"/>
        </w:rPr>
      </w:pPr>
      <w:r w:rsidRPr="00CA7BA9">
        <w:rPr>
          <w:rFonts w:ascii="微软雅黑" w:eastAsia="微软雅黑" w:hAnsi="微软雅黑" w:cs="宋体" w:hint="eastAsia"/>
          <w:color w:val="333333"/>
          <w:kern w:val="0"/>
          <w:sz w:val="24"/>
          <w:szCs w:val="24"/>
        </w:rPr>
        <w:t xml:space="preserve">　　第十一条 科技型中小企业实行动态管理，实行“一年一报告，三年一复审”的动态管理方式。</w:t>
      </w:r>
    </w:p>
    <w:p w:rsidR="00CA7BA9" w:rsidRPr="00CA7BA9" w:rsidRDefault="00CA7BA9" w:rsidP="00CA7BA9">
      <w:pPr>
        <w:widowControl/>
        <w:shd w:val="clear" w:color="auto" w:fill="FFFFFF"/>
        <w:spacing w:line="450" w:lineRule="atLeast"/>
        <w:ind w:firstLine="45"/>
        <w:jc w:val="left"/>
        <w:rPr>
          <w:rFonts w:ascii="微软雅黑" w:eastAsia="微软雅黑" w:hAnsi="微软雅黑" w:cs="宋体" w:hint="eastAsia"/>
          <w:color w:val="333333"/>
          <w:kern w:val="0"/>
          <w:sz w:val="24"/>
          <w:szCs w:val="24"/>
        </w:rPr>
      </w:pPr>
      <w:r w:rsidRPr="00CA7BA9">
        <w:rPr>
          <w:rFonts w:ascii="微软雅黑" w:eastAsia="微软雅黑" w:hAnsi="微软雅黑" w:cs="宋体" w:hint="eastAsia"/>
          <w:color w:val="333333"/>
          <w:kern w:val="0"/>
          <w:sz w:val="24"/>
          <w:szCs w:val="24"/>
        </w:rPr>
        <w:t xml:space="preserve">　　（一） 经认定的科技型中小企业应当于每年4月底前填报上年度信息表，市、县科技部门审核后，报自治区科技行政管理部门备案。</w:t>
      </w:r>
    </w:p>
    <w:p w:rsidR="00CA7BA9" w:rsidRPr="00CA7BA9" w:rsidRDefault="00CA7BA9" w:rsidP="00CA7BA9">
      <w:pPr>
        <w:widowControl/>
        <w:shd w:val="clear" w:color="auto" w:fill="FFFFFF"/>
        <w:spacing w:line="450" w:lineRule="atLeast"/>
        <w:ind w:firstLine="45"/>
        <w:jc w:val="left"/>
        <w:rPr>
          <w:rFonts w:ascii="微软雅黑" w:eastAsia="微软雅黑" w:hAnsi="微软雅黑" w:cs="宋体" w:hint="eastAsia"/>
          <w:color w:val="333333"/>
          <w:kern w:val="0"/>
          <w:sz w:val="24"/>
          <w:szCs w:val="24"/>
        </w:rPr>
      </w:pPr>
      <w:r w:rsidRPr="00CA7BA9">
        <w:rPr>
          <w:rFonts w:ascii="微软雅黑" w:eastAsia="微软雅黑" w:hAnsi="微软雅黑" w:cs="宋体" w:hint="eastAsia"/>
          <w:color w:val="333333"/>
          <w:kern w:val="0"/>
          <w:sz w:val="24"/>
          <w:szCs w:val="24"/>
        </w:rPr>
        <w:t xml:space="preserve">　　（二） 认定满3年的科技型中小企业，需要按本办法要求进行复审。企业应在期满前3个月提出复审申请，不提出复审申请或复审不合格的企业，其科技型中小企业的资格将自动取消。</w:t>
      </w:r>
    </w:p>
    <w:p w:rsidR="00CA7BA9" w:rsidRPr="00CA7BA9" w:rsidRDefault="00CA7BA9" w:rsidP="00CA7BA9">
      <w:pPr>
        <w:widowControl/>
        <w:shd w:val="clear" w:color="auto" w:fill="FFFFFF"/>
        <w:spacing w:line="450" w:lineRule="atLeast"/>
        <w:ind w:firstLine="45"/>
        <w:jc w:val="left"/>
        <w:rPr>
          <w:rFonts w:ascii="微软雅黑" w:eastAsia="微软雅黑" w:hAnsi="微软雅黑" w:cs="宋体" w:hint="eastAsia"/>
          <w:color w:val="333333"/>
          <w:kern w:val="0"/>
          <w:sz w:val="24"/>
          <w:szCs w:val="24"/>
        </w:rPr>
      </w:pPr>
      <w:r w:rsidRPr="00CA7BA9">
        <w:rPr>
          <w:rFonts w:ascii="微软雅黑" w:eastAsia="微软雅黑" w:hAnsi="微软雅黑" w:cs="宋体" w:hint="eastAsia"/>
          <w:color w:val="333333"/>
          <w:kern w:val="0"/>
          <w:sz w:val="24"/>
          <w:szCs w:val="24"/>
        </w:rPr>
        <w:lastRenderedPageBreak/>
        <w:t xml:space="preserve">　　第十二条 认定通过的科技型中小企业存在提供虚假信息、违法违规等行为的将取消资格，3年内不再受理该企业的认定申请。</w:t>
      </w:r>
    </w:p>
    <w:p w:rsidR="00CA7BA9" w:rsidRPr="00CA7BA9" w:rsidRDefault="00CA7BA9" w:rsidP="00CA7BA9">
      <w:pPr>
        <w:widowControl/>
        <w:shd w:val="clear" w:color="auto" w:fill="FFFFFF"/>
        <w:spacing w:line="450" w:lineRule="atLeast"/>
        <w:ind w:firstLine="45"/>
        <w:jc w:val="left"/>
        <w:rPr>
          <w:rFonts w:ascii="微软雅黑" w:eastAsia="微软雅黑" w:hAnsi="微软雅黑" w:cs="宋体" w:hint="eastAsia"/>
          <w:color w:val="333333"/>
          <w:kern w:val="0"/>
          <w:sz w:val="24"/>
          <w:szCs w:val="24"/>
        </w:rPr>
      </w:pPr>
    </w:p>
    <w:p w:rsidR="00CA7BA9" w:rsidRPr="00CA7BA9" w:rsidRDefault="00CA7BA9" w:rsidP="00CA7BA9">
      <w:pPr>
        <w:widowControl/>
        <w:shd w:val="clear" w:color="auto" w:fill="FFFFFF"/>
        <w:spacing w:line="450" w:lineRule="atLeast"/>
        <w:ind w:firstLine="45"/>
        <w:jc w:val="center"/>
        <w:rPr>
          <w:rFonts w:ascii="微软雅黑" w:eastAsia="微软雅黑" w:hAnsi="微软雅黑" w:cs="宋体" w:hint="eastAsia"/>
          <w:color w:val="333333"/>
          <w:kern w:val="0"/>
          <w:sz w:val="24"/>
          <w:szCs w:val="24"/>
        </w:rPr>
      </w:pPr>
      <w:r w:rsidRPr="00CA7BA9">
        <w:rPr>
          <w:rFonts w:ascii="微软雅黑" w:eastAsia="微软雅黑" w:hAnsi="微软雅黑" w:cs="宋体" w:hint="eastAsia"/>
          <w:b/>
          <w:bCs/>
          <w:color w:val="333333"/>
          <w:kern w:val="0"/>
          <w:sz w:val="24"/>
          <w:szCs w:val="24"/>
        </w:rPr>
        <w:t>第五章 扶持政策</w:t>
      </w:r>
    </w:p>
    <w:p w:rsidR="00CA7BA9" w:rsidRPr="00CA7BA9" w:rsidRDefault="00CA7BA9" w:rsidP="00CA7BA9">
      <w:pPr>
        <w:widowControl/>
        <w:shd w:val="clear" w:color="auto" w:fill="FFFFFF"/>
        <w:spacing w:line="450" w:lineRule="atLeast"/>
        <w:ind w:firstLine="45"/>
        <w:jc w:val="left"/>
        <w:rPr>
          <w:rFonts w:ascii="微软雅黑" w:eastAsia="微软雅黑" w:hAnsi="微软雅黑" w:cs="宋体" w:hint="eastAsia"/>
          <w:color w:val="333333"/>
          <w:kern w:val="0"/>
          <w:sz w:val="24"/>
          <w:szCs w:val="24"/>
        </w:rPr>
      </w:pPr>
      <w:r w:rsidRPr="00CA7BA9">
        <w:rPr>
          <w:rFonts w:ascii="微软雅黑" w:eastAsia="微软雅黑" w:hAnsi="微软雅黑" w:cs="宋体" w:hint="eastAsia"/>
          <w:color w:val="333333"/>
          <w:kern w:val="0"/>
          <w:sz w:val="24"/>
          <w:szCs w:val="24"/>
        </w:rPr>
        <w:t xml:space="preserve">　　第十三条 经认定的科技型中小企业，在享受现有各项支持政策的同时，企业科技创新后补助标准提高到30%；创新贡献大、示范带动强的科技型中小企业，后补助标准提高到40%。</w:t>
      </w:r>
    </w:p>
    <w:p w:rsidR="00CA7BA9" w:rsidRPr="00CA7BA9" w:rsidRDefault="00CA7BA9" w:rsidP="00CA7BA9">
      <w:pPr>
        <w:widowControl/>
        <w:shd w:val="clear" w:color="auto" w:fill="FFFFFF"/>
        <w:spacing w:line="450" w:lineRule="atLeast"/>
        <w:ind w:firstLine="45"/>
        <w:jc w:val="left"/>
        <w:rPr>
          <w:rFonts w:ascii="微软雅黑" w:eastAsia="微软雅黑" w:hAnsi="微软雅黑" w:cs="宋体" w:hint="eastAsia"/>
          <w:color w:val="333333"/>
          <w:kern w:val="0"/>
          <w:sz w:val="24"/>
          <w:szCs w:val="24"/>
        </w:rPr>
      </w:pPr>
      <w:r w:rsidRPr="00CA7BA9">
        <w:rPr>
          <w:rFonts w:ascii="微软雅黑" w:eastAsia="微软雅黑" w:hAnsi="微软雅黑" w:cs="宋体" w:hint="eastAsia"/>
          <w:color w:val="333333"/>
          <w:kern w:val="0"/>
          <w:sz w:val="24"/>
          <w:szCs w:val="24"/>
        </w:rPr>
        <w:t xml:space="preserve">　　第十四条 对规模较大的科技型中小企业，自治区“百家成长、千家培育”工程将予以重点扶持；对规模较小的科技型中小企业，自治区在科技型中小企业创新资金、国家创新基金将予以重点培育。</w:t>
      </w:r>
    </w:p>
    <w:p w:rsidR="00CA7BA9" w:rsidRPr="00CA7BA9" w:rsidRDefault="00CA7BA9" w:rsidP="00CA7BA9">
      <w:pPr>
        <w:widowControl/>
        <w:shd w:val="clear" w:color="auto" w:fill="FFFFFF"/>
        <w:spacing w:line="450" w:lineRule="atLeast"/>
        <w:ind w:firstLine="45"/>
        <w:jc w:val="left"/>
        <w:rPr>
          <w:rFonts w:ascii="微软雅黑" w:eastAsia="微软雅黑" w:hAnsi="微软雅黑" w:cs="宋体" w:hint="eastAsia"/>
          <w:color w:val="333333"/>
          <w:kern w:val="0"/>
          <w:sz w:val="24"/>
          <w:szCs w:val="24"/>
        </w:rPr>
      </w:pPr>
      <w:r w:rsidRPr="00CA7BA9">
        <w:rPr>
          <w:rFonts w:ascii="微软雅黑" w:eastAsia="微软雅黑" w:hAnsi="微软雅黑" w:cs="宋体" w:hint="eastAsia"/>
          <w:color w:val="333333"/>
          <w:kern w:val="0"/>
          <w:sz w:val="24"/>
          <w:szCs w:val="24"/>
        </w:rPr>
        <w:t xml:space="preserve">　　第十五条 积极向金融机构推荐科技型中小企业的贷款融资项目，并对科技型中小企业的融资项目优先给予贴息补助。</w:t>
      </w:r>
    </w:p>
    <w:p w:rsidR="00CA7BA9" w:rsidRPr="00CA7BA9" w:rsidRDefault="00CA7BA9" w:rsidP="00CA7BA9">
      <w:pPr>
        <w:widowControl/>
        <w:shd w:val="clear" w:color="auto" w:fill="FFFFFF"/>
        <w:spacing w:line="450" w:lineRule="atLeast"/>
        <w:ind w:firstLine="45"/>
        <w:jc w:val="left"/>
        <w:rPr>
          <w:rFonts w:ascii="微软雅黑" w:eastAsia="微软雅黑" w:hAnsi="微软雅黑" w:cs="宋体" w:hint="eastAsia"/>
          <w:color w:val="333333"/>
          <w:kern w:val="0"/>
          <w:sz w:val="24"/>
          <w:szCs w:val="24"/>
        </w:rPr>
      </w:pPr>
      <w:r w:rsidRPr="00CA7BA9">
        <w:rPr>
          <w:rFonts w:ascii="微软雅黑" w:eastAsia="微软雅黑" w:hAnsi="微软雅黑" w:cs="宋体" w:hint="eastAsia"/>
          <w:color w:val="333333"/>
          <w:kern w:val="0"/>
          <w:sz w:val="24"/>
          <w:szCs w:val="24"/>
        </w:rPr>
        <w:t xml:space="preserve">　　第十六条 自治区中小企业服务机构将在科技型中小企业的创业孵化指导、项目申报、专利服务、科技检索、技术转让、税收政策等方面积极向科技型中小企业提供优质服务。</w:t>
      </w:r>
    </w:p>
    <w:p w:rsidR="00CA7BA9" w:rsidRPr="00CA7BA9" w:rsidRDefault="00CA7BA9" w:rsidP="00CA7BA9">
      <w:pPr>
        <w:widowControl/>
        <w:shd w:val="clear" w:color="auto" w:fill="FFFFFF"/>
        <w:spacing w:line="450" w:lineRule="atLeast"/>
        <w:ind w:firstLine="45"/>
        <w:jc w:val="left"/>
        <w:rPr>
          <w:rFonts w:ascii="微软雅黑" w:eastAsia="微软雅黑" w:hAnsi="微软雅黑" w:cs="宋体" w:hint="eastAsia"/>
          <w:color w:val="333333"/>
          <w:kern w:val="0"/>
          <w:sz w:val="24"/>
          <w:szCs w:val="24"/>
        </w:rPr>
      </w:pPr>
    </w:p>
    <w:p w:rsidR="00CA7BA9" w:rsidRPr="00CA7BA9" w:rsidRDefault="00CA7BA9" w:rsidP="00CA7BA9">
      <w:pPr>
        <w:widowControl/>
        <w:shd w:val="clear" w:color="auto" w:fill="FFFFFF"/>
        <w:spacing w:line="450" w:lineRule="atLeast"/>
        <w:ind w:firstLine="45"/>
        <w:jc w:val="center"/>
        <w:rPr>
          <w:rFonts w:ascii="微软雅黑" w:eastAsia="微软雅黑" w:hAnsi="微软雅黑" w:cs="宋体" w:hint="eastAsia"/>
          <w:color w:val="333333"/>
          <w:kern w:val="0"/>
          <w:sz w:val="24"/>
          <w:szCs w:val="24"/>
        </w:rPr>
      </w:pPr>
      <w:r w:rsidRPr="00CA7BA9">
        <w:rPr>
          <w:rFonts w:ascii="微软雅黑" w:eastAsia="微软雅黑" w:hAnsi="微软雅黑" w:cs="宋体" w:hint="eastAsia"/>
          <w:b/>
          <w:bCs/>
          <w:color w:val="333333"/>
          <w:kern w:val="0"/>
          <w:sz w:val="24"/>
          <w:szCs w:val="24"/>
        </w:rPr>
        <w:t>第六章  附 则</w:t>
      </w:r>
    </w:p>
    <w:p w:rsidR="00CA7BA9" w:rsidRPr="00CA7BA9" w:rsidRDefault="00CA7BA9" w:rsidP="00CA7BA9">
      <w:pPr>
        <w:widowControl/>
        <w:shd w:val="clear" w:color="auto" w:fill="FFFFFF"/>
        <w:spacing w:line="450" w:lineRule="atLeast"/>
        <w:ind w:firstLine="45"/>
        <w:jc w:val="left"/>
        <w:rPr>
          <w:rFonts w:ascii="微软雅黑" w:eastAsia="微软雅黑" w:hAnsi="微软雅黑" w:cs="宋体" w:hint="eastAsia"/>
          <w:color w:val="333333"/>
          <w:kern w:val="0"/>
          <w:sz w:val="24"/>
          <w:szCs w:val="24"/>
        </w:rPr>
      </w:pPr>
      <w:r w:rsidRPr="00CA7BA9">
        <w:rPr>
          <w:rFonts w:ascii="微软雅黑" w:eastAsia="微软雅黑" w:hAnsi="微软雅黑" w:cs="宋体" w:hint="eastAsia"/>
          <w:color w:val="333333"/>
          <w:kern w:val="0"/>
          <w:sz w:val="24"/>
          <w:szCs w:val="24"/>
        </w:rPr>
        <w:t xml:space="preserve">　　第十七条 本办法由自治区科技厅负责解释。</w:t>
      </w:r>
    </w:p>
    <w:p w:rsidR="00CA7BA9" w:rsidRPr="00CA7BA9" w:rsidRDefault="00CA7BA9" w:rsidP="00CA7BA9">
      <w:pPr>
        <w:widowControl/>
        <w:shd w:val="clear" w:color="auto" w:fill="FFFFFF"/>
        <w:spacing w:line="450" w:lineRule="atLeast"/>
        <w:ind w:firstLine="45"/>
        <w:jc w:val="left"/>
        <w:rPr>
          <w:rFonts w:ascii="微软雅黑" w:eastAsia="微软雅黑" w:hAnsi="微软雅黑" w:cs="宋体" w:hint="eastAsia"/>
          <w:color w:val="333333"/>
          <w:kern w:val="0"/>
          <w:sz w:val="24"/>
          <w:szCs w:val="24"/>
        </w:rPr>
      </w:pPr>
      <w:r w:rsidRPr="00CA7BA9">
        <w:rPr>
          <w:rFonts w:ascii="微软雅黑" w:eastAsia="微软雅黑" w:hAnsi="微软雅黑" w:cs="宋体" w:hint="eastAsia"/>
          <w:color w:val="333333"/>
          <w:kern w:val="0"/>
          <w:sz w:val="24"/>
          <w:szCs w:val="24"/>
        </w:rPr>
        <w:t xml:space="preserve">　　第十八条 本办法自发布之日起实施。</w:t>
      </w:r>
    </w:p>
    <w:p w:rsidR="00B90663" w:rsidRDefault="00B90663">
      <w:bookmarkStart w:id="0" w:name="_GoBack"/>
      <w:bookmarkEnd w:id="0"/>
    </w:p>
    <w:sectPr w:rsidR="00B906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FF4"/>
    <w:rsid w:val="00800FF4"/>
    <w:rsid w:val="00B90663"/>
    <w:rsid w:val="00CA7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22D2AF-8BA2-45F9-9CC8-569481894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CA7BA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A7BA9"/>
    <w:rPr>
      <w:rFonts w:ascii="宋体" w:eastAsia="宋体" w:hAnsi="宋体" w:cs="宋体"/>
      <w:b/>
      <w:bCs/>
      <w:kern w:val="36"/>
      <w:sz w:val="48"/>
      <w:szCs w:val="48"/>
    </w:rPr>
  </w:style>
  <w:style w:type="paragraph" w:styleId="a3">
    <w:name w:val="Normal (Web)"/>
    <w:basedOn w:val="a"/>
    <w:uiPriority w:val="99"/>
    <w:semiHidden/>
    <w:unhideWhenUsed/>
    <w:rsid w:val="00CA7BA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A7B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481849">
      <w:bodyDiv w:val="1"/>
      <w:marLeft w:val="0"/>
      <w:marRight w:val="0"/>
      <w:marTop w:val="0"/>
      <w:marBottom w:val="0"/>
      <w:divBdr>
        <w:top w:val="none" w:sz="0" w:space="0" w:color="auto"/>
        <w:left w:val="none" w:sz="0" w:space="0" w:color="auto"/>
        <w:bottom w:val="none" w:sz="0" w:space="0" w:color="auto"/>
        <w:right w:val="none" w:sz="0" w:space="0" w:color="auto"/>
      </w:divBdr>
      <w:divsChild>
        <w:div w:id="1218053491">
          <w:marLeft w:val="0"/>
          <w:marRight w:val="0"/>
          <w:marTop w:val="0"/>
          <w:marBottom w:val="0"/>
          <w:divBdr>
            <w:top w:val="none" w:sz="0" w:space="0" w:color="auto"/>
            <w:left w:val="none" w:sz="0" w:space="0" w:color="auto"/>
            <w:bottom w:val="dashed" w:sz="6" w:space="0" w:color="38C3D3"/>
            <w:right w:val="none" w:sz="0" w:space="0" w:color="auto"/>
          </w:divBdr>
        </w:div>
        <w:div w:id="2547491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317</Words>
  <Characters>1811</Characters>
  <Application>Microsoft Office Word</Application>
  <DocSecurity>0</DocSecurity>
  <Lines>15</Lines>
  <Paragraphs>4</Paragraphs>
  <ScaleCrop>false</ScaleCrop>
  <Company>微软中国</Company>
  <LinksUpToDate>false</LinksUpToDate>
  <CharactersWithSpaces>2124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2018-09-21T10:05:00Z</dcterms:created>
  <dcterms:modified xsi:type="dcterms:W3CDTF">2018-09-21T10:05:00Z</dcterms:modified>
</cp:coreProperties>
</file>