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21"/>
          <w:szCs w:val="21"/>
        </w:rPr>
      </w:pPr>
      <w:bookmarkStart w:id="0" w:name="_GoBack"/>
      <w:r>
        <w:rPr>
          <w:rFonts w:ascii="微软雅黑" w:eastAsia="微软雅黑" w:hAnsi="微软雅黑" w:hint="eastAsia"/>
          <w:color w:val="333333"/>
          <w:sz w:val="21"/>
          <w:szCs w:val="21"/>
        </w:rPr>
        <w:t>南通市港闸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区专利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资助奖励办法（试行）</w:t>
      </w:r>
    </w:p>
    <w:bookmarkEnd w:id="0"/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为落实《南通市专利资助奖励办法（试行）通知》（通科发[2012]29号、通财工贸[2012]17号）精神，加快我区企业转型升级步伐，支持区内企业与个人开展技术创新和发明创造，扶持有自主知识产权和市场前景的高新技术产业发展，加强知识产权保护，提升企业自主创新意识与能力，积极实施创新驱动核心战略，大力推进知识产权创造与转化运用，充分发挥政府政策导向作用，特制定本办法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第一条  专利资助 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凡辖区内企事业单位、机关、团体和个人（以下简称“申请人”）通过电子申请方式向国家知识产权局申请专利，符合我区产业发展方向，能较好促进科技进步或有较好市场前景的，可以申报资助。补助条件和标准为：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1、发明专利的资助。凡当年发明专利的申请、授权与维护，按《南通市专利资助奖励办法（试行）通知》要求，由市财政给予资助；我区对当年发明专利获得授权的（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含软件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著作权登记证书），按1000元/件的标准予以补助。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2、实用新型和外观设计专利资助。实用新型专利和外观设计专利授权后分别资助1000元/件和900元/件。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第二条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专利企业奖励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对当年被认定的省知识产权管理标准化示范创建企业（含市级知识产权示范企业），每户奖励5000元。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第三条  优秀专利奖励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每年将评选区级优秀发明专利，设金奖（1件）与优秀奖（5-10件）两个等次，分别给予10000元与5000元的奖励资助。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lastRenderedPageBreak/>
        <w:t>第四条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专利代理机构奖励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1、专利代理机构应当符合以下条件：在区内注册，经国家知识产权局批准，从事专利代理服务活动；在辖区范围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内当年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代理且授权的发明专利不低于20件，其中职务发明专利数量的占比达到60%以上，且年增幅达到30%以上；在市级以上管理部门被认定的有效投诉少于2件、且无非正常申请。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2、奖励金额按其代理并获授权的发明专利件数计，职务发明专利奖励200元/件，非职务发明奖励100元/件。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第五条  享受市级政策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凡本区域内符合《南通市专利资助奖励办法（试行）》规定的，可享市级相关奖励政策。由区知识产权管理部门按相关程序负责对接落实。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第六条 知识产权补助资金申请的办理程序与要求如下：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1、凡符合一至四条中相关条件的，申请人到区科技局（知识产权局）办理登记手续。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2、每年分两批受理知识产权补助申请，受理截止时间分别为每年6月30日和10月31日。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3、申请人须向区科技局（知识产权局）提供下列材料：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（1）《港闸区知识产权补助申请表》；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（2）知识产权申请或授权的受理通知书、申请人相关证明材料（单位营业执照或本人身份证）原件及复印件；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br/>
        <w:t>   4、区科技局（知识产权局）负责对申请项目进行审查，按区级科技计划管理的相关要求，由区财政从区科技发展经费中予以拨付。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5、申请人提供的材料及凭证必须真实有效。如有弄虚作假，一经发现，全数追回已补助的资金，追究申请人的责任，并按有关规定对职能部门有关人员进行问责。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</w:rPr>
        <w:t>第七条 附则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1、区科技局（知识产权局）是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区专利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工作管理部门，负责本办法的具体实施和解释。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2、区财政局会同区监察局负责监督本办法的实施。</w:t>
      </w:r>
    </w:p>
    <w:p w:rsidR="000E26CD" w:rsidRDefault="000E26CD" w:rsidP="000E26CD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3、本办法自发布之日起施行。以前发布的相关规定与本办法不一致的，以本办法为准。</w:t>
      </w:r>
    </w:p>
    <w:p w:rsidR="00336183" w:rsidRPr="000E26CD" w:rsidRDefault="00336183"/>
    <w:sectPr w:rsidR="00336183" w:rsidRPr="000E2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93"/>
    <w:rsid w:val="000E26CD"/>
    <w:rsid w:val="00336183"/>
    <w:rsid w:val="00354FDF"/>
    <w:rsid w:val="0093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EFB00-FDF5-4522-ACD0-4238FC6F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B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2018-05-17T08:19:00Z</dcterms:created>
  <dcterms:modified xsi:type="dcterms:W3CDTF">2018-05-17T08:19:00Z</dcterms:modified>
</cp:coreProperties>
</file>