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AFF0D5" w14:textId="77777777" w:rsidR="00FA0C84" w:rsidRDefault="00FA0C84" w:rsidP="00FA0C84">
      <w:pPr>
        <w:spacing w:line="640" w:lineRule="exact"/>
        <w:jc w:val="center"/>
        <w:rPr>
          <w:rFonts w:ascii="方正小标宋简体" w:eastAsia="方正小标宋简体" w:cs="方正小标宋简体" w:hint="eastAsia"/>
          <w:sz w:val="44"/>
          <w:szCs w:val="44"/>
        </w:rPr>
      </w:pPr>
    </w:p>
    <w:p w14:paraId="3CB6DC58" w14:textId="77777777" w:rsidR="00FA0C84" w:rsidRDefault="00FA0C84" w:rsidP="00FA0C84">
      <w:pPr>
        <w:spacing w:line="640" w:lineRule="exact"/>
        <w:jc w:val="center"/>
        <w:rPr>
          <w:rFonts w:ascii="方正小标宋简体" w:eastAsia="方正小标宋简体" w:cs="方正小标宋简体" w:hint="eastAsia"/>
          <w:sz w:val="44"/>
          <w:szCs w:val="44"/>
        </w:rPr>
      </w:pPr>
      <w:r>
        <w:rPr>
          <w:rFonts w:ascii="方正小标宋简体" w:eastAsia="方正小标宋简体" w:cs="方正小标宋简体" w:hint="eastAsia"/>
          <w:sz w:val="44"/>
          <w:szCs w:val="44"/>
        </w:rPr>
        <w:t>西安市人民政府</w:t>
      </w:r>
    </w:p>
    <w:p w14:paraId="4E2FE1F4" w14:textId="77777777" w:rsidR="00FA0C84" w:rsidRDefault="00FA0C84" w:rsidP="00FA0C84">
      <w:pPr>
        <w:spacing w:line="640" w:lineRule="exact"/>
        <w:jc w:val="center"/>
        <w:rPr>
          <w:rFonts w:ascii="方正小标宋简体" w:eastAsia="方正小标宋简体" w:cs="方正小标宋简体" w:hint="eastAsia"/>
          <w:sz w:val="44"/>
          <w:szCs w:val="44"/>
        </w:rPr>
      </w:pPr>
      <w:r>
        <w:rPr>
          <w:rFonts w:ascii="方正小标宋简体" w:eastAsia="方正小标宋简体" w:cs="方正小标宋简体" w:hint="eastAsia"/>
          <w:sz w:val="44"/>
          <w:szCs w:val="44"/>
        </w:rPr>
        <w:t>关于现代物流业供给</w:t>
      </w:r>
      <w:proofErr w:type="gramStart"/>
      <w:r>
        <w:rPr>
          <w:rFonts w:ascii="方正小标宋简体" w:eastAsia="方正小标宋简体" w:cs="方正小标宋简体" w:hint="eastAsia"/>
          <w:sz w:val="44"/>
          <w:szCs w:val="44"/>
        </w:rPr>
        <w:t>侧结构</w:t>
      </w:r>
      <w:proofErr w:type="gramEnd"/>
      <w:r>
        <w:rPr>
          <w:rFonts w:ascii="方正小标宋简体" w:eastAsia="方正小标宋简体" w:cs="方正小标宋简体" w:hint="eastAsia"/>
          <w:sz w:val="44"/>
          <w:szCs w:val="44"/>
        </w:rPr>
        <w:t>改革实施意见</w:t>
      </w:r>
    </w:p>
    <w:p w14:paraId="1DFC1A25" w14:textId="77777777" w:rsidR="00FA0C84" w:rsidRDefault="00FA0C84" w:rsidP="00FA0C84">
      <w:pPr>
        <w:spacing w:line="640" w:lineRule="exact"/>
        <w:jc w:val="center"/>
        <w:rPr>
          <w:rFonts w:ascii="方正小标宋简体" w:eastAsia="方正小标宋简体" w:cs="方正小标宋简体" w:hint="eastAsia"/>
          <w:sz w:val="44"/>
          <w:szCs w:val="44"/>
        </w:rPr>
      </w:pPr>
      <w:r>
        <w:rPr>
          <w:rFonts w:ascii="方正小标宋简体" w:eastAsia="方正小标宋简体" w:cs="方正小标宋简体" w:hint="eastAsia"/>
          <w:sz w:val="44"/>
          <w:szCs w:val="44"/>
        </w:rPr>
        <w:t>（讨论稿）</w:t>
      </w:r>
    </w:p>
    <w:p w14:paraId="6B83C260" w14:textId="77777777" w:rsidR="00FA0C84" w:rsidRDefault="00FA0C84" w:rsidP="00FA0C84">
      <w:pPr>
        <w:rPr>
          <w:rFonts w:ascii="仿宋_GB2312" w:eastAsia="仿宋_GB2312" w:cs="仿宋_GB2312" w:hint="eastAsia"/>
          <w:sz w:val="32"/>
          <w:szCs w:val="32"/>
        </w:rPr>
      </w:pPr>
    </w:p>
    <w:p w14:paraId="38C4BAE9" w14:textId="77777777" w:rsidR="00FA0C84" w:rsidRDefault="00FA0C84" w:rsidP="00FA0C84">
      <w:pPr>
        <w:spacing w:line="576"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为贯彻落实党中央、国务院关于推进供给侧结构性改革和降低实体经济企业成本的决策部署，切实推进西安现代物流创新发展试点城市建设，降低实体经济物流成本，根据国家发展改革委等10部委联合下发的《关于加强物流短板建设促进有效投资和居民消费额若干意见》（发展经贸[2016]433号）和陕西省委、省政府《关于推进供给侧结构性改革的实施意见》（</w:t>
      </w:r>
      <w:proofErr w:type="gramStart"/>
      <w:r>
        <w:rPr>
          <w:rFonts w:ascii="仿宋_GB2312" w:eastAsia="仿宋_GB2312" w:hAnsi="仿宋_GB2312" w:cs="仿宋_GB2312" w:hint="eastAsia"/>
          <w:sz w:val="32"/>
          <w:szCs w:val="32"/>
        </w:rPr>
        <w:t>陕发〔2016〕</w:t>
      </w:r>
      <w:proofErr w:type="gramEnd"/>
      <w:r>
        <w:rPr>
          <w:rFonts w:ascii="仿宋_GB2312" w:eastAsia="仿宋_GB2312" w:hAnsi="仿宋_GB2312" w:cs="仿宋_GB2312" w:hint="eastAsia"/>
          <w:sz w:val="32"/>
          <w:szCs w:val="32"/>
        </w:rPr>
        <w:t>19号）、《陕西省人民政府关于印发供给侧结构性改革降成本行动计划的通知》（</w:t>
      </w:r>
      <w:proofErr w:type="gramStart"/>
      <w:r>
        <w:rPr>
          <w:rFonts w:ascii="仿宋_GB2312" w:eastAsia="仿宋_GB2312" w:hAnsi="仿宋_GB2312" w:cs="仿宋_GB2312" w:hint="eastAsia"/>
          <w:sz w:val="32"/>
          <w:szCs w:val="32"/>
        </w:rPr>
        <w:t>陕政发</w:t>
      </w:r>
      <w:proofErr w:type="gramEnd"/>
      <w:r>
        <w:rPr>
          <w:rFonts w:ascii="仿宋_GB2312" w:eastAsia="仿宋_GB2312" w:hAnsi="仿宋_GB2312" w:cs="仿宋_GB2312" w:hint="eastAsia"/>
          <w:sz w:val="32"/>
          <w:szCs w:val="32"/>
        </w:rPr>
        <w:t>〔2016〕38号）文件精神，以及《关于加强物流短板建设促进有效投资和居民消费的实施意见》（</w:t>
      </w:r>
      <w:proofErr w:type="gramStart"/>
      <w:r>
        <w:rPr>
          <w:rFonts w:ascii="仿宋_GB2312" w:eastAsia="仿宋_GB2312" w:hAnsi="仿宋_GB2312" w:cs="仿宋_GB2312" w:hint="eastAsia"/>
          <w:sz w:val="32"/>
          <w:szCs w:val="32"/>
        </w:rPr>
        <w:t>陕发改经贸</w:t>
      </w:r>
      <w:proofErr w:type="gramEnd"/>
      <w:r>
        <w:rPr>
          <w:rFonts w:ascii="仿宋_GB2312" w:eastAsia="仿宋_GB2312" w:hAnsi="仿宋_GB2312" w:cs="仿宋_GB2312" w:hint="eastAsia"/>
          <w:sz w:val="32"/>
          <w:szCs w:val="32"/>
        </w:rPr>
        <w:t>﹝2016﹞1075号）等文件要求，现就我市现代物流业供给</w:t>
      </w:r>
      <w:proofErr w:type="gramStart"/>
      <w:r>
        <w:rPr>
          <w:rFonts w:ascii="仿宋_GB2312" w:eastAsia="仿宋_GB2312" w:hAnsi="仿宋_GB2312" w:cs="仿宋_GB2312" w:hint="eastAsia"/>
          <w:sz w:val="32"/>
          <w:szCs w:val="32"/>
        </w:rPr>
        <w:t>侧结构</w:t>
      </w:r>
      <w:proofErr w:type="gramEnd"/>
      <w:r>
        <w:rPr>
          <w:rFonts w:ascii="仿宋_GB2312" w:eastAsia="仿宋_GB2312" w:hAnsi="仿宋_GB2312" w:cs="仿宋_GB2312" w:hint="eastAsia"/>
          <w:sz w:val="32"/>
          <w:szCs w:val="32"/>
        </w:rPr>
        <w:t>改革提出以下实施意见。</w:t>
      </w:r>
    </w:p>
    <w:p w14:paraId="6E4354FC" w14:textId="77777777" w:rsidR="00FA0C84" w:rsidRDefault="00FA0C84" w:rsidP="00FA0C84">
      <w:pPr>
        <w:numPr>
          <w:ilvl w:val="0"/>
          <w:numId w:val="1"/>
        </w:numPr>
        <w:spacing w:line="576" w:lineRule="exact"/>
        <w:ind w:firstLineChars="200" w:firstLine="640"/>
        <w:rPr>
          <w:rFonts w:ascii="黑体" w:eastAsia="黑体" w:cs="黑体" w:hint="eastAsia"/>
          <w:sz w:val="32"/>
          <w:szCs w:val="32"/>
        </w:rPr>
      </w:pPr>
      <w:r>
        <w:rPr>
          <w:rFonts w:ascii="黑体" w:eastAsia="黑体" w:cs="黑体" w:hint="eastAsia"/>
          <w:sz w:val="32"/>
          <w:szCs w:val="32"/>
        </w:rPr>
        <w:t>总体目标</w:t>
      </w:r>
    </w:p>
    <w:p w14:paraId="2820274F" w14:textId="77777777" w:rsidR="00FA0C84" w:rsidRDefault="00FA0C84" w:rsidP="00FA0C84">
      <w:pPr>
        <w:spacing w:line="576" w:lineRule="exact"/>
        <w:ind w:firstLineChars="200" w:firstLine="640"/>
        <w:rPr>
          <w:rFonts w:ascii="仿宋_GB2312" w:eastAsia="仿宋_GB2312" w:cs="仿宋_GB2312" w:hint="eastAsia"/>
          <w:b/>
          <w:bCs/>
          <w:sz w:val="32"/>
          <w:szCs w:val="32"/>
        </w:rPr>
      </w:pPr>
      <w:r>
        <w:rPr>
          <w:rFonts w:ascii="仿宋_GB2312" w:eastAsia="仿宋_GB2312" w:cs="仿宋_GB2312" w:hint="eastAsia"/>
          <w:sz w:val="32"/>
          <w:szCs w:val="32"/>
        </w:rPr>
        <w:t>以中省关于现代物流业发展相关政策为指导，以西安现代物流业供给侧结构性改革降成本为目标，计划三年内社会</w:t>
      </w:r>
      <w:proofErr w:type="gramStart"/>
      <w:r>
        <w:rPr>
          <w:rFonts w:ascii="仿宋_GB2312" w:eastAsia="仿宋_GB2312" w:cs="仿宋_GB2312" w:hint="eastAsia"/>
          <w:sz w:val="32"/>
          <w:szCs w:val="32"/>
        </w:rPr>
        <w:t>物流总</w:t>
      </w:r>
      <w:proofErr w:type="gramEnd"/>
      <w:r>
        <w:rPr>
          <w:rFonts w:ascii="仿宋_GB2312" w:eastAsia="仿宋_GB2312" w:cs="仿宋_GB2312" w:hint="eastAsia"/>
          <w:sz w:val="32"/>
          <w:szCs w:val="32"/>
        </w:rPr>
        <w:t>费用比全国水平下降2%，到2020年全社会</w:t>
      </w:r>
      <w:proofErr w:type="gramStart"/>
      <w:r>
        <w:rPr>
          <w:rFonts w:ascii="仿宋_GB2312" w:eastAsia="仿宋_GB2312" w:cs="仿宋_GB2312" w:hint="eastAsia"/>
          <w:sz w:val="32"/>
          <w:szCs w:val="32"/>
        </w:rPr>
        <w:t>物流总</w:t>
      </w:r>
      <w:proofErr w:type="gramEnd"/>
      <w:r>
        <w:rPr>
          <w:rFonts w:ascii="仿宋_GB2312" w:eastAsia="仿宋_GB2312" w:cs="仿宋_GB2312" w:hint="eastAsia"/>
          <w:sz w:val="32"/>
          <w:szCs w:val="32"/>
        </w:rPr>
        <w:t>费用占GDP比率降至14%，</w:t>
      </w:r>
      <w:r>
        <w:rPr>
          <w:rFonts w:ascii="仿宋_GB2312" w:eastAsia="仿宋_GB2312" w:cs="仿宋_GB2312" w:hint="eastAsia"/>
          <w:color w:val="000000"/>
          <w:sz w:val="32"/>
          <w:szCs w:val="32"/>
        </w:rPr>
        <w:t>逐步形成几个物联网小镇、智慧物流示范小镇。</w:t>
      </w:r>
      <w:r>
        <w:rPr>
          <w:rFonts w:ascii="仿宋_GB2312" w:eastAsia="仿宋_GB2312" w:cs="仿宋_GB2312" w:hint="eastAsia"/>
          <w:sz w:val="32"/>
          <w:szCs w:val="32"/>
        </w:rPr>
        <w:t>依托物流基础设施和互联网技术等优势，以大西安为现代物流运营</w:t>
      </w:r>
      <w:r>
        <w:rPr>
          <w:rFonts w:ascii="仿宋_GB2312" w:eastAsia="仿宋_GB2312" w:cs="仿宋_GB2312" w:hint="eastAsia"/>
          <w:sz w:val="32"/>
          <w:szCs w:val="32"/>
        </w:rPr>
        <w:lastRenderedPageBreak/>
        <w:t>中心，加大城乡物流配送体系、农产品流通体系、</w:t>
      </w:r>
      <w:proofErr w:type="gramStart"/>
      <w:r>
        <w:rPr>
          <w:rFonts w:ascii="仿宋_GB2312" w:eastAsia="仿宋_GB2312" w:cs="仿宋_GB2312" w:hint="eastAsia"/>
          <w:sz w:val="32"/>
          <w:szCs w:val="32"/>
        </w:rPr>
        <w:t>公路港</w:t>
      </w:r>
      <w:proofErr w:type="gramEnd"/>
      <w:r>
        <w:rPr>
          <w:rFonts w:ascii="仿宋_GB2312" w:eastAsia="仿宋_GB2312" w:cs="仿宋_GB2312" w:hint="eastAsia"/>
          <w:sz w:val="32"/>
          <w:szCs w:val="32"/>
        </w:rPr>
        <w:t>网络化运营体系等的建设，到2020年实现物流业增加值达到1000亿元、占GDP总量达到10%以上，进一步提升西安“一带一路”商贸物流中心地位。</w:t>
      </w:r>
    </w:p>
    <w:p w14:paraId="7490BA91" w14:textId="77777777" w:rsidR="00FA0C84" w:rsidRDefault="00FA0C84" w:rsidP="00FA0C84">
      <w:pPr>
        <w:spacing w:line="576" w:lineRule="exact"/>
        <w:ind w:firstLine="660"/>
        <w:rPr>
          <w:rFonts w:ascii="黑体" w:eastAsia="黑体" w:cs="黑体" w:hint="eastAsia"/>
          <w:sz w:val="32"/>
          <w:szCs w:val="32"/>
        </w:rPr>
      </w:pPr>
      <w:r>
        <w:rPr>
          <w:rFonts w:ascii="黑体" w:eastAsia="黑体" w:cs="黑体" w:hint="eastAsia"/>
          <w:sz w:val="32"/>
          <w:szCs w:val="32"/>
        </w:rPr>
        <w:t>二、重点任务</w:t>
      </w:r>
    </w:p>
    <w:p w14:paraId="6F5247B5" w14:textId="77777777" w:rsidR="00FA0C84" w:rsidRDefault="00FA0C84" w:rsidP="00FA0C84">
      <w:pPr>
        <w:spacing w:line="576" w:lineRule="exact"/>
        <w:ind w:firstLine="660"/>
        <w:rPr>
          <w:rFonts w:ascii="楷体_GB2312" w:eastAsia="楷体_GB2312" w:cs="楷体_GB2312" w:hint="eastAsia"/>
          <w:kern w:val="0"/>
          <w:sz w:val="32"/>
          <w:szCs w:val="32"/>
        </w:rPr>
      </w:pPr>
      <w:r>
        <w:rPr>
          <w:rFonts w:ascii="楷体_GB2312" w:eastAsia="楷体_GB2312" w:cs="楷体_GB2312" w:hint="eastAsia"/>
          <w:kern w:val="0"/>
          <w:sz w:val="32"/>
          <w:szCs w:val="32"/>
        </w:rPr>
        <w:t>（一）扎实推进西安国家现代物流创新发展试点城市的相关工作</w:t>
      </w:r>
    </w:p>
    <w:p w14:paraId="4295CE7C" w14:textId="77777777" w:rsidR="00FA0C84" w:rsidRDefault="00FA0C84" w:rsidP="00FA0C84">
      <w:pPr>
        <w:spacing w:line="576" w:lineRule="exact"/>
        <w:ind w:firstLine="660"/>
        <w:rPr>
          <w:rFonts w:ascii="仿宋_GB2312" w:eastAsia="仿宋_GB2312" w:cs="仿宋_GB2312" w:hint="eastAsia"/>
          <w:sz w:val="32"/>
          <w:szCs w:val="32"/>
        </w:rPr>
      </w:pPr>
      <w:r>
        <w:rPr>
          <w:rFonts w:ascii="仿宋_GB2312" w:eastAsia="仿宋_GB2312" w:cs="仿宋_GB2312" w:hint="eastAsia"/>
          <w:sz w:val="32"/>
          <w:szCs w:val="32"/>
        </w:rPr>
        <w:t>按照国家现代物流创新发展试点城市的基本要求：“编制《大西安物流业中长期发展规划》；出台推进物流业健康发展的政策措施；成立物流业创新发展试点城市领导机构；设立不低于5个亿的物流业发展专项资金；确定一批物流业创新发展重大项目”。从规划引领、完善机制、创新载体、政策激励、资金保障、项目支撑等方面进一步加大西安物流创新发展，支持打造西安丝绸之路经济</w:t>
      </w:r>
      <w:proofErr w:type="gramStart"/>
      <w:r>
        <w:rPr>
          <w:rFonts w:ascii="仿宋_GB2312" w:eastAsia="仿宋_GB2312" w:cs="仿宋_GB2312" w:hint="eastAsia"/>
          <w:sz w:val="32"/>
          <w:szCs w:val="32"/>
        </w:rPr>
        <w:t>带重要</w:t>
      </w:r>
      <w:proofErr w:type="gramEnd"/>
      <w:r>
        <w:rPr>
          <w:rFonts w:ascii="仿宋_GB2312" w:eastAsia="仿宋_GB2312" w:cs="仿宋_GB2312" w:hint="eastAsia"/>
          <w:sz w:val="32"/>
          <w:szCs w:val="32"/>
        </w:rPr>
        <w:t>国际物流枢纽</w:t>
      </w:r>
      <w:proofErr w:type="gramStart"/>
      <w:r>
        <w:rPr>
          <w:rFonts w:ascii="仿宋_GB2312" w:eastAsia="仿宋_GB2312" w:cs="仿宋_GB2312" w:hint="eastAsia"/>
          <w:sz w:val="32"/>
          <w:szCs w:val="32"/>
        </w:rPr>
        <w:t>陆路港</w:t>
      </w:r>
      <w:proofErr w:type="gramEnd"/>
      <w:r>
        <w:rPr>
          <w:rFonts w:ascii="仿宋_GB2312" w:eastAsia="仿宋_GB2312" w:cs="仿宋_GB2312" w:hint="eastAsia"/>
          <w:sz w:val="32"/>
          <w:szCs w:val="32"/>
        </w:rPr>
        <w:t>和航空港，全面推进西安国家现代物流创新发展试点城市的各项工作。（责任单位：</w:t>
      </w:r>
      <w:proofErr w:type="gramStart"/>
      <w:r>
        <w:rPr>
          <w:rFonts w:ascii="仿宋_GB2312" w:eastAsia="仿宋_GB2312" w:cs="仿宋_GB2312" w:hint="eastAsia"/>
          <w:sz w:val="32"/>
          <w:szCs w:val="32"/>
        </w:rPr>
        <w:t>市发改委</w:t>
      </w:r>
      <w:proofErr w:type="gramEnd"/>
      <w:r>
        <w:rPr>
          <w:rFonts w:ascii="仿宋_GB2312" w:eastAsia="仿宋_GB2312" w:cs="仿宋_GB2312" w:hint="eastAsia"/>
          <w:sz w:val="32"/>
          <w:szCs w:val="32"/>
        </w:rPr>
        <w:t>、市编办、市财政局、西安国际港务区、西咸新区空港新城）</w:t>
      </w:r>
    </w:p>
    <w:p w14:paraId="081F3BE6" w14:textId="77777777" w:rsidR="00FA0C84" w:rsidRDefault="00FA0C84" w:rsidP="00FA0C84">
      <w:pPr>
        <w:pStyle w:val="a7"/>
        <w:widowControl/>
        <w:shd w:val="clear" w:color="auto" w:fill="FFFFFF"/>
        <w:spacing w:before="0" w:beforeAutospacing="0" w:after="0" w:afterAutospacing="0" w:line="576" w:lineRule="exact"/>
        <w:ind w:firstLine="642"/>
        <w:rPr>
          <w:rFonts w:ascii="楷体_GB2312" w:eastAsia="楷体_GB2312" w:cs="楷体_GB2312" w:hint="eastAsia"/>
          <w:sz w:val="32"/>
          <w:szCs w:val="32"/>
          <w:shd w:val="clear" w:color="auto" w:fill="FFFFFF"/>
        </w:rPr>
      </w:pPr>
      <w:r>
        <w:rPr>
          <w:rFonts w:ascii="楷体_GB2312" w:eastAsia="楷体_GB2312" w:cs="楷体_GB2312" w:hint="eastAsia"/>
          <w:sz w:val="32"/>
          <w:szCs w:val="32"/>
          <w:shd w:val="clear" w:color="auto" w:fill="FFFFFF"/>
        </w:rPr>
        <w:t>（二） 加快构建物流设施网络体系</w:t>
      </w:r>
    </w:p>
    <w:p w14:paraId="314999A8" w14:textId="77777777" w:rsidR="00FA0C84" w:rsidRDefault="00FA0C84" w:rsidP="00FA0C84">
      <w:pPr>
        <w:pStyle w:val="a7"/>
        <w:widowControl/>
        <w:shd w:val="clear" w:color="auto" w:fill="FFFFFF"/>
        <w:spacing w:before="0" w:beforeAutospacing="0" w:after="0" w:afterAutospacing="0" w:line="576" w:lineRule="exact"/>
        <w:ind w:firstLine="645"/>
        <w:rPr>
          <w:rFonts w:ascii="仿宋_GB2312" w:eastAsia="仿宋_GB2312" w:cs="仿宋_GB2312" w:hint="eastAsia"/>
          <w:kern w:val="2"/>
          <w:sz w:val="32"/>
          <w:szCs w:val="32"/>
        </w:rPr>
      </w:pPr>
      <w:r>
        <w:rPr>
          <w:rFonts w:ascii="仿宋_GB2312" w:eastAsia="仿宋_GB2312" w:cs="仿宋_GB2312" w:hint="eastAsia"/>
          <w:kern w:val="2"/>
          <w:sz w:val="32"/>
          <w:szCs w:val="32"/>
        </w:rPr>
        <w:t>以建设“</w:t>
      </w:r>
      <w:r>
        <w:rPr>
          <w:rFonts w:ascii="仿宋_GB2312" w:eastAsia="仿宋_GB2312" w:cs="仿宋_GB2312" w:hint="eastAsia"/>
          <w:sz w:val="32"/>
          <w:szCs w:val="32"/>
        </w:rPr>
        <w:t>两港（西安国际陆港、西咸空港新城）；三园（</w:t>
      </w:r>
      <w:r>
        <w:rPr>
          <w:rFonts w:ascii="仿宋_GB2312" w:eastAsia="仿宋_GB2312" w:cs="仿宋_GB2312" w:hint="eastAsia"/>
          <w:kern w:val="2"/>
          <w:sz w:val="32"/>
          <w:szCs w:val="32"/>
        </w:rPr>
        <w:t>长安引镇物流园、临潼现代物流园、</w:t>
      </w:r>
      <w:proofErr w:type="gramStart"/>
      <w:r>
        <w:rPr>
          <w:rFonts w:ascii="仿宋_GB2312" w:eastAsia="仿宋_GB2312" w:cs="仿宋_GB2312" w:hint="eastAsia"/>
          <w:kern w:val="2"/>
          <w:sz w:val="32"/>
          <w:szCs w:val="32"/>
        </w:rPr>
        <w:t>沣</w:t>
      </w:r>
      <w:proofErr w:type="gramEnd"/>
      <w:r>
        <w:rPr>
          <w:rFonts w:ascii="仿宋_GB2312" w:eastAsia="仿宋_GB2312" w:cs="仿宋_GB2312" w:hint="eastAsia"/>
          <w:kern w:val="2"/>
          <w:sz w:val="32"/>
          <w:szCs w:val="32"/>
        </w:rPr>
        <w:t>东物流园</w:t>
      </w:r>
      <w:r>
        <w:rPr>
          <w:rFonts w:ascii="仿宋_GB2312" w:eastAsia="仿宋_GB2312" w:cs="仿宋_GB2312" w:hint="eastAsia"/>
          <w:sz w:val="32"/>
          <w:szCs w:val="32"/>
        </w:rPr>
        <w:t>）；四体系（日用品快递配送体系、农产品市场流通体系、农资流通配送体系、再生资源回收体系）；多中心（专业物流中心、综合物流中心）</w:t>
      </w:r>
      <w:r>
        <w:rPr>
          <w:rFonts w:ascii="仿宋_GB2312" w:eastAsia="仿宋_GB2312" w:cs="仿宋_GB2312" w:hint="eastAsia"/>
          <w:kern w:val="2"/>
          <w:sz w:val="32"/>
          <w:szCs w:val="32"/>
        </w:rPr>
        <w:t>”为重点，构建涵盖交通枢纽、主要区域、重点行业的综合物流网络，不断完善“陆路联运、陆海联运、陆空联</w:t>
      </w:r>
      <w:r>
        <w:rPr>
          <w:rFonts w:ascii="仿宋_GB2312" w:eastAsia="仿宋_GB2312" w:cs="仿宋_GB2312" w:hint="eastAsia"/>
          <w:kern w:val="2"/>
          <w:sz w:val="32"/>
          <w:szCs w:val="32"/>
        </w:rPr>
        <w:lastRenderedPageBreak/>
        <w:t>运”立体化物流开放大通道。（责任单位：</w:t>
      </w:r>
      <w:proofErr w:type="gramStart"/>
      <w:r>
        <w:rPr>
          <w:rFonts w:ascii="仿宋_GB2312" w:eastAsia="仿宋_GB2312" w:cs="仿宋_GB2312" w:hint="eastAsia"/>
          <w:kern w:val="2"/>
          <w:sz w:val="32"/>
          <w:szCs w:val="32"/>
        </w:rPr>
        <w:t>市发改委</w:t>
      </w:r>
      <w:proofErr w:type="gramEnd"/>
      <w:r>
        <w:rPr>
          <w:rFonts w:ascii="仿宋_GB2312" w:eastAsia="仿宋_GB2312" w:cs="仿宋_GB2312" w:hint="eastAsia"/>
          <w:kern w:val="2"/>
          <w:sz w:val="32"/>
          <w:szCs w:val="32"/>
        </w:rPr>
        <w:t>、西安国际港务区、西咸新区空港新城、西咸新区</w:t>
      </w:r>
      <w:proofErr w:type="gramStart"/>
      <w:r>
        <w:rPr>
          <w:rFonts w:ascii="仿宋_GB2312" w:eastAsia="仿宋_GB2312" w:cs="仿宋_GB2312" w:hint="eastAsia"/>
          <w:kern w:val="2"/>
          <w:sz w:val="32"/>
          <w:szCs w:val="32"/>
        </w:rPr>
        <w:t>沣</w:t>
      </w:r>
      <w:proofErr w:type="gramEnd"/>
      <w:r>
        <w:rPr>
          <w:rFonts w:ascii="仿宋_GB2312" w:eastAsia="仿宋_GB2312" w:cs="仿宋_GB2312" w:hint="eastAsia"/>
          <w:kern w:val="2"/>
          <w:sz w:val="32"/>
          <w:szCs w:val="32"/>
        </w:rPr>
        <w:t>东新城、市商务局、市供销社、市交通局、市邮政管理局、西安铁路局、长安区政府、临潼区政府）</w:t>
      </w:r>
    </w:p>
    <w:p w14:paraId="6F989739" w14:textId="77777777" w:rsidR="00FA0C84" w:rsidRDefault="00FA0C84" w:rsidP="00FA0C84">
      <w:pPr>
        <w:pStyle w:val="a7"/>
        <w:widowControl/>
        <w:shd w:val="clear" w:color="auto" w:fill="FFFFFF"/>
        <w:spacing w:before="0" w:beforeAutospacing="0" w:after="0" w:afterAutospacing="0" w:line="576" w:lineRule="exact"/>
        <w:ind w:firstLine="640"/>
        <w:rPr>
          <w:rFonts w:ascii="楷体_GB2312" w:eastAsia="楷体_GB2312" w:cs="楷体_GB2312" w:hint="eastAsia"/>
          <w:sz w:val="32"/>
          <w:szCs w:val="32"/>
          <w:shd w:val="clear" w:color="auto" w:fill="FFFFFF"/>
        </w:rPr>
      </w:pPr>
      <w:r>
        <w:rPr>
          <w:rFonts w:ascii="楷体_GB2312" w:eastAsia="楷体_GB2312" w:cs="楷体_GB2312" w:hint="eastAsia"/>
          <w:sz w:val="32"/>
          <w:szCs w:val="32"/>
          <w:shd w:val="clear" w:color="auto" w:fill="FFFFFF"/>
        </w:rPr>
        <w:t>（三）加强城乡配送各环节的衔接，建设城乡物流配送体系</w:t>
      </w:r>
    </w:p>
    <w:p w14:paraId="4BEE53B4" w14:textId="77777777" w:rsidR="00FA0C84" w:rsidRDefault="00FA0C84" w:rsidP="00FA0C84">
      <w:pPr>
        <w:pStyle w:val="a7"/>
        <w:widowControl/>
        <w:shd w:val="clear" w:color="auto" w:fill="FFFFFF"/>
        <w:spacing w:before="0" w:beforeAutospacing="0" w:after="0" w:afterAutospacing="0" w:line="576" w:lineRule="exact"/>
        <w:ind w:firstLine="640"/>
        <w:rPr>
          <w:rFonts w:ascii="仿宋_GB2312" w:eastAsia="仿宋_GB2312" w:cs="仿宋_GB2312" w:hint="eastAsia"/>
          <w:sz w:val="32"/>
          <w:szCs w:val="32"/>
          <w:shd w:val="clear" w:color="auto" w:fill="FFFFFF"/>
        </w:rPr>
      </w:pPr>
      <w:r>
        <w:rPr>
          <w:rFonts w:ascii="仿宋_GB2312" w:eastAsia="仿宋_GB2312" w:cs="仿宋_GB2312" w:hint="eastAsia"/>
          <w:sz w:val="32"/>
          <w:szCs w:val="32"/>
          <w:shd w:val="clear" w:color="auto" w:fill="FFFFFF"/>
        </w:rPr>
        <w:t>加大对农产品生产环节、批发环节、运输环节、产品展示、体验环节、分拨配送环节等与村镇、社区消费环节的整合和对接；积极引导西安各类大型批发市场、物流中心、站场（公路、铁路、航空）、配送车辆、城镇超市、社区网点、快递企业、金融保险、人才服务等社会物流资源的有效融合；尽快形成社会化、标准化、信息化运营程度高的城乡物流运营体系，为各类商品在西安高品质、高效率集散和流通打下坚实的基础，提升供应</w:t>
      </w:r>
      <w:proofErr w:type="gramStart"/>
      <w:r>
        <w:rPr>
          <w:rFonts w:ascii="仿宋_GB2312" w:eastAsia="仿宋_GB2312" w:cs="仿宋_GB2312" w:hint="eastAsia"/>
          <w:sz w:val="32"/>
          <w:szCs w:val="32"/>
          <w:shd w:val="clear" w:color="auto" w:fill="FFFFFF"/>
        </w:rPr>
        <w:t>链服务</w:t>
      </w:r>
      <w:proofErr w:type="gramEnd"/>
      <w:r>
        <w:rPr>
          <w:rFonts w:ascii="仿宋_GB2312" w:eastAsia="仿宋_GB2312" w:cs="仿宋_GB2312" w:hint="eastAsia"/>
          <w:sz w:val="32"/>
          <w:szCs w:val="32"/>
          <w:shd w:val="clear" w:color="auto" w:fill="FFFFFF"/>
        </w:rPr>
        <w:t>能力。（责任单位：市农林委、市商务局、市交通局、市邮政管理局）</w:t>
      </w:r>
    </w:p>
    <w:p w14:paraId="110DECBF" w14:textId="77777777" w:rsidR="00FA0C84" w:rsidRDefault="00FA0C84" w:rsidP="00FA0C84">
      <w:pPr>
        <w:pStyle w:val="a7"/>
        <w:widowControl/>
        <w:shd w:val="clear" w:color="auto" w:fill="FFFFFF"/>
        <w:spacing w:before="0" w:beforeAutospacing="0" w:after="0" w:afterAutospacing="0" w:line="576" w:lineRule="exact"/>
        <w:ind w:firstLine="640"/>
        <w:rPr>
          <w:rFonts w:ascii="楷体_GB2312" w:eastAsia="楷体_GB2312" w:hAnsi="楷体_GB2312" w:cs="楷体_GB2312" w:hint="eastAsia"/>
          <w:sz w:val="32"/>
          <w:szCs w:val="32"/>
          <w:shd w:val="clear" w:color="auto" w:fill="FFFFFF"/>
        </w:rPr>
      </w:pPr>
      <w:r>
        <w:rPr>
          <w:rFonts w:ascii="楷体_GB2312" w:eastAsia="楷体_GB2312" w:cs="楷体_GB2312" w:hint="eastAsia"/>
          <w:sz w:val="32"/>
          <w:szCs w:val="32"/>
          <w:shd w:val="clear" w:color="auto" w:fill="FFFFFF"/>
        </w:rPr>
        <w:t>（四）全力推进物流通道建设</w:t>
      </w:r>
    </w:p>
    <w:p w14:paraId="5E401262" w14:textId="77777777" w:rsidR="00FA0C84" w:rsidRDefault="00FA0C84" w:rsidP="00FA0C84">
      <w:pPr>
        <w:pStyle w:val="a7"/>
        <w:widowControl/>
        <w:spacing w:before="0" w:beforeAutospacing="0" w:after="0" w:afterAutospacing="0" w:line="576" w:lineRule="exact"/>
        <w:ind w:firstLine="640"/>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助推“长安号”物流大通道建设，</w:t>
      </w:r>
      <w:r>
        <w:rPr>
          <w:rFonts w:ascii="仿宋_GB2312" w:eastAsia="仿宋_GB2312" w:hAnsi="Arial" w:hint="eastAsia"/>
          <w:bCs/>
          <w:sz w:val="32"/>
          <w:szCs w:val="32"/>
        </w:rPr>
        <w:t>按照“长安号</w:t>
      </w:r>
      <w:r>
        <w:rPr>
          <w:rFonts w:ascii="仿宋_GB2312" w:eastAsia="仿宋_GB2312" w:hAnsi="Arial"/>
          <w:bCs/>
          <w:sz w:val="32"/>
          <w:szCs w:val="32"/>
        </w:rPr>
        <w:t>+</w:t>
      </w:r>
      <w:r>
        <w:rPr>
          <w:rFonts w:ascii="仿宋_GB2312" w:eastAsia="仿宋_GB2312" w:hAnsi="Arial" w:hint="eastAsia"/>
          <w:bCs/>
          <w:sz w:val="32"/>
          <w:szCs w:val="32"/>
        </w:rPr>
        <w:t>”的思路，广泛集结货源，打造“长安号”国际货运班列“一干多支”运营线路，向北打通经二连浩特进入蒙古、俄罗斯的线路；向西打通经白俄罗斯至波罗的海；向东打通经青岛、天津、宁波、连云港等抵达欧美的海铁联运线路；西南方向，探索研究西安始发，穿越中巴廊道，抵达印度洋的海铁联运线路</w:t>
      </w:r>
      <w:r>
        <w:rPr>
          <w:rFonts w:ascii="仿宋_GB2312" w:eastAsia="仿宋_GB2312" w:hAnsi="仿宋_GB2312" w:cs="仿宋_GB2312" w:hint="eastAsia"/>
          <w:kern w:val="2"/>
          <w:sz w:val="32"/>
          <w:szCs w:val="32"/>
        </w:rPr>
        <w:t>；推动高铁物流发展，在新筑、西安南站、空港新城规划建</w:t>
      </w:r>
      <w:r>
        <w:rPr>
          <w:rFonts w:ascii="仿宋_GB2312" w:eastAsia="仿宋_GB2312" w:hAnsi="仿宋_GB2312" w:cs="仿宋_GB2312" w:hint="eastAsia"/>
          <w:kern w:val="2"/>
          <w:sz w:val="32"/>
          <w:szCs w:val="32"/>
        </w:rPr>
        <w:lastRenderedPageBreak/>
        <w:t>设高铁基地，适时开通西安至全国的高铁货运专列；</w:t>
      </w:r>
      <w:r>
        <w:rPr>
          <w:rFonts w:ascii="仿宋_GB2312" w:eastAsia="仿宋_GB2312" w:hAnsi="仿宋_GB2312" w:cs="仿宋_GB2312"/>
          <w:kern w:val="2"/>
          <w:sz w:val="32"/>
          <w:szCs w:val="32"/>
        </w:rPr>
        <w:t>以西安为全球</w:t>
      </w:r>
      <w:proofErr w:type="gramStart"/>
      <w:r>
        <w:rPr>
          <w:rFonts w:ascii="仿宋_GB2312" w:eastAsia="仿宋_GB2312" w:hAnsi="仿宋_GB2312" w:cs="仿宋_GB2312"/>
          <w:kern w:val="2"/>
          <w:sz w:val="32"/>
          <w:szCs w:val="32"/>
        </w:rPr>
        <w:t>货运航网枢纽</w:t>
      </w:r>
      <w:proofErr w:type="gramEnd"/>
      <w:r>
        <w:rPr>
          <w:rFonts w:ascii="仿宋_GB2312" w:eastAsia="仿宋_GB2312" w:hAnsi="仿宋_GB2312" w:cs="仿宋_GB2312"/>
          <w:kern w:val="2"/>
          <w:sz w:val="32"/>
          <w:szCs w:val="32"/>
        </w:rPr>
        <w:t>点，将洲际通路进一步扩张，西至美国迈阿密、洛杉矶，东至德国法兰克福，南至澳大利亚悉尼、墨尔本；开拓各区域航空货运支线网络，首尔、迪拜、伊斯坦布尔、香港、东京、新加坡、曼谷的货运需求</w:t>
      </w:r>
      <w:r>
        <w:rPr>
          <w:rFonts w:ascii="仿宋_GB2312" w:eastAsia="仿宋_GB2312" w:hAnsi="仿宋_GB2312" w:cs="仿宋_GB2312" w:hint="eastAsia"/>
          <w:kern w:val="2"/>
          <w:sz w:val="32"/>
          <w:szCs w:val="32"/>
        </w:rPr>
        <w:t>；推动京东全球无人系统研发生产，打造西安全球第一个低空无人机通用航空物流网络；推动圆通“物流信息互通共享技术及应用国家工程实验室”的部分核心模块以及智能设备研发，最终建设西部最大物流集散中心。（责任单位：西安国际港务区、西咸新区空港新城、西部机场集团）</w:t>
      </w:r>
    </w:p>
    <w:p w14:paraId="5B0E1FE1" w14:textId="77777777" w:rsidR="00FA0C84" w:rsidRDefault="00FA0C84" w:rsidP="00FA0C84">
      <w:pPr>
        <w:pStyle w:val="a7"/>
        <w:widowControl/>
        <w:shd w:val="clear" w:color="auto" w:fill="FFFFFF"/>
        <w:spacing w:before="0" w:beforeAutospacing="0" w:after="0" w:afterAutospacing="0" w:line="576" w:lineRule="exact"/>
        <w:rPr>
          <w:rFonts w:ascii="楷体_GB2312" w:eastAsia="楷体_GB2312" w:cs="楷体_GB2312" w:hint="eastAsia"/>
          <w:sz w:val="32"/>
          <w:szCs w:val="32"/>
          <w:shd w:val="clear" w:color="auto" w:fill="FFFFFF"/>
        </w:rPr>
      </w:pPr>
      <w:r>
        <w:rPr>
          <w:rFonts w:ascii="楷体_GB2312" w:eastAsia="楷体_GB2312" w:cs="楷体_GB2312" w:hint="eastAsia"/>
          <w:sz w:val="32"/>
          <w:szCs w:val="32"/>
          <w:shd w:val="clear" w:color="auto" w:fill="FFFFFF"/>
        </w:rPr>
        <w:t xml:space="preserve">    （五）促进多式联运融合，加快公路港、铁路港、航空港的网络化运营</w:t>
      </w:r>
    </w:p>
    <w:p w14:paraId="47E9D241" w14:textId="77777777" w:rsidR="00FA0C84" w:rsidRDefault="00FA0C84" w:rsidP="00FA0C84">
      <w:pPr>
        <w:spacing w:line="576"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依托西安国际港务区，加强与国内外港口、口岸的业务联系，推进与省内各地市</w:t>
      </w:r>
      <w:proofErr w:type="gramStart"/>
      <w:r>
        <w:rPr>
          <w:rFonts w:ascii="仿宋_GB2312" w:eastAsia="仿宋_GB2312" w:hAnsi="仿宋_GB2312" w:cs="仿宋_GB2312" w:hint="eastAsia"/>
          <w:sz w:val="32"/>
          <w:szCs w:val="32"/>
        </w:rPr>
        <w:t>公路港</w:t>
      </w:r>
      <w:proofErr w:type="gramEnd"/>
      <w:r>
        <w:rPr>
          <w:rFonts w:ascii="仿宋_GB2312" w:eastAsia="仿宋_GB2312" w:hAnsi="仿宋_GB2312" w:cs="仿宋_GB2312" w:hint="eastAsia"/>
          <w:sz w:val="32"/>
          <w:szCs w:val="32"/>
        </w:rPr>
        <w:t>的互联互通，强化信息、资源和平台共享；依托西安新筑铁路综合物流中心优势，进一步规范和加强西安铁路物流的集散能力；依托西安航空枢纽中心优势，发展航空物流，加快机场三期项目建设工作，拓展空域空间，打造全货运航空枢纽；打造以西安为核心的国际物流辐射运输体系，推进公、铁、空、海多式联运发展，进一步提升大西安物流中转效率。（责任单位：西安国际港务区、西咸新区空港新城、西部机场集团，西安铁路局）</w:t>
      </w:r>
    </w:p>
    <w:p w14:paraId="7033E772" w14:textId="77777777" w:rsidR="00FA0C84" w:rsidRDefault="00FA0C84" w:rsidP="00FA0C84">
      <w:pPr>
        <w:pStyle w:val="a7"/>
        <w:widowControl/>
        <w:shd w:val="clear" w:color="auto" w:fill="FFFFFF"/>
        <w:spacing w:before="0" w:beforeAutospacing="0" w:after="0" w:afterAutospacing="0" w:line="576" w:lineRule="exact"/>
        <w:ind w:firstLineChars="200" w:firstLine="640"/>
        <w:rPr>
          <w:rFonts w:ascii="楷体_GB2312" w:eastAsia="楷体_GB2312" w:cs="楷体_GB2312" w:hint="eastAsia"/>
          <w:sz w:val="32"/>
          <w:szCs w:val="32"/>
          <w:shd w:val="clear" w:color="auto" w:fill="FFFFFF"/>
        </w:rPr>
      </w:pPr>
      <w:r>
        <w:rPr>
          <w:rFonts w:ascii="楷体_GB2312" w:eastAsia="楷体_GB2312" w:cs="楷体_GB2312" w:hint="eastAsia"/>
          <w:sz w:val="32"/>
          <w:szCs w:val="32"/>
          <w:shd w:val="clear" w:color="auto" w:fill="FFFFFF"/>
        </w:rPr>
        <w:t>（六）加强物流业信息化建设</w:t>
      </w:r>
    </w:p>
    <w:p w14:paraId="1242E678" w14:textId="77777777" w:rsidR="00FA0C84" w:rsidRDefault="00FA0C84" w:rsidP="00FA0C84">
      <w:pPr>
        <w:pStyle w:val="a7"/>
        <w:widowControl/>
        <w:shd w:val="clear" w:color="auto" w:fill="FFFFFF"/>
        <w:spacing w:before="0" w:beforeAutospacing="0" w:after="0" w:afterAutospacing="0" w:line="576" w:lineRule="exact"/>
        <w:ind w:firstLine="645"/>
        <w:rPr>
          <w:rFonts w:ascii="仿宋_GB2312" w:eastAsia="仿宋_GB2312" w:cs="仿宋_GB2312" w:hint="eastAsia"/>
          <w:sz w:val="32"/>
          <w:szCs w:val="32"/>
          <w:shd w:val="clear" w:color="auto" w:fill="FFFFFF"/>
        </w:rPr>
      </w:pPr>
      <w:r>
        <w:rPr>
          <w:rFonts w:ascii="仿宋_GB2312" w:eastAsia="仿宋_GB2312" w:cs="仿宋_GB2312" w:hint="eastAsia"/>
          <w:sz w:val="32"/>
          <w:szCs w:val="32"/>
          <w:shd w:val="clear" w:color="auto" w:fill="FFFFFF"/>
        </w:rPr>
        <w:lastRenderedPageBreak/>
        <w:t>认真落实中省“互联网+”高效物流三年行动实施方案。加强物联网、云计算、大数据、移动互联等先进信息技术在物流领域的应用，以互联网为基础，建设仓储、分拨、运输、交易等信息大数据中心，改造传统业务模式和管理系统。推动政府部门、企业和社会组织之间开展数据平台对接，促进物流信息的互联互通和开放共享。鼓励重点物流企业强</w:t>
      </w:r>
      <w:proofErr w:type="gramStart"/>
      <w:r>
        <w:rPr>
          <w:rFonts w:ascii="仿宋_GB2312" w:eastAsia="仿宋_GB2312" w:cs="仿宋_GB2312" w:hint="eastAsia"/>
          <w:sz w:val="32"/>
          <w:szCs w:val="32"/>
          <w:shd w:val="clear" w:color="auto" w:fill="FFFFFF"/>
        </w:rPr>
        <w:t>强</w:t>
      </w:r>
      <w:proofErr w:type="gramEnd"/>
      <w:r>
        <w:rPr>
          <w:rFonts w:ascii="仿宋_GB2312" w:eastAsia="仿宋_GB2312" w:cs="仿宋_GB2312" w:hint="eastAsia"/>
          <w:sz w:val="32"/>
          <w:szCs w:val="32"/>
          <w:shd w:val="clear" w:color="auto" w:fill="FFFFFF"/>
        </w:rPr>
        <w:t>联手共建西安物流信息大数据运营平台。（责任单位：市工信委、市商务局、市邮政管理局）</w:t>
      </w:r>
    </w:p>
    <w:p w14:paraId="2B904C5B" w14:textId="77777777" w:rsidR="00FA0C84" w:rsidRDefault="00FA0C84" w:rsidP="00FA0C84">
      <w:pPr>
        <w:pStyle w:val="a7"/>
        <w:widowControl/>
        <w:shd w:val="clear" w:color="auto" w:fill="FFFFFF"/>
        <w:spacing w:before="0" w:beforeAutospacing="0" w:after="0" w:afterAutospacing="0" w:line="576" w:lineRule="exact"/>
        <w:rPr>
          <w:rStyle w:val="2Char"/>
          <w:rFonts w:ascii="仿宋_GB2312" w:eastAsia="仿宋_GB2312" w:hint="eastAsia"/>
          <w:b w:val="0"/>
          <w:color w:val="000000"/>
        </w:rPr>
      </w:pPr>
      <w:r>
        <w:rPr>
          <w:rFonts w:ascii="楷体_GB2312" w:eastAsia="楷体_GB2312" w:cs="楷体_GB2312" w:hint="eastAsia"/>
          <w:sz w:val="32"/>
          <w:szCs w:val="32"/>
        </w:rPr>
        <w:t xml:space="preserve">    （七）</w:t>
      </w:r>
      <w:r>
        <w:rPr>
          <w:rStyle w:val="2Char"/>
          <w:rFonts w:ascii="楷体_GB2312" w:eastAsia="楷体_GB2312" w:hint="eastAsia"/>
          <w:b w:val="0"/>
          <w:color w:val="000000"/>
        </w:rPr>
        <w:t>加强物流业标准化建设</w:t>
      </w:r>
    </w:p>
    <w:p w14:paraId="59CE12D4" w14:textId="77777777" w:rsidR="00FA0C84" w:rsidRDefault="00FA0C84" w:rsidP="00FA0C84">
      <w:pPr>
        <w:pStyle w:val="a7"/>
        <w:widowControl/>
        <w:shd w:val="clear" w:color="auto" w:fill="FFFFFF"/>
        <w:spacing w:before="0" w:beforeAutospacing="0" w:after="0" w:afterAutospacing="0" w:line="576" w:lineRule="exact"/>
        <w:ind w:firstLine="645"/>
        <w:rPr>
          <w:rFonts w:ascii="仿宋_GB2312" w:eastAsia="仿宋_GB2312" w:cs="仿宋_GB2312" w:hint="eastAsia"/>
          <w:sz w:val="32"/>
          <w:szCs w:val="32"/>
        </w:rPr>
      </w:pPr>
      <w:r>
        <w:rPr>
          <w:rStyle w:val="2Char"/>
          <w:rFonts w:ascii="仿宋_GB2312" w:eastAsia="仿宋_GB2312" w:hint="eastAsia"/>
          <w:b w:val="0"/>
          <w:color w:val="000000"/>
        </w:rPr>
        <w:t>积极推进物流标准化城市试点工作，推进物流通用基础类、物流技术类、物流信息类、物流管理类、物流运营类、物流服务类等标准的制定和完善，指导和帮助企业建立涉及计量、货物分类、物品标识、物流装备设施、工具器具、信息系统和作业流程的标准体系，促进物流业标准化程度不断提高。</w:t>
      </w:r>
      <w:r>
        <w:rPr>
          <w:rFonts w:ascii="仿宋_GB2312" w:eastAsia="仿宋_GB2312" w:cs="仿宋_GB2312" w:hint="eastAsia"/>
          <w:sz w:val="32"/>
          <w:szCs w:val="32"/>
          <w:shd w:val="clear" w:color="auto" w:fill="FFFFFF"/>
        </w:rPr>
        <w:t>鼓励装备制造业物流、</w:t>
      </w:r>
      <w:proofErr w:type="gramStart"/>
      <w:r>
        <w:rPr>
          <w:rFonts w:ascii="仿宋_GB2312" w:eastAsia="仿宋_GB2312" w:cs="仿宋_GB2312" w:hint="eastAsia"/>
          <w:sz w:val="32"/>
          <w:szCs w:val="32"/>
          <w:shd w:val="clear" w:color="auto" w:fill="FFFFFF"/>
        </w:rPr>
        <w:t>快消品</w:t>
      </w:r>
      <w:proofErr w:type="gramEnd"/>
      <w:r>
        <w:rPr>
          <w:rFonts w:ascii="仿宋_GB2312" w:eastAsia="仿宋_GB2312" w:cs="仿宋_GB2312" w:hint="eastAsia"/>
          <w:sz w:val="32"/>
          <w:szCs w:val="32"/>
          <w:shd w:val="clear" w:color="auto" w:fill="FFFFFF"/>
        </w:rPr>
        <w:t>物流、医药物流等企业开展以托盘循环共用为切入点的标准化试点，促进现代物流标准化推广应用。</w:t>
      </w:r>
      <w:r>
        <w:rPr>
          <w:rStyle w:val="2Char"/>
          <w:rFonts w:ascii="仿宋_GB2312" w:eastAsia="仿宋_GB2312" w:hint="eastAsia"/>
          <w:b w:val="0"/>
          <w:color w:val="000000"/>
        </w:rPr>
        <w:t>实施物流快递安全监管“绿盾”工程，全面落实邮政业安全生产设备配置规范等强制性标准，完善应急管理机制，认真落实安全管理职责；健全联合执法，监督规范快递企业落实收寄验视、实名收寄、过机安检有关要求，保障我市物流快递业健康发展。（责任单位：市质量技术监督局、市邮政管理局、市公安局）</w:t>
      </w:r>
    </w:p>
    <w:p w14:paraId="51B52BB3" w14:textId="77777777" w:rsidR="00FA0C84" w:rsidRDefault="00FA0C84" w:rsidP="00FA0C84">
      <w:pPr>
        <w:spacing w:line="576" w:lineRule="exact"/>
        <w:rPr>
          <w:rStyle w:val="2Char"/>
          <w:rFonts w:ascii="楷体_GB2312" w:eastAsia="楷体_GB2312" w:hint="eastAsia"/>
          <w:color w:val="000000"/>
        </w:rPr>
      </w:pPr>
      <w:r>
        <w:rPr>
          <w:rFonts w:ascii="楷体_GB2312" w:eastAsia="楷体_GB2312" w:cs="楷体_GB2312" w:hint="eastAsia"/>
          <w:sz w:val="32"/>
          <w:szCs w:val="32"/>
        </w:rPr>
        <w:t xml:space="preserve">  </w:t>
      </w:r>
      <w:r>
        <w:rPr>
          <w:rFonts w:ascii="楷体_GB2312" w:eastAsia="楷体_GB2312" w:hAnsi="楷体_GB2312" w:cs="楷体_GB2312" w:hint="eastAsia"/>
          <w:sz w:val="32"/>
          <w:szCs w:val="32"/>
        </w:rPr>
        <w:t xml:space="preserve">  （八）</w:t>
      </w:r>
      <w:r>
        <w:rPr>
          <w:rFonts w:ascii="楷体_GB2312" w:eastAsia="楷体_GB2312" w:hAnsi="楷体_GB2312" w:cs="楷体_GB2312" w:hint="eastAsia"/>
          <w:bCs/>
          <w:kern w:val="0"/>
          <w:sz w:val="32"/>
          <w:szCs w:val="32"/>
          <w:shd w:val="clear" w:color="auto" w:fill="FFFFFF"/>
          <w:lang w:bidi="ar"/>
        </w:rPr>
        <w:t>鼓励制造业与物流业联动融合发展</w:t>
      </w:r>
    </w:p>
    <w:p w14:paraId="2E5A6651" w14:textId="77777777" w:rsidR="00FA0C84" w:rsidRDefault="00FA0C84" w:rsidP="00FA0C84">
      <w:pPr>
        <w:spacing w:line="576" w:lineRule="exact"/>
        <w:ind w:firstLine="640"/>
        <w:rPr>
          <w:rStyle w:val="2Char"/>
          <w:rFonts w:ascii="仿宋_GB2312" w:eastAsia="仿宋_GB2312" w:hint="eastAsia"/>
          <w:b w:val="0"/>
        </w:rPr>
      </w:pPr>
      <w:r>
        <w:rPr>
          <w:rStyle w:val="2Char"/>
          <w:rFonts w:ascii="仿宋_GB2312" w:eastAsia="仿宋_GB2312" w:hint="eastAsia"/>
          <w:b w:val="0"/>
        </w:rPr>
        <w:lastRenderedPageBreak/>
        <w:t>积极推进制造企业与物流企业有机融合、联动发展。鼓励我市制造企业整合优化业务流程，分离物流业务，创新物流管理模式。引导制造企业逐步将整合后的部分或全部物流业务外包给专业物流企业。做好西安作为全省制造业与物流业联动发展试点城市的工作。（责任单位：市工信委、</w:t>
      </w:r>
      <w:proofErr w:type="gramStart"/>
      <w:r>
        <w:rPr>
          <w:rStyle w:val="2Char"/>
          <w:rFonts w:ascii="仿宋_GB2312" w:eastAsia="仿宋_GB2312" w:hint="eastAsia"/>
          <w:b w:val="0"/>
        </w:rPr>
        <w:t>市发改委</w:t>
      </w:r>
      <w:proofErr w:type="gramEnd"/>
      <w:r>
        <w:rPr>
          <w:rStyle w:val="2Char"/>
          <w:rFonts w:ascii="仿宋_GB2312" w:eastAsia="仿宋_GB2312" w:hint="eastAsia"/>
          <w:b w:val="0"/>
        </w:rPr>
        <w:t>）</w:t>
      </w:r>
    </w:p>
    <w:p w14:paraId="5D1407AB" w14:textId="77777777" w:rsidR="00FA0C84" w:rsidRDefault="00FA0C84" w:rsidP="00FA0C84">
      <w:pPr>
        <w:spacing w:line="576" w:lineRule="exact"/>
        <w:ind w:firstLineChars="150" w:firstLine="480"/>
        <w:rPr>
          <w:rStyle w:val="2Char"/>
          <w:rFonts w:ascii="楷体_GB2312" w:eastAsia="楷体_GB2312" w:hint="eastAsia"/>
          <w:b w:val="0"/>
        </w:rPr>
      </w:pPr>
      <w:r>
        <w:rPr>
          <w:rStyle w:val="2Char"/>
          <w:rFonts w:ascii="楷体_GB2312" w:eastAsia="楷体_GB2312" w:hint="eastAsia"/>
          <w:b w:val="0"/>
        </w:rPr>
        <w:t xml:space="preserve"> </w:t>
      </w:r>
      <w:r>
        <w:rPr>
          <w:rFonts w:ascii="楷体_GB2312" w:eastAsia="楷体_GB2312" w:cs="楷体_GB2312" w:hint="eastAsia"/>
          <w:sz w:val="32"/>
          <w:szCs w:val="32"/>
        </w:rPr>
        <w:t>（九）</w:t>
      </w:r>
      <w:r>
        <w:rPr>
          <w:rStyle w:val="2Char"/>
          <w:rFonts w:ascii="楷体_GB2312" w:eastAsia="楷体_GB2312" w:hint="eastAsia"/>
          <w:b w:val="0"/>
        </w:rPr>
        <w:t>培育、扶持、引进龙头物流企业</w:t>
      </w:r>
    </w:p>
    <w:p w14:paraId="64770795" w14:textId="77777777" w:rsidR="00FA0C84" w:rsidRDefault="00FA0C84" w:rsidP="00FA0C84">
      <w:pPr>
        <w:pStyle w:val="a7"/>
        <w:widowControl/>
        <w:shd w:val="clear" w:color="auto" w:fill="FFFFFF"/>
        <w:spacing w:before="0" w:beforeAutospacing="0" w:after="0" w:afterAutospacing="0" w:line="576" w:lineRule="exact"/>
        <w:ind w:firstLineChars="200" w:firstLine="640"/>
        <w:rPr>
          <w:rStyle w:val="2Char"/>
          <w:rFonts w:ascii="仿宋_GB2312" w:eastAsia="仿宋_GB2312" w:cs="仿宋_GB2312" w:hint="eastAsia"/>
          <w:b w:val="0"/>
          <w:bCs w:val="0"/>
        </w:rPr>
      </w:pPr>
      <w:bookmarkStart w:id="0" w:name="_Toc367135463"/>
      <w:r>
        <w:rPr>
          <w:rStyle w:val="2Char"/>
          <w:rFonts w:ascii="仿宋_GB2312" w:eastAsia="仿宋_GB2312" w:hint="eastAsia"/>
          <w:b w:val="0"/>
        </w:rPr>
        <w:t>培育、扶持龙头与示范物流企业，通过战略联盟，“强强联合”、兼并、重组等多种形式建立机电设备、生物医药、农副产品、汽配、建材、大件运输等物流集团及仓储企业联盟；优化物流业发展环境，加大</w:t>
      </w:r>
      <w:bookmarkStart w:id="1" w:name="_Toc367135464"/>
      <w:bookmarkEnd w:id="0"/>
      <w:r>
        <w:rPr>
          <w:rStyle w:val="2Char"/>
          <w:rFonts w:ascii="仿宋_GB2312" w:eastAsia="仿宋_GB2312" w:hint="eastAsia"/>
          <w:b w:val="0"/>
        </w:rPr>
        <w:t>招商引资力度，吸引国际国内知名物流企业落户西安，建设区域性物流企业总部基地，培育和引进一批从事综合性物流、物流网络管理、仓储分拨、现代运输、速递物流、第三方物流与第四方物流大型物流总部企业和国际国内大型网络化物流企业；引进有实力的物流地产商参与物流园区、物流中心</w:t>
      </w:r>
      <w:bookmarkStart w:id="2" w:name="_Toc367135465"/>
      <w:bookmarkEnd w:id="1"/>
      <w:r>
        <w:rPr>
          <w:rStyle w:val="2Char"/>
          <w:rFonts w:ascii="仿宋_GB2312" w:eastAsia="仿宋_GB2312" w:hint="eastAsia"/>
          <w:b w:val="0"/>
        </w:rPr>
        <w:t>的开发建设</w:t>
      </w:r>
      <w:bookmarkEnd w:id="2"/>
      <w:r>
        <w:rPr>
          <w:rStyle w:val="2Char"/>
          <w:rFonts w:ascii="仿宋_GB2312" w:eastAsia="仿宋_GB2312" w:hint="eastAsia"/>
          <w:b w:val="0"/>
        </w:rPr>
        <w:t>，鼓励物流企业“走出去”，拓展国际市场，提高我市现代物流业国际化水平。</w:t>
      </w:r>
      <w:r>
        <w:rPr>
          <w:rStyle w:val="2Char"/>
          <w:rFonts w:ascii="仿宋_GB2312" w:eastAsia="仿宋_GB2312" w:hint="eastAsia"/>
          <w:b w:val="0"/>
          <w:color w:val="000000"/>
        </w:rPr>
        <w:t>重点扶持和引导20个以上物流不同环节的示范企业，支持其发展互联网、物联网及先进技术应用，构建物流信息互联共享体系，形成物流规模化、社会化运营。（责任单位：</w:t>
      </w:r>
      <w:proofErr w:type="gramStart"/>
      <w:r>
        <w:rPr>
          <w:rStyle w:val="2Char"/>
          <w:rFonts w:ascii="仿宋_GB2312" w:eastAsia="仿宋_GB2312" w:hint="eastAsia"/>
          <w:b w:val="0"/>
          <w:color w:val="000000"/>
        </w:rPr>
        <w:t>市发改委</w:t>
      </w:r>
      <w:proofErr w:type="gramEnd"/>
      <w:r>
        <w:rPr>
          <w:rStyle w:val="2Char"/>
          <w:rFonts w:ascii="仿宋_GB2312" w:eastAsia="仿宋_GB2312" w:hint="eastAsia"/>
          <w:b w:val="0"/>
          <w:color w:val="000000"/>
        </w:rPr>
        <w:t>、市商务局、各开发区管委会）</w:t>
      </w:r>
    </w:p>
    <w:p w14:paraId="456ABE83" w14:textId="77777777" w:rsidR="00FA0C84" w:rsidRDefault="00FA0C84" w:rsidP="00FA0C84">
      <w:pPr>
        <w:spacing w:line="576" w:lineRule="exact"/>
        <w:ind w:firstLine="640"/>
        <w:rPr>
          <w:rFonts w:ascii="楷体_GB2312" w:eastAsia="楷体_GB2312" w:hAnsi="楷体_GB2312" w:cs="楷体_GB2312" w:hint="eastAsia"/>
          <w:sz w:val="32"/>
          <w:szCs w:val="32"/>
          <w:shd w:val="clear" w:color="auto" w:fill="FFFFFF"/>
        </w:rPr>
      </w:pPr>
      <w:r>
        <w:rPr>
          <w:rFonts w:ascii="楷体_GB2312" w:eastAsia="楷体_GB2312" w:hAnsi="楷体_GB2312" w:cs="楷体_GB2312" w:hint="eastAsia"/>
          <w:sz w:val="32"/>
          <w:szCs w:val="32"/>
          <w:shd w:val="clear" w:color="auto" w:fill="FFFFFF"/>
        </w:rPr>
        <w:t>（十）推动物流业创新发展</w:t>
      </w:r>
    </w:p>
    <w:p w14:paraId="2B1B8A32" w14:textId="77777777" w:rsidR="00FA0C84" w:rsidRDefault="00FA0C84" w:rsidP="00FA0C84">
      <w:pPr>
        <w:spacing w:line="576" w:lineRule="exact"/>
        <w:ind w:firstLineChars="196" w:firstLine="627"/>
        <w:rPr>
          <w:rFonts w:ascii="仿宋_GB2312" w:eastAsia="仿宋_GB2312" w:hAnsi="仿宋_GB2312" w:cs="仿宋_GB2312" w:hint="eastAsia"/>
          <w:kern w:val="0"/>
          <w:sz w:val="32"/>
          <w:szCs w:val="32"/>
          <w:shd w:val="clear" w:color="auto" w:fill="FFFFFF"/>
          <w:lang w:bidi="ar"/>
        </w:rPr>
      </w:pPr>
      <w:r>
        <w:rPr>
          <w:rFonts w:ascii="仿宋_GB2312" w:eastAsia="仿宋_GB2312" w:hAnsi="仿宋_GB2312" w:cs="仿宋_GB2312" w:hint="eastAsia"/>
          <w:kern w:val="0"/>
          <w:sz w:val="32"/>
          <w:szCs w:val="32"/>
          <w:shd w:val="clear" w:color="auto" w:fill="FFFFFF"/>
          <w:lang w:bidi="ar"/>
        </w:rPr>
        <w:t>鼓励物流企业运用供应链管理理念、方法和技术，推广应用VMI、JIT等先进模式，为客户提供个性化、精细化的供应链物</w:t>
      </w:r>
      <w:r>
        <w:rPr>
          <w:rFonts w:ascii="仿宋_GB2312" w:eastAsia="仿宋_GB2312" w:hAnsi="仿宋_GB2312" w:cs="仿宋_GB2312" w:hint="eastAsia"/>
          <w:kern w:val="0"/>
          <w:sz w:val="32"/>
          <w:szCs w:val="32"/>
          <w:shd w:val="clear" w:color="auto" w:fill="FFFFFF"/>
          <w:lang w:bidi="ar"/>
        </w:rPr>
        <w:lastRenderedPageBreak/>
        <w:t>流服务；加快连锁配送企业物流与商流融合发展，推动物流与商流、资金流、信息流、人流的集成化运作；支持物流龙头企业申报3A、4A、5A级物流企业，鼓励物流企业提高研发投入比例，加快设备更新换代；制定专门政策，鼓励企业运用集装单元技术，推进甩挂运输；鼓励和引导物流企业选用节能环保车辆、新能源汽车等节能环保物流设施，引导企业建立逆向物流体系，促进资源的循环利用；鼓励与扶持绿色物流发展，构建城市碳排放交易体系和</w:t>
      </w:r>
      <w:proofErr w:type="gramStart"/>
      <w:r>
        <w:rPr>
          <w:rFonts w:ascii="仿宋_GB2312" w:eastAsia="仿宋_GB2312" w:hAnsi="仿宋_GB2312" w:cs="仿宋_GB2312" w:hint="eastAsia"/>
          <w:kern w:val="0"/>
          <w:sz w:val="32"/>
          <w:szCs w:val="32"/>
          <w:shd w:val="clear" w:color="auto" w:fill="FFFFFF"/>
          <w:lang w:bidi="ar"/>
        </w:rPr>
        <w:t>碳限制</w:t>
      </w:r>
      <w:proofErr w:type="gramEnd"/>
      <w:r>
        <w:rPr>
          <w:rFonts w:ascii="仿宋_GB2312" w:eastAsia="仿宋_GB2312" w:hAnsi="仿宋_GB2312" w:cs="仿宋_GB2312" w:hint="eastAsia"/>
          <w:kern w:val="0"/>
          <w:sz w:val="32"/>
          <w:szCs w:val="32"/>
          <w:shd w:val="clear" w:color="auto" w:fill="FFFFFF"/>
          <w:lang w:bidi="ar"/>
        </w:rPr>
        <w:t>体系，鼓励企业落实节能减排责任制，推动绿色供应链构建。（责任单位：市科技局、市工信委、</w:t>
      </w:r>
      <w:proofErr w:type="gramStart"/>
      <w:r>
        <w:rPr>
          <w:rFonts w:ascii="仿宋_GB2312" w:eastAsia="仿宋_GB2312" w:hAnsi="仿宋_GB2312" w:cs="仿宋_GB2312" w:hint="eastAsia"/>
          <w:kern w:val="0"/>
          <w:sz w:val="32"/>
          <w:szCs w:val="32"/>
          <w:shd w:val="clear" w:color="auto" w:fill="FFFFFF"/>
          <w:lang w:bidi="ar"/>
        </w:rPr>
        <w:t>市发改委</w:t>
      </w:r>
      <w:proofErr w:type="gramEnd"/>
      <w:r>
        <w:rPr>
          <w:rFonts w:ascii="仿宋_GB2312" w:eastAsia="仿宋_GB2312" w:hAnsi="仿宋_GB2312" w:cs="仿宋_GB2312" w:hint="eastAsia"/>
          <w:kern w:val="0"/>
          <w:sz w:val="32"/>
          <w:szCs w:val="32"/>
          <w:shd w:val="clear" w:color="auto" w:fill="FFFFFF"/>
          <w:lang w:bidi="ar"/>
        </w:rPr>
        <w:t>、市物流协会）</w:t>
      </w:r>
    </w:p>
    <w:p w14:paraId="5A917B80" w14:textId="77777777" w:rsidR="00FA0C84" w:rsidRDefault="00FA0C84" w:rsidP="00FA0C84">
      <w:pPr>
        <w:spacing w:line="576" w:lineRule="exact"/>
        <w:ind w:firstLine="640"/>
        <w:rPr>
          <w:rFonts w:ascii="黑体" w:eastAsia="黑体" w:cs="黑体" w:hint="eastAsia"/>
          <w:sz w:val="32"/>
          <w:szCs w:val="32"/>
        </w:rPr>
      </w:pPr>
      <w:r>
        <w:rPr>
          <w:rFonts w:ascii="黑体" w:eastAsia="黑体" w:cs="黑体" w:hint="eastAsia"/>
          <w:sz w:val="32"/>
          <w:szCs w:val="32"/>
        </w:rPr>
        <w:t>三、政策保障</w:t>
      </w:r>
    </w:p>
    <w:p w14:paraId="1A3BC774" w14:textId="77777777" w:rsidR="00FA0C84" w:rsidRDefault="00FA0C84" w:rsidP="00FA0C84">
      <w:pPr>
        <w:spacing w:line="576" w:lineRule="exact"/>
        <w:rPr>
          <w:rStyle w:val="2Char"/>
          <w:rFonts w:ascii="楷体_GB2312" w:eastAsia="楷体_GB2312" w:hint="eastAsia"/>
          <w:b w:val="0"/>
          <w:color w:val="000000"/>
        </w:rPr>
      </w:pPr>
      <w:r>
        <w:rPr>
          <w:rFonts w:ascii="仿宋_GB2312" w:eastAsia="仿宋_GB2312" w:cs="仿宋_GB2312" w:hint="eastAsia"/>
          <w:sz w:val="32"/>
          <w:szCs w:val="32"/>
        </w:rPr>
        <w:t xml:space="preserve"> </w:t>
      </w:r>
      <w:r>
        <w:rPr>
          <w:rFonts w:ascii="楷体_GB2312" w:eastAsia="楷体_GB2312" w:cs="楷体_GB2312" w:hint="eastAsia"/>
          <w:sz w:val="32"/>
          <w:szCs w:val="32"/>
        </w:rPr>
        <w:t xml:space="preserve">   </w:t>
      </w:r>
      <w:r>
        <w:rPr>
          <w:rStyle w:val="2Char"/>
          <w:rFonts w:ascii="楷体_GB2312" w:eastAsia="楷体_GB2312" w:hint="eastAsia"/>
          <w:b w:val="0"/>
          <w:color w:val="000000"/>
        </w:rPr>
        <w:t>（十一）强化规划的引导作用</w:t>
      </w:r>
    </w:p>
    <w:p w14:paraId="025F5A7A" w14:textId="77777777" w:rsidR="00FA0C84" w:rsidRDefault="00FA0C84" w:rsidP="00FA0C84">
      <w:pPr>
        <w:spacing w:line="576" w:lineRule="exact"/>
        <w:ind w:firstLine="660"/>
        <w:rPr>
          <w:rStyle w:val="2Char"/>
          <w:rFonts w:ascii="仿宋_GB2312" w:eastAsia="仿宋_GB2312" w:hint="eastAsia"/>
          <w:b w:val="0"/>
          <w:bCs w:val="0"/>
          <w:color w:val="000000"/>
        </w:rPr>
      </w:pPr>
      <w:r>
        <w:rPr>
          <w:rStyle w:val="2Char"/>
          <w:rFonts w:ascii="仿宋_GB2312" w:eastAsia="仿宋_GB2312" w:hint="eastAsia"/>
          <w:b w:val="0"/>
          <w:bCs w:val="0"/>
          <w:color w:val="000000"/>
        </w:rPr>
        <w:t>制定并认真落实适应西安国际化大都市建设、符合关中—天水经济区规划、</w:t>
      </w:r>
      <w:r>
        <w:rPr>
          <w:rStyle w:val="2Char"/>
          <w:rFonts w:ascii="仿宋_GB2312" w:eastAsia="仿宋_GB2312" w:hint="eastAsia"/>
          <w:b w:val="0"/>
          <w:bCs w:val="0"/>
        </w:rPr>
        <w:t>符合国际物流枢纽定位</w:t>
      </w:r>
      <w:r>
        <w:rPr>
          <w:rStyle w:val="2Char"/>
          <w:rFonts w:ascii="仿宋_GB2312" w:eastAsia="仿宋_GB2312" w:hint="eastAsia"/>
          <w:b w:val="0"/>
          <w:bCs w:val="0"/>
          <w:color w:val="000000"/>
        </w:rPr>
        <w:t>、顺应“新丝绸之路经济带”发展需求的</w:t>
      </w:r>
      <w:r>
        <w:rPr>
          <w:rStyle w:val="2Char"/>
          <w:rFonts w:ascii="仿宋_GB2312" w:eastAsia="仿宋_GB2312" w:hint="eastAsia"/>
          <w:b w:val="0"/>
          <w:color w:val="000000"/>
        </w:rPr>
        <w:t>《大</w:t>
      </w:r>
      <w:r>
        <w:rPr>
          <w:rStyle w:val="2Char"/>
          <w:rFonts w:ascii="仿宋_GB2312" w:eastAsia="仿宋_GB2312" w:hint="eastAsia"/>
          <w:b w:val="0"/>
          <w:bCs w:val="0"/>
          <w:color w:val="000000"/>
        </w:rPr>
        <w:t>西安物流业发展规划</w:t>
      </w:r>
      <w:r>
        <w:rPr>
          <w:rStyle w:val="2Char"/>
          <w:rFonts w:ascii="仿宋_GB2312" w:eastAsia="仿宋_GB2312" w:hint="eastAsia"/>
          <w:b w:val="0"/>
          <w:color w:val="000000"/>
        </w:rPr>
        <w:t>》</w:t>
      </w:r>
      <w:r>
        <w:rPr>
          <w:rStyle w:val="2Char"/>
          <w:rFonts w:ascii="仿宋_GB2312" w:eastAsia="仿宋_GB2312" w:hint="eastAsia"/>
          <w:b w:val="0"/>
          <w:bCs w:val="0"/>
          <w:color w:val="000000"/>
        </w:rPr>
        <w:t>。</w:t>
      </w:r>
      <w:r>
        <w:rPr>
          <w:rStyle w:val="2Char"/>
          <w:rFonts w:ascii="仿宋_GB2312" w:eastAsia="仿宋_GB2312" w:hint="eastAsia"/>
          <w:b w:val="0"/>
          <w:color w:val="000000"/>
        </w:rPr>
        <w:t>《城市总体规划》和《土地利用整体规划》要充分考虑物流产业发展需要。</w:t>
      </w:r>
      <w:r>
        <w:rPr>
          <w:rStyle w:val="2Char"/>
          <w:rFonts w:ascii="仿宋_GB2312" w:eastAsia="仿宋_GB2312" w:hint="eastAsia"/>
          <w:b w:val="0"/>
        </w:rPr>
        <w:t>物流项目布局要符合西安的产业发展需求，大力支持填补产业空白的物流项目。（责任单位：</w:t>
      </w:r>
      <w:proofErr w:type="gramStart"/>
      <w:r>
        <w:rPr>
          <w:rStyle w:val="2Char"/>
          <w:rFonts w:ascii="仿宋_GB2312" w:eastAsia="仿宋_GB2312" w:hint="eastAsia"/>
          <w:b w:val="0"/>
        </w:rPr>
        <w:t>市发改委</w:t>
      </w:r>
      <w:proofErr w:type="gramEnd"/>
      <w:r>
        <w:rPr>
          <w:rStyle w:val="2Char"/>
          <w:rFonts w:ascii="仿宋_GB2312" w:eastAsia="仿宋_GB2312" w:hint="eastAsia"/>
          <w:b w:val="0"/>
        </w:rPr>
        <w:t>、市规划局、市国土资源局）</w:t>
      </w:r>
    </w:p>
    <w:p w14:paraId="1F1EA9AD" w14:textId="77777777" w:rsidR="00FA0C84" w:rsidRDefault="00FA0C84" w:rsidP="00FA0C84">
      <w:pPr>
        <w:spacing w:line="576" w:lineRule="exact"/>
        <w:rPr>
          <w:rFonts w:ascii="楷体_GB2312" w:eastAsia="楷体_GB2312" w:cs="楷体_GB2312" w:hint="eastAsia"/>
          <w:sz w:val="32"/>
          <w:szCs w:val="32"/>
        </w:rPr>
      </w:pPr>
      <w:r>
        <w:rPr>
          <w:rFonts w:ascii="楷体_GB2312" w:eastAsia="楷体_GB2312" w:cs="楷体_GB2312" w:hint="eastAsia"/>
          <w:sz w:val="32"/>
          <w:szCs w:val="32"/>
        </w:rPr>
        <w:t xml:space="preserve">   （十二）发挥</w:t>
      </w:r>
      <w:proofErr w:type="gramStart"/>
      <w:r>
        <w:rPr>
          <w:rFonts w:ascii="楷体_GB2312" w:eastAsia="楷体_GB2312" w:cs="楷体_GB2312" w:hint="eastAsia"/>
          <w:sz w:val="32"/>
          <w:szCs w:val="32"/>
        </w:rPr>
        <w:t>物流专项</w:t>
      </w:r>
      <w:proofErr w:type="gramEnd"/>
      <w:r>
        <w:rPr>
          <w:rFonts w:ascii="楷体_GB2312" w:eastAsia="楷体_GB2312" w:cs="楷体_GB2312" w:hint="eastAsia"/>
          <w:sz w:val="32"/>
          <w:szCs w:val="32"/>
        </w:rPr>
        <w:t>资金的引导作用</w:t>
      </w:r>
    </w:p>
    <w:p w14:paraId="766023E5" w14:textId="77777777" w:rsidR="00FA0C84" w:rsidRDefault="00FA0C84" w:rsidP="00FA0C84">
      <w:pPr>
        <w:spacing w:line="576" w:lineRule="exact"/>
        <w:ind w:firstLine="660"/>
        <w:rPr>
          <w:rFonts w:ascii="仿宋_GB2312" w:eastAsia="仿宋_GB2312" w:cs="仿宋_GB2312" w:hint="eastAsia"/>
          <w:b/>
          <w:bCs/>
          <w:kern w:val="0"/>
          <w:sz w:val="32"/>
          <w:szCs w:val="32"/>
          <w:shd w:val="clear" w:color="auto" w:fill="FFFFFF"/>
          <w:lang w:bidi="ar"/>
        </w:rPr>
      </w:pPr>
      <w:r>
        <w:rPr>
          <w:rFonts w:ascii="仿宋_GB2312" w:eastAsia="仿宋_GB2312" w:cs="仿宋_GB2312" w:hint="eastAsia"/>
          <w:kern w:val="0"/>
          <w:sz w:val="32"/>
          <w:szCs w:val="32"/>
          <w:shd w:val="clear" w:color="auto" w:fill="FFFFFF"/>
          <w:lang w:bidi="ar"/>
        </w:rPr>
        <w:t>落实国家现代物流创新发展试点城市要求，设立5亿元专项资金。加大对物流业创新发展的投入，对符合条件的重点物流企业的运输、仓储、配送、信息设施和物流园区的基础设施建设给予必要的资金支持，重点支持物流业转型、物流业供给</w:t>
      </w:r>
      <w:proofErr w:type="gramStart"/>
      <w:r>
        <w:rPr>
          <w:rFonts w:ascii="仿宋_GB2312" w:eastAsia="仿宋_GB2312" w:cs="仿宋_GB2312" w:hint="eastAsia"/>
          <w:kern w:val="0"/>
          <w:sz w:val="32"/>
          <w:szCs w:val="32"/>
          <w:shd w:val="clear" w:color="auto" w:fill="FFFFFF"/>
          <w:lang w:bidi="ar"/>
        </w:rPr>
        <w:t>侧改革</w:t>
      </w:r>
      <w:proofErr w:type="gramEnd"/>
      <w:r>
        <w:rPr>
          <w:rFonts w:ascii="仿宋_GB2312" w:eastAsia="仿宋_GB2312" w:cs="仿宋_GB2312" w:hint="eastAsia"/>
          <w:kern w:val="0"/>
          <w:sz w:val="32"/>
          <w:szCs w:val="32"/>
          <w:shd w:val="clear" w:color="auto" w:fill="FFFFFF"/>
          <w:lang w:bidi="ar"/>
        </w:rPr>
        <w:lastRenderedPageBreak/>
        <w:t>以及纳入中省市物流业发展规划的项目建设，简化项目申报资金条件，完善专项资金的监督机制，转变资金的扶持方式。（责任单位：</w:t>
      </w:r>
      <w:proofErr w:type="gramStart"/>
      <w:r>
        <w:rPr>
          <w:rFonts w:ascii="仿宋_GB2312" w:eastAsia="仿宋_GB2312" w:cs="仿宋_GB2312" w:hint="eastAsia"/>
          <w:kern w:val="0"/>
          <w:sz w:val="32"/>
          <w:szCs w:val="32"/>
          <w:shd w:val="clear" w:color="auto" w:fill="FFFFFF"/>
          <w:lang w:bidi="ar"/>
        </w:rPr>
        <w:t>市发改委</w:t>
      </w:r>
      <w:proofErr w:type="gramEnd"/>
      <w:r>
        <w:rPr>
          <w:rFonts w:ascii="仿宋_GB2312" w:eastAsia="仿宋_GB2312" w:cs="仿宋_GB2312" w:hint="eastAsia"/>
          <w:kern w:val="0"/>
          <w:sz w:val="32"/>
          <w:szCs w:val="32"/>
          <w:shd w:val="clear" w:color="auto" w:fill="FFFFFF"/>
          <w:lang w:bidi="ar"/>
        </w:rPr>
        <w:t>、市财政局）</w:t>
      </w:r>
    </w:p>
    <w:p w14:paraId="614DF50F" w14:textId="77777777" w:rsidR="00FA0C84" w:rsidRDefault="00FA0C84" w:rsidP="00FA0C84">
      <w:pPr>
        <w:spacing w:line="576" w:lineRule="exact"/>
        <w:rPr>
          <w:rStyle w:val="2Char"/>
          <w:rFonts w:ascii="楷体_GB2312" w:eastAsia="楷体_GB2312" w:hint="eastAsia"/>
          <w:b w:val="0"/>
          <w:color w:val="000000"/>
        </w:rPr>
      </w:pPr>
      <w:r>
        <w:rPr>
          <w:rFonts w:ascii="楷体_GB2312" w:eastAsia="楷体_GB2312" w:cs="楷体_GB2312" w:hint="eastAsia"/>
          <w:sz w:val="32"/>
          <w:szCs w:val="32"/>
        </w:rPr>
        <w:t xml:space="preserve">   </w:t>
      </w:r>
      <w:r>
        <w:rPr>
          <w:rStyle w:val="2Char"/>
          <w:rFonts w:ascii="楷体_GB2312" w:eastAsia="楷体_GB2312" w:hint="eastAsia"/>
          <w:b w:val="0"/>
          <w:color w:val="000000"/>
        </w:rPr>
        <w:t>（十三）合理安排物流业用地</w:t>
      </w:r>
    </w:p>
    <w:p w14:paraId="06BF3DCF" w14:textId="77777777" w:rsidR="00FA0C84" w:rsidRDefault="00FA0C84" w:rsidP="00FA0C84">
      <w:pPr>
        <w:spacing w:line="576" w:lineRule="exact"/>
        <w:ind w:firstLineChars="200" w:firstLine="640"/>
        <w:rPr>
          <w:rStyle w:val="2Char"/>
          <w:rFonts w:ascii="仿宋_GB2312" w:eastAsia="仿宋_GB2312" w:hint="eastAsia"/>
          <w:b w:val="0"/>
          <w:color w:val="000000"/>
        </w:rPr>
      </w:pPr>
      <w:r>
        <w:rPr>
          <w:rStyle w:val="2Char"/>
          <w:rFonts w:ascii="仿宋_GB2312" w:eastAsia="仿宋_GB2312" w:hint="eastAsia"/>
          <w:b w:val="0"/>
          <w:color w:val="000000"/>
        </w:rPr>
        <w:t>对纳入国家和省</w:t>
      </w:r>
      <w:r>
        <w:rPr>
          <w:rStyle w:val="2Char"/>
          <w:rFonts w:ascii="仿宋_GB2312" w:eastAsia="仿宋_GB2312" w:hint="eastAsia"/>
          <w:b w:val="0"/>
        </w:rPr>
        <w:t>上</w:t>
      </w:r>
      <w:r>
        <w:rPr>
          <w:rStyle w:val="2Char"/>
          <w:rFonts w:ascii="仿宋_GB2312" w:eastAsia="仿宋_GB2312" w:hint="eastAsia"/>
          <w:b w:val="0"/>
          <w:color w:val="000000"/>
        </w:rPr>
        <w:t>物流业发展规划、</w:t>
      </w:r>
      <w:r>
        <w:rPr>
          <w:rStyle w:val="2Char"/>
          <w:rFonts w:ascii="仿宋_GB2312" w:eastAsia="仿宋_GB2312" w:hint="eastAsia"/>
          <w:b w:val="0"/>
        </w:rPr>
        <w:t>列入我市重点建设项目的</w:t>
      </w:r>
      <w:r>
        <w:rPr>
          <w:rStyle w:val="2Char"/>
          <w:rFonts w:ascii="仿宋_GB2312" w:eastAsia="仿宋_GB2312" w:hint="eastAsia"/>
          <w:b w:val="0"/>
          <w:color w:val="000000"/>
        </w:rPr>
        <w:t>物流园区、物流配送中心、为生产配套服务的仓储等物流项目用地，在符合城市总体规划、土地利用总体规划的前提下，国土资源部门要在土地储备或土地利用年度计划指标内优先予以保障，用地价格参照工业用地价格最低标准执行。</w:t>
      </w:r>
    </w:p>
    <w:p w14:paraId="71B2DD40" w14:textId="77777777" w:rsidR="00FA0C84" w:rsidRDefault="00FA0C84" w:rsidP="00FA0C84">
      <w:pPr>
        <w:spacing w:line="576" w:lineRule="exact"/>
        <w:ind w:firstLineChars="200" w:firstLine="640"/>
        <w:rPr>
          <w:rStyle w:val="2Char"/>
          <w:rFonts w:ascii="仿宋_GB2312" w:eastAsia="仿宋_GB2312" w:hint="eastAsia"/>
          <w:b w:val="0"/>
          <w:color w:val="000000"/>
        </w:rPr>
      </w:pPr>
      <w:r>
        <w:rPr>
          <w:rStyle w:val="2Char"/>
          <w:rFonts w:ascii="仿宋_GB2312" w:eastAsia="仿宋_GB2312" w:hint="eastAsia"/>
          <w:b w:val="0"/>
          <w:color w:val="000000"/>
        </w:rPr>
        <w:t>积极支持利用工业企业旧厂房、仓库和存量土地资源建设物流设施或提供物流服务，对于业务转型的工业企业，用原厂房、仓库和存量土地资源建设符合规划的物流项目，如原土地权利人不变，可采取协议方式补办出让手续。鼓励以长期租赁、先租后让、租让结合等方式供应物流业用地。支持依法使用农村集体建设用地发展物流业，农村集体用地优先保证农产品流通体系的建设。（责任单位：市国土资源局、市农林委）</w:t>
      </w:r>
    </w:p>
    <w:p w14:paraId="75DEE326" w14:textId="77777777" w:rsidR="00FA0C84" w:rsidRDefault="00FA0C84" w:rsidP="00FA0C84">
      <w:pPr>
        <w:spacing w:line="576" w:lineRule="exact"/>
        <w:rPr>
          <w:rFonts w:ascii="楷体_GB2312" w:eastAsia="楷体_GB2312" w:cs="楷体_GB2312" w:hint="eastAsia"/>
          <w:sz w:val="32"/>
          <w:szCs w:val="32"/>
        </w:rPr>
      </w:pPr>
      <w:r>
        <w:rPr>
          <w:rFonts w:ascii="楷体_GB2312" w:eastAsia="楷体_GB2312" w:cs="楷体_GB2312" w:hint="eastAsia"/>
          <w:sz w:val="32"/>
          <w:szCs w:val="32"/>
        </w:rPr>
        <w:t xml:space="preserve">    （十四）简化项目准入手续</w:t>
      </w:r>
    </w:p>
    <w:p w14:paraId="02BD0F3C" w14:textId="77777777" w:rsidR="00FA0C84" w:rsidRDefault="00FA0C84" w:rsidP="00FA0C84">
      <w:pPr>
        <w:spacing w:line="576" w:lineRule="exact"/>
        <w:ind w:firstLine="645"/>
        <w:rPr>
          <w:rFonts w:ascii="仿宋_GB2312" w:eastAsia="仿宋_GB2312" w:cs="仿宋_GB2312" w:hint="eastAsia"/>
          <w:kern w:val="0"/>
          <w:sz w:val="32"/>
          <w:szCs w:val="32"/>
          <w:shd w:val="clear" w:color="auto" w:fill="FFFFFF"/>
          <w:lang w:bidi="ar"/>
        </w:rPr>
      </w:pPr>
      <w:r>
        <w:rPr>
          <w:rFonts w:ascii="仿宋_GB2312" w:eastAsia="仿宋_GB2312" w:cs="仿宋_GB2312" w:hint="eastAsia"/>
          <w:kern w:val="0"/>
          <w:sz w:val="32"/>
          <w:szCs w:val="32"/>
          <w:shd w:val="clear" w:color="auto" w:fill="FFFFFF"/>
          <w:lang w:bidi="ar"/>
        </w:rPr>
        <w:t>对于符合产业发展方向的物流项目在申请备案时不得设置任何前置条件。全面清理并取消无法律依据的行政审批前置服务事项。（责任单位：</w:t>
      </w:r>
      <w:proofErr w:type="gramStart"/>
      <w:r>
        <w:rPr>
          <w:rFonts w:ascii="仿宋_GB2312" w:eastAsia="仿宋_GB2312" w:cs="仿宋_GB2312" w:hint="eastAsia"/>
          <w:kern w:val="0"/>
          <w:sz w:val="32"/>
          <w:szCs w:val="32"/>
          <w:shd w:val="clear" w:color="auto" w:fill="FFFFFF"/>
          <w:lang w:bidi="ar"/>
        </w:rPr>
        <w:t>市发改委</w:t>
      </w:r>
      <w:proofErr w:type="gramEnd"/>
      <w:r>
        <w:rPr>
          <w:rFonts w:ascii="仿宋_GB2312" w:eastAsia="仿宋_GB2312" w:cs="仿宋_GB2312" w:hint="eastAsia"/>
          <w:kern w:val="0"/>
          <w:sz w:val="32"/>
          <w:szCs w:val="32"/>
          <w:shd w:val="clear" w:color="auto" w:fill="FFFFFF"/>
          <w:lang w:bidi="ar"/>
        </w:rPr>
        <w:t>、各开发区管委会、各区县政府）</w:t>
      </w:r>
    </w:p>
    <w:p w14:paraId="29FE2FF7" w14:textId="77777777" w:rsidR="00FA0C84" w:rsidRDefault="00FA0C84" w:rsidP="00FA0C84">
      <w:pPr>
        <w:spacing w:line="576" w:lineRule="exact"/>
        <w:rPr>
          <w:rFonts w:ascii="楷体_GB2312" w:eastAsia="楷体_GB2312" w:cs="楷体_GB2312" w:hint="eastAsia"/>
          <w:sz w:val="32"/>
          <w:szCs w:val="32"/>
        </w:rPr>
      </w:pPr>
      <w:r>
        <w:rPr>
          <w:rFonts w:ascii="楷体_GB2312" w:eastAsia="楷体_GB2312" w:cs="楷体_GB2312" w:hint="eastAsia"/>
          <w:sz w:val="32"/>
          <w:szCs w:val="32"/>
        </w:rPr>
        <w:t xml:space="preserve">    （十五）拓宽物流项目建设投融资渠道</w:t>
      </w:r>
    </w:p>
    <w:p w14:paraId="1782CEEF" w14:textId="77777777" w:rsidR="00FA0C84" w:rsidRDefault="00FA0C84" w:rsidP="00FA0C84">
      <w:pPr>
        <w:spacing w:line="576" w:lineRule="exact"/>
        <w:ind w:firstLine="645"/>
        <w:rPr>
          <w:rFonts w:ascii="仿宋_GB2312" w:eastAsia="仿宋_GB2312" w:cs="仿宋_GB2312" w:hint="eastAsia"/>
          <w:kern w:val="0"/>
          <w:sz w:val="32"/>
          <w:szCs w:val="32"/>
          <w:shd w:val="clear" w:color="auto" w:fill="FFFFFF"/>
          <w:lang w:bidi="ar"/>
        </w:rPr>
      </w:pPr>
      <w:r>
        <w:rPr>
          <w:rFonts w:ascii="仿宋_GB2312" w:eastAsia="仿宋_GB2312" w:cs="仿宋_GB2312" w:hint="eastAsia"/>
          <w:kern w:val="0"/>
          <w:sz w:val="32"/>
          <w:szCs w:val="32"/>
          <w:shd w:val="clear" w:color="auto" w:fill="FFFFFF"/>
          <w:lang w:bidi="ar"/>
        </w:rPr>
        <w:t>积极组织银行等金融机构与物流企业及物流项目对接，引导商业银行加大对物流业的信贷支持。按照市场化原则，鼓励担保</w:t>
      </w:r>
      <w:r>
        <w:rPr>
          <w:rFonts w:ascii="仿宋_GB2312" w:eastAsia="仿宋_GB2312" w:cs="仿宋_GB2312" w:hint="eastAsia"/>
          <w:kern w:val="0"/>
          <w:sz w:val="32"/>
          <w:szCs w:val="32"/>
          <w:shd w:val="clear" w:color="auto" w:fill="FFFFFF"/>
          <w:lang w:bidi="ar"/>
        </w:rPr>
        <w:lastRenderedPageBreak/>
        <w:t>机构为物流企业提供融资担保。支持符合条件的企业通过发行公司债券、企业债券、中期票据和发行上市等多种方式拓宽融资渠道，支持企业发展非金融企业债务融资工具筹集资金。研究设立物流业股权投资基金。（责任单位：市金融办、人行西安分行、</w:t>
      </w:r>
      <w:proofErr w:type="gramStart"/>
      <w:r>
        <w:rPr>
          <w:rFonts w:ascii="仿宋_GB2312" w:eastAsia="仿宋_GB2312" w:cs="仿宋_GB2312" w:hint="eastAsia"/>
          <w:kern w:val="0"/>
          <w:sz w:val="32"/>
          <w:szCs w:val="32"/>
          <w:shd w:val="clear" w:color="auto" w:fill="FFFFFF"/>
          <w:lang w:bidi="ar"/>
        </w:rPr>
        <w:t>市发改委</w:t>
      </w:r>
      <w:proofErr w:type="gramEnd"/>
      <w:r>
        <w:rPr>
          <w:rFonts w:ascii="仿宋_GB2312" w:eastAsia="仿宋_GB2312" w:cs="仿宋_GB2312" w:hint="eastAsia"/>
          <w:kern w:val="0"/>
          <w:sz w:val="32"/>
          <w:szCs w:val="32"/>
          <w:shd w:val="clear" w:color="auto" w:fill="FFFFFF"/>
          <w:lang w:bidi="ar"/>
        </w:rPr>
        <w:t>）</w:t>
      </w:r>
    </w:p>
    <w:p w14:paraId="104953C9" w14:textId="77777777" w:rsidR="00FA0C84" w:rsidRDefault="00FA0C84" w:rsidP="00FA0C84">
      <w:pPr>
        <w:pStyle w:val="a7"/>
        <w:widowControl/>
        <w:shd w:val="clear" w:color="auto" w:fill="FFFFFF"/>
        <w:spacing w:before="0" w:beforeAutospacing="0" w:after="0" w:afterAutospacing="0" w:line="576" w:lineRule="exact"/>
        <w:rPr>
          <w:rFonts w:ascii="楷体_GB2312" w:eastAsia="楷体_GB2312" w:cs="楷体_GB2312" w:hint="eastAsia"/>
          <w:sz w:val="32"/>
          <w:szCs w:val="32"/>
        </w:rPr>
      </w:pPr>
      <w:r>
        <w:rPr>
          <w:rFonts w:ascii="楷体_GB2312" w:eastAsia="楷体_GB2312" w:cs="楷体_GB2312" w:hint="eastAsia"/>
          <w:sz w:val="32"/>
          <w:szCs w:val="32"/>
        </w:rPr>
        <w:t xml:space="preserve">   （十六）降低物流税费成本</w:t>
      </w:r>
    </w:p>
    <w:p w14:paraId="681FF8E5" w14:textId="77777777" w:rsidR="00FA0C84" w:rsidRDefault="00FA0C84" w:rsidP="00FA0C84">
      <w:pPr>
        <w:spacing w:line="576" w:lineRule="exact"/>
        <w:rPr>
          <w:rStyle w:val="2Char"/>
          <w:rFonts w:ascii="仿宋_GB2312" w:eastAsia="仿宋_GB2312" w:hAnsi="仿宋_GB2312" w:cs="仿宋_GB2312" w:hint="eastAsia"/>
          <w:b w:val="0"/>
          <w:color w:val="000000"/>
        </w:rPr>
      </w:pPr>
      <w:r>
        <w:rPr>
          <w:rFonts w:ascii="楷体_GB2312" w:eastAsia="楷体_GB2312" w:cs="楷体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1.</w:t>
      </w:r>
      <w:r>
        <w:rPr>
          <w:rStyle w:val="2Char"/>
          <w:rFonts w:ascii="仿宋_GB2312" w:eastAsia="仿宋_GB2312" w:hAnsi="仿宋_GB2312" w:cs="仿宋_GB2312" w:hint="eastAsia"/>
          <w:color w:val="000000"/>
        </w:rPr>
        <w:t>实施税收优惠政策</w:t>
      </w:r>
    </w:p>
    <w:p w14:paraId="2D9C4FD8" w14:textId="77777777" w:rsidR="00FA0C84" w:rsidRDefault="00FA0C84" w:rsidP="00FA0C84">
      <w:pPr>
        <w:spacing w:line="576" w:lineRule="exact"/>
        <w:ind w:firstLine="640"/>
        <w:rPr>
          <w:rStyle w:val="2Char"/>
          <w:rFonts w:ascii="仿宋_GB2312" w:eastAsia="仿宋_GB2312" w:hint="eastAsia"/>
          <w:b w:val="0"/>
          <w:color w:val="000000"/>
        </w:rPr>
      </w:pPr>
      <w:r>
        <w:rPr>
          <w:rStyle w:val="2Char"/>
          <w:rFonts w:ascii="仿宋_GB2312" w:eastAsia="仿宋_GB2312" w:hAnsi="仿宋_GB2312" w:cs="仿宋_GB2312" w:hint="eastAsia"/>
          <w:b w:val="0"/>
          <w:color w:val="000000"/>
        </w:rPr>
        <w:t>积极推进丝绸之路经济</w:t>
      </w:r>
      <w:proofErr w:type="gramStart"/>
      <w:r>
        <w:rPr>
          <w:rStyle w:val="2Char"/>
          <w:rFonts w:ascii="仿宋_GB2312" w:eastAsia="仿宋_GB2312" w:hAnsi="仿宋_GB2312" w:cs="仿宋_GB2312" w:hint="eastAsia"/>
          <w:b w:val="0"/>
          <w:color w:val="000000"/>
        </w:rPr>
        <w:t>带国家</w:t>
      </w:r>
      <w:proofErr w:type="gramEnd"/>
      <w:r>
        <w:rPr>
          <w:rStyle w:val="2Char"/>
          <w:rFonts w:ascii="仿宋_GB2312" w:eastAsia="仿宋_GB2312" w:hAnsi="仿宋_GB2312" w:cs="仿宋_GB2312" w:hint="eastAsia"/>
          <w:b w:val="0"/>
          <w:color w:val="000000"/>
        </w:rPr>
        <w:t>战略的实施，用好新一轮西部大开发税收政策，对从事运输、代理、仓</w:t>
      </w:r>
      <w:r>
        <w:rPr>
          <w:rStyle w:val="2Char"/>
          <w:rFonts w:ascii="仿宋_GB2312" w:eastAsia="仿宋_GB2312" w:hint="eastAsia"/>
          <w:b w:val="0"/>
          <w:color w:val="000000"/>
        </w:rPr>
        <w:t>储、装卸、配送等一体化服务的物流企业，在西部大开发政策规定</w:t>
      </w:r>
      <w:proofErr w:type="gramStart"/>
      <w:r>
        <w:rPr>
          <w:rStyle w:val="2Char"/>
          <w:rFonts w:ascii="仿宋_GB2312" w:eastAsia="仿宋_GB2312" w:hint="eastAsia"/>
          <w:b w:val="0"/>
          <w:color w:val="000000"/>
        </w:rPr>
        <w:t>范围内减按</w:t>
      </w:r>
      <w:proofErr w:type="gramEnd"/>
      <w:r>
        <w:rPr>
          <w:rStyle w:val="2Char"/>
          <w:rFonts w:ascii="仿宋_GB2312" w:eastAsia="仿宋_GB2312" w:hint="eastAsia"/>
          <w:b w:val="0"/>
          <w:color w:val="000000"/>
        </w:rPr>
        <w:t>15%的税率征收企业所得税。对企业在投资总额内进口的自用设备，免征关税。对符合条件的物流企业自用的（包括自用和出租）大宗商品仓储设施用地，减按所属土地等级适用税额标准的50%计征城镇土地使用税。对符合西安物流业发展规划、列入市级重点项目的物流园区、物流中心建设项目的配套费根据实际情况，经市政府常务会研究批准后，依法享受减缴、免缴的优惠政策。为国家、省、市鼓励类产业聚集区服务的占地较大的现代物流园区、中心、企业，缴纳城镇土地使用税确有困难的，可按规定申请城镇土地使用</w:t>
      </w:r>
      <w:proofErr w:type="gramStart"/>
      <w:r>
        <w:rPr>
          <w:rStyle w:val="2Char"/>
          <w:rFonts w:ascii="仿宋_GB2312" w:eastAsia="仿宋_GB2312" w:hint="eastAsia"/>
          <w:b w:val="0"/>
          <w:color w:val="000000"/>
        </w:rPr>
        <w:t>税困难</w:t>
      </w:r>
      <w:proofErr w:type="gramEnd"/>
      <w:r>
        <w:rPr>
          <w:rStyle w:val="2Char"/>
          <w:rFonts w:ascii="仿宋_GB2312" w:eastAsia="仿宋_GB2312" w:hint="eastAsia"/>
          <w:b w:val="0"/>
          <w:color w:val="000000"/>
        </w:rPr>
        <w:t>减免。在2018年12月31日前，对符合条件的重点农产品批发市场按规定免征其房产税、土地使用税，免征蔬菜流通环节增值税。（责任单位：市国税局、市地税局、市建委）</w:t>
      </w:r>
    </w:p>
    <w:p w14:paraId="60AFE576" w14:textId="77777777" w:rsidR="00FA0C84" w:rsidRDefault="00FA0C84" w:rsidP="00FA0C84">
      <w:pPr>
        <w:spacing w:line="576" w:lineRule="exact"/>
        <w:ind w:firstLine="640"/>
        <w:rPr>
          <w:rFonts w:ascii="仿宋_GB2312" w:eastAsia="仿宋_GB2312" w:cs="仿宋_GB2312" w:hint="eastAsia"/>
          <w:b/>
          <w:bCs/>
          <w:sz w:val="32"/>
          <w:szCs w:val="32"/>
          <w:shd w:val="clear" w:color="auto" w:fill="FFFFFF"/>
          <w:lang w:bidi="ar"/>
        </w:rPr>
      </w:pPr>
      <w:r>
        <w:rPr>
          <w:rFonts w:ascii="仿宋_GB2312" w:eastAsia="仿宋_GB2312" w:cs="仿宋_GB2312" w:hint="eastAsia"/>
          <w:b/>
          <w:bCs/>
          <w:sz w:val="32"/>
          <w:szCs w:val="32"/>
          <w:shd w:val="clear" w:color="auto" w:fill="FFFFFF"/>
          <w:lang w:bidi="ar"/>
        </w:rPr>
        <w:t>2.规范物流运输收费</w:t>
      </w:r>
    </w:p>
    <w:p w14:paraId="5702D175" w14:textId="77777777" w:rsidR="00FA0C84" w:rsidRDefault="00FA0C84" w:rsidP="00FA0C84">
      <w:pPr>
        <w:spacing w:line="576" w:lineRule="exact"/>
        <w:ind w:firstLine="640"/>
        <w:rPr>
          <w:rFonts w:ascii="仿宋_GB2312" w:eastAsia="仿宋_GB2312" w:cs="仿宋_GB2312" w:hint="eastAsia"/>
          <w:sz w:val="32"/>
          <w:szCs w:val="32"/>
          <w:shd w:val="clear" w:color="auto" w:fill="FFFFFF"/>
          <w:lang w:bidi="ar"/>
        </w:rPr>
      </w:pPr>
      <w:r>
        <w:rPr>
          <w:rFonts w:ascii="仿宋_GB2312" w:eastAsia="仿宋_GB2312" w:cs="仿宋_GB2312" w:hint="eastAsia"/>
          <w:sz w:val="32"/>
          <w:szCs w:val="32"/>
          <w:shd w:val="clear" w:color="auto" w:fill="FFFFFF"/>
          <w:lang w:bidi="ar"/>
        </w:rPr>
        <w:lastRenderedPageBreak/>
        <w:t>配合做好辖区内公路收费站点的清理和撤并，取消超过法定收费期限或其他不符合规定的公路收费项目，坚决查处高速公路车辆救援服务中的各种乱收费行为。配合省上开展经营性高速公路通行费由政府定价改为政府指导价管理试点工作，落实省上自2017年1月1日起将载货类车辆通行高速公路现行收费标准下调9%，优惠期3年的政策。继续落实省上高速公路车辆通行费年票制及相关减免政策。清理规范公路货运站场收费，降低货运服务成本。（责任单位：市物价局、市交通局）</w:t>
      </w:r>
    </w:p>
    <w:p w14:paraId="222A5D6E" w14:textId="77777777" w:rsidR="00FA0C84" w:rsidRDefault="00FA0C84" w:rsidP="00FA0C84">
      <w:pPr>
        <w:pStyle w:val="a7"/>
        <w:widowControl/>
        <w:shd w:val="clear" w:color="auto" w:fill="FFFFFF"/>
        <w:spacing w:before="0" w:beforeAutospacing="0" w:after="0" w:afterAutospacing="0" w:line="576" w:lineRule="exact"/>
        <w:ind w:firstLineChars="200" w:firstLine="640"/>
        <w:rPr>
          <w:rStyle w:val="2Char"/>
          <w:rFonts w:ascii="仿宋_GB2312" w:eastAsia="仿宋_GB2312" w:hAnsi="仿宋_GB2312" w:cs="仿宋_GB2312" w:hint="eastAsia"/>
          <w:color w:val="000000"/>
        </w:rPr>
      </w:pPr>
      <w:r>
        <w:rPr>
          <w:rStyle w:val="2Char"/>
          <w:rFonts w:ascii="仿宋_GB2312" w:eastAsia="仿宋_GB2312" w:hAnsi="仿宋_GB2312" w:cs="仿宋_GB2312" w:hint="eastAsia"/>
          <w:color w:val="000000"/>
        </w:rPr>
        <w:t>3.规范进出口环节收费</w:t>
      </w:r>
    </w:p>
    <w:p w14:paraId="4E4F1C54" w14:textId="77777777" w:rsidR="00FA0C84" w:rsidRDefault="00FA0C84" w:rsidP="00FA0C84">
      <w:pPr>
        <w:pStyle w:val="a7"/>
        <w:widowControl/>
        <w:shd w:val="clear" w:color="auto" w:fill="FFFFFF"/>
        <w:spacing w:before="0" w:beforeAutospacing="0" w:after="0" w:afterAutospacing="0" w:line="576" w:lineRule="exact"/>
        <w:ind w:firstLineChars="200" w:firstLine="640"/>
        <w:rPr>
          <w:rFonts w:ascii="仿宋_GB2312" w:eastAsia="仿宋_GB2312" w:hAnsi="仿宋_GB2312" w:cs="仿宋_GB2312" w:hint="eastAsia"/>
          <w:sz w:val="32"/>
          <w:szCs w:val="32"/>
          <w:shd w:val="clear" w:color="auto" w:fill="FFFFFF"/>
          <w:lang w:bidi="ar"/>
        </w:rPr>
      </w:pPr>
      <w:r>
        <w:rPr>
          <w:rFonts w:ascii="仿宋_GB2312" w:eastAsia="仿宋_GB2312" w:hAnsi="仿宋_GB2312" w:cs="仿宋_GB2312" w:hint="eastAsia"/>
          <w:sz w:val="32"/>
          <w:szCs w:val="32"/>
          <w:shd w:val="clear" w:color="auto" w:fill="FFFFFF"/>
          <w:lang w:bidi="ar"/>
        </w:rPr>
        <w:t>全面落实省上关于取消ATA单证册调整费，以及免（停）</w:t>
      </w:r>
      <w:proofErr w:type="gramStart"/>
      <w:r>
        <w:rPr>
          <w:rFonts w:ascii="仿宋_GB2312" w:eastAsia="仿宋_GB2312" w:hAnsi="仿宋_GB2312" w:cs="仿宋_GB2312" w:hint="eastAsia"/>
          <w:sz w:val="32"/>
          <w:szCs w:val="32"/>
          <w:shd w:val="clear" w:color="auto" w:fill="FFFFFF"/>
          <w:lang w:bidi="ar"/>
        </w:rPr>
        <w:t>征出口</w:t>
      </w:r>
      <w:proofErr w:type="gramEnd"/>
      <w:r>
        <w:rPr>
          <w:rFonts w:ascii="仿宋_GB2312" w:eastAsia="仿宋_GB2312" w:hAnsi="仿宋_GB2312" w:cs="仿宋_GB2312" w:hint="eastAsia"/>
          <w:sz w:val="32"/>
          <w:szCs w:val="32"/>
          <w:shd w:val="clear" w:color="auto" w:fill="FFFFFF"/>
          <w:lang w:bidi="ar"/>
        </w:rPr>
        <w:t>商品检验检疫费、降低进口货物检验检疫费等政策。（责任单位：西安海关、陕西省检验检疫局）</w:t>
      </w:r>
    </w:p>
    <w:p w14:paraId="4BFE9469" w14:textId="77777777" w:rsidR="00FA0C84" w:rsidRDefault="00FA0C84" w:rsidP="00FA0C84">
      <w:pPr>
        <w:spacing w:line="576" w:lineRule="exact"/>
        <w:ind w:firstLineChars="200" w:firstLine="640"/>
        <w:rPr>
          <w:rStyle w:val="2Char"/>
          <w:rFonts w:ascii="仿宋_GB2312" w:eastAsia="仿宋_GB2312" w:hAnsi="仿宋_GB2312" w:cs="仿宋_GB2312" w:hint="eastAsia"/>
          <w:color w:val="000000"/>
        </w:rPr>
      </w:pPr>
      <w:r>
        <w:rPr>
          <w:rFonts w:ascii="仿宋_GB2312" w:eastAsia="仿宋_GB2312" w:hAnsi="仿宋_GB2312" w:cs="仿宋_GB2312" w:hint="eastAsia"/>
          <w:b/>
          <w:bCs/>
          <w:sz w:val="32"/>
          <w:szCs w:val="32"/>
          <w:shd w:val="clear" w:color="auto" w:fill="FFFFFF"/>
          <w:lang w:bidi="ar"/>
        </w:rPr>
        <w:t>4.</w:t>
      </w:r>
      <w:r>
        <w:rPr>
          <w:rStyle w:val="2Char"/>
          <w:rFonts w:ascii="仿宋_GB2312" w:eastAsia="仿宋_GB2312" w:hAnsi="仿宋_GB2312" w:cs="仿宋_GB2312" w:hint="eastAsia"/>
          <w:color w:val="000000"/>
        </w:rPr>
        <w:t>实施价格优惠</w:t>
      </w:r>
    </w:p>
    <w:p w14:paraId="00906E71" w14:textId="77777777" w:rsidR="00FA0C84" w:rsidRDefault="00FA0C84" w:rsidP="00FA0C84">
      <w:pPr>
        <w:spacing w:line="576" w:lineRule="exact"/>
        <w:ind w:firstLineChars="150" w:firstLine="480"/>
        <w:rPr>
          <w:rStyle w:val="2Char"/>
          <w:rFonts w:ascii="仿宋_GB2312" w:eastAsia="仿宋_GB2312" w:hAnsi="仿宋_GB2312" w:cs="仿宋_GB2312" w:hint="eastAsia"/>
          <w:b w:val="0"/>
          <w:color w:val="000000"/>
        </w:rPr>
      </w:pPr>
      <w:r>
        <w:rPr>
          <w:rStyle w:val="2Char"/>
          <w:rFonts w:ascii="仿宋_GB2312" w:eastAsia="仿宋_GB2312" w:hAnsi="仿宋_GB2312" w:cs="仿宋_GB2312" w:hint="eastAsia"/>
          <w:b w:val="0"/>
          <w:color w:val="000000"/>
        </w:rPr>
        <w:t xml:space="preserve"> 物流基础设施项目及农产品批发市场的用水、用电、用气、用热价格与工业同价。（责任单位：市物价局）</w:t>
      </w:r>
    </w:p>
    <w:p w14:paraId="3FE9A6EA" w14:textId="77777777" w:rsidR="00FA0C84" w:rsidRDefault="00FA0C84" w:rsidP="00FA0C84">
      <w:pPr>
        <w:spacing w:line="576" w:lineRule="exact"/>
        <w:ind w:firstLineChars="200" w:firstLine="640"/>
        <w:rPr>
          <w:rStyle w:val="2Char"/>
          <w:rFonts w:ascii="仿宋_GB2312" w:eastAsia="仿宋_GB2312" w:hAnsi="仿宋_GB2312" w:cs="仿宋_GB2312" w:hint="eastAsia"/>
          <w:bCs w:val="0"/>
          <w:color w:val="000000"/>
        </w:rPr>
      </w:pPr>
      <w:r>
        <w:rPr>
          <w:rStyle w:val="2Char"/>
          <w:rFonts w:ascii="仿宋_GB2312" w:eastAsia="仿宋_GB2312" w:hAnsi="仿宋_GB2312" w:cs="仿宋_GB2312" w:hint="eastAsia"/>
          <w:bCs w:val="0"/>
          <w:color w:val="000000"/>
        </w:rPr>
        <w:t>5.清理涉及物流业的各项收费</w:t>
      </w:r>
    </w:p>
    <w:p w14:paraId="01B52BE4" w14:textId="77777777" w:rsidR="00FA0C84" w:rsidRDefault="00FA0C84" w:rsidP="00FA0C84">
      <w:pPr>
        <w:spacing w:line="576" w:lineRule="exact"/>
        <w:ind w:firstLineChars="200" w:firstLine="640"/>
        <w:rPr>
          <w:rStyle w:val="2Char"/>
          <w:rFonts w:ascii="仿宋_GB2312" w:eastAsia="仿宋_GB2312" w:hint="eastAsia"/>
          <w:b w:val="0"/>
          <w:color w:val="000000"/>
        </w:rPr>
      </w:pPr>
      <w:r>
        <w:rPr>
          <w:rStyle w:val="2Char"/>
          <w:rFonts w:ascii="仿宋_GB2312" w:eastAsia="仿宋_GB2312" w:hint="eastAsia"/>
          <w:b w:val="0"/>
          <w:color w:val="000000"/>
        </w:rPr>
        <w:t>由物价部门牵头，对涉及物流业的收费项目检查清理，从严控制出台新的针对物流业的收费项目。公安、交通运输部门在执法过程中，要在坚持依法行政的前提下，慎重使用扣车、扣照、扣货措施。清理整顿各类过路过桥收费，控制收费公路规模，逐步取消政府还贷二级公路收费。及时撤销核定收费时限已到期、贷款已还完以及对保</w:t>
      </w:r>
      <w:proofErr w:type="gramStart"/>
      <w:r>
        <w:rPr>
          <w:rStyle w:val="2Char"/>
          <w:rFonts w:ascii="仿宋_GB2312" w:eastAsia="仿宋_GB2312" w:hint="eastAsia"/>
          <w:b w:val="0"/>
          <w:color w:val="000000"/>
        </w:rPr>
        <w:t>畅</w:t>
      </w:r>
      <w:proofErr w:type="gramEnd"/>
      <w:r>
        <w:rPr>
          <w:rStyle w:val="2Char"/>
          <w:rFonts w:ascii="仿宋_GB2312" w:eastAsia="仿宋_GB2312" w:hint="eastAsia"/>
          <w:b w:val="0"/>
          <w:color w:val="000000"/>
        </w:rPr>
        <w:t>影响较大的收费站。对已出让经营权的繁忙路段，应择机回购经营权，降低物流车辆通行费用。规范和降</w:t>
      </w:r>
      <w:r>
        <w:rPr>
          <w:rStyle w:val="2Char"/>
          <w:rFonts w:ascii="仿宋_GB2312" w:eastAsia="仿宋_GB2312" w:hint="eastAsia"/>
          <w:b w:val="0"/>
          <w:color w:val="000000"/>
        </w:rPr>
        <w:lastRenderedPageBreak/>
        <w:t>低农产品批发市场的摊位费等相关收费，鼓励综合大卖场、超市、便利店等连锁企业增强终端配送能力，扩大销售规模。（责任单位：市物价局、市交通局、市公安局、市商务局）</w:t>
      </w:r>
    </w:p>
    <w:p w14:paraId="1E617058" w14:textId="77777777" w:rsidR="00FA0C84" w:rsidRDefault="00FA0C84" w:rsidP="00FA0C84">
      <w:pPr>
        <w:pStyle w:val="a7"/>
        <w:widowControl/>
        <w:shd w:val="clear" w:color="auto" w:fill="FFFFFF"/>
        <w:spacing w:before="0" w:beforeAutospacing="0" w:after="0" w:afterAutospacing="0" w:line="576" w:lineRule="exact"/>
        <w:ind w:firstLineChars="200" w:firstLine="640"/>
        <w:rPr>
          <w:rFonts w:ascii="仿宋_GB2312" w:eastAsia="仿宋_GB2312" w:cs="仿宋_GB2312" w:hint="eastAsia"/>
          <w:b/>
          <w:bCs/>
          <w:sz w:val="32"/>
          <w:szCs w:val="32"/>
          <w:shd w:val="clear" w:color="auto" w:fill="FFFFFF"/>
          <w:lang w:bidi="ar"/>
        </w:rPr>
      </w:pPr>
      <w:r>
        <w:rPr>
          <w:rFonts w:ascii="仿宋_GB2312" w:eastAsia="仿宋_GB2312" w:cs="仿宋_GB2312" w:hint="eastAsia"/>
          <w:b/>
          <w:bCs/>
          <w:sz w:val="32"/>
          <w:szCs w:val="32"/>
          <w:shd w:val="clear" w:color="auto" w:fill="FFFFFF"/>
          <w:lang w:bidi="ar"/>
        </w:rPr>
        <w:t>6.完善物流企业奖励机制</w:t>
      </w:r>
    </w:p>
    <w:p w14:paraId="1B1FA163" w14:textId="77777777" w:rsidR="00FA0C84" w:rsidRDefault="00FA0C84" w:rsidP="00FA0C84">
      <w:pPr>
        <w:pStyle w:val="a7"/>
        <w:widowControl/>
        <w:shd w:val="clear" w:color="auto" w:fill="FFFFFF"/>
        <w:spacing w:before="0" w:beforeAutospacing="0" w:after="0" w:afterAutospacing="0" w:line="576" w:lineRule="exact"/>
        <w:ind w:firstLine="420"/>
        <w:rPr>
          <w:rFonts w:ascii="仿宋_GB2312" w:eastAsia="仿宋_GB2312" w:cs="仿宋_GB2312" w:hint="eastAsia"/>
          <w:b/>
          <w:bCs/>
          <w:sz w:val="32"/>
          <w:szCs w:val="32"/>
          <w:shd w:val="clear" w:color="auto" w:fill="FFFFFF"/>
          <w:lang w:bidi="ar"/>
        </w:rPr>
      </w:pPr>
      <w:r>
        <w:rPr>
          <w:rFonts w:ascii="仿宋_GB2312" w:eastAsia="仿宋_GB2312" w:cs="仿宋_GB2312" w:hint="eastAsia"/>
          <w:sz w:val="32"/>
          <w:szCs w:val="32"/>
          <w:shd w:val="clear" w:color="auto" w:fill="FFFFFF"/>
          <w:lang w:bidi="ar"/>
        </w:rPr>
        <w:t xml:space="preserve"> 鼓励物流企业兼并重组，支持物流企业提质增效，做大做强西安物流业，对首次被评为国家5A、4A、3A级的物流企业，分别给予50万元、30万元、20万元奖励。（责任单位：</w:t>
      </w:r>
      <w:proofErr w:type="gramStart"/>
      <w:r>
        <w:rPr>
          <w:rFonts w:ascii="仿宋_GB2312" w:eastAsia="仿宋_GB2312" w:cs="仿宋_GB2312" w:hint="eastAsia"/>
          <w:sz w:val="32"/>
          <w:szCs w:val="32"/>
          <w:shd w:val="clear" w:color="auto" w:fill="FFFFFF"/>
          <w:lang w:bidi="ar"/>
        </w:rPr>
        <w:t>市发改委</w:t>
      </w:r>
      <w:proofErr w:type="gramEnd"/>
      <w:r>
        <w:rPr>
          <w:rFonts w:ascii="仿宋_GB2312" w:eastAsia="仿宋_GB2312" w:cs="仿宋_GB2312" w:hint="eastAsia"/>
          <w:sz w:val="32"/>
          <w:szCs w:val="32"/>
          <w:shd w:val="clear" w:color="auto" w:fill="FFFFFF"/>
          <w:lang w:bidi="ar"/>
        </w:rPr>
        <w:t>）</w:t>
      </w:r>
    </w:p>
    <w:p w14:paraId="277F0D09" w14:textId="77777777" w:rsidR="00FA0C84" w:rsidRDefault="00FA0C84" w:rsidP="00FA0C84">
      <w:pPr>
        <w:spacing w:line="576" w:lineRule="exact"/>
        <w:ind w:firstLineChars="200" w:firstLine="640"/>
        <w:rPr>
          <w:rFonts w:ascii="楷体_GB2312" w:eastAsia="楷体_GB2312" w:cs="楷体_GB2312" w:hint="eastAsia"/>
          <w:sz w:val="32"/>
          <w:szCs w:val="32"/>
          <w:shd w:val="clear" w:color="auto" w:fill="FFFFFF"/>
          <w:lang w:bidi="ar"/>
        </w:rPr>
      </w:pPr>
      <w:r>
        <w:rPr>
          <w:rStyle w:val="2Char"/>
          <w:rFonts w:ascii="仿宋_GB2312" w:eastAsia="仿宋_GB2312" w:hint="eastAsia"/>
          <w:b w:val="0"/>
          <w:color w:val="000000"/>
        </w:rPr>
        <w:t>（十七）</w:t>
      </w:r>
      <w:r>
        <w:rPr>
          <w:rFonts w:ascii="楷体_GB2312" w:eastAsia="楷体_GB2312" w:cs="楷体_GB2312" w:hint="eastAsia"/>
          <w:sz w:val="32"/>
          <w:szCs w:val="32"/>
        </w:rPr>
        <w:t>提升口岸通关效率</w:t>
      </w:r>
    </w:p>
    <w:p w14:paraId="5023E357" w14:textId="77777777" w:rsidR="00FA0C84" w:rsidRDefault="00FA0C84" w:rsidP="00FA0C84">
      <w:pPr>
        <w:pStyle w:val="a7"/>
        <w:widowControl/>
        <w:shd w:val="clear" w:color="auto" w:fill="FFFFFF"/>
        <w:spacing w:before="0" w:beforeAutospacing="0" w:after="0" w:afterAutospacing="0" w:line="576" w:lineRule="exact"/>
        <w:ind w:firstLine="640"/>
        <w:rPr>
          <w:rFonts w:ascii="仿宋_GB2312" w:eastAsia="仿宋_GB2312" w:cs="仿宋_GB2312" w:hint="eastAsia"/>
          <w:sz w:val="32"/>
          <w:szCs w:val="32"/>
          <w:shd w:val="clear" w:color="auto" w:fill="FFFFFF"/>
          <w:lang w:bidi="ar"/>
        </w:rPr>
      </w:pPr>
      <w:r>
        <w:rPr>
          <w:rFonts w:ascii="仿宋_GB2312" w:eastAsia="仿宋_GB2312" w:cs="仿宋_GB2312" w:hint="eastAsia"/>
          <w:sz w:val="32"/>
          <w:szCs w:val="32"/>
          <w:shd w:val="clear" w:color="auto" w:fill="FFFFFF"/>
          <w:lang w:bidi="ar"/>
        </w:rPr>
        <w:t>优化口岸通关作业流程，开展“大通关”工程，实施口岸联检单位“信息互换、监管互认、执法互助”，落实“5＋2”工作制和24小时预约报关、报检，对信用记录良好的企业降低出口商品查验率。全面推进汇总征税业务改革，进一步加强电子化通关建设，不断扩大与“一带一路”沿线国家和城市海关合作，切实缩短通关时间。 加快推进国际港务区铁路一类开放口岸建设，</w:t>
      </w:r>
      <w:r>
        <w:rPr>
          <w:rFonts w:eastAsia="方正仿宋简体" w:hint="eastAsia"/>
          <w:sz w:val="32"/>
          <w:szCs w:val="32"/>
        </w:rPr>
        <w:t>提升和加强西安港进境粮食指定口岸和进口</w:t>
      </w:r>
      <w:proofErr w:type="gramStart"/>
      <w:r>
        <w:rPr>
          <w:rFonts w:eastAsia="方正仿宋简体" w:hint="eastAsia"/>
          <w:sz w:val="32"/>
          <w:szCs w:val="32"/>
        </w:rPr>
        <w:t>肉类口岸</w:t>
      </w:r>
      <w:proofErr w:type="gramEnd"/>
      <w:r>
        <w:rPr>
          <w:rFonts w:eastAsia="方正仿宋简体" w:hint="eastAsia"/>
          <w:sz w:val="32"/>
          <w:szCs w:val="32"/>
        </w:rPr>
        <w:t>运营能力</w:t>
      </w:r>
      <w:r>
        <w:rPr>
          <w:rFonts w:ascii="仿宋_GB2312" w:eastAsia="仿宋_GB2312" w:cs="仿宋_GB2312" w:hint="eastAsia"/>
          <w:sz w:val="32"/>
          <w:szCs w:val="32"/>
          <w:shd w:val="clear" w:color="auto" w:fill="FFFFFF"/>
          <w:lang w:bidi="ar"/>
        </w:rPr>
        <w:t>，力争整车等进口指定口岸的获批。</w:t>
      </w:r>
      <w:r>
        <w:rPr>
          <w:rFonts w:eastAsia="方正仿宋简体" w:hint="eastAsia"/>
          <w:sz w:val="32"/>
          <w:szCs w:val="32"/>
        </w:rPr>
        <w:t>加快推进西安综合保税区二期建设，并启动多式联运监管中心建设</w:t>
      </w:r>
      <w:r>
        <w:rPr>
          <w:rFonts w:ascii="仿宋_GB2312" w:eastAsia="仿宋_GB2312" w:cs="仿宋_GB2312" w:hint="eastAsia"/>
          <w:sz w:val="32"/>
          <w:szCs w:val="32"/>
          <w:shd w:val="clear" w:color="auto" w:fill="FFFFFF"/>
          <w:lang w:bidi="ar"/>
        </w:rPr>
        <w:t>。（责任单位：市口岸办、西安海关、陕西省检验检疫局、西安国际港务区）</w:t>
      </w:r>
    </w:p>
    <w:p w14:paraId="0BD56EFA" w14:textId="77777777" w:rsidR="00FA0C84" w:rsidRDefault="00FA0C84" w:rsidP="00FA0C84">
      <w:pPr>
        <w:spacing w:line="576" w:lineRule="exact"/>
        <w:rPr>
          <w:rStyle w:val="2Char"/>
          <w:rFonts w:ascii="楷体_GB2312" w:eastAsia="楷体_GB2312" w:hint="eastAsia"/>
          <w:b w:val="0"/>
          <w:color w:val="000000"/>
        </w:rPr>
      </w:pPr>
      <w:r>
        <w:rPr>
          <w:rStyle w:val="2Char"/>
          <w:rFonts w:ascii="仿宋_GB2312" w:eastAsia="仿宋_GB2312" w:hint="eastAsia"/>
          <w:b w:val="0"/>
          <w:color w:val="000000"/>
        </w:rPr>
        <w:t xml:space="preserve">    （十八）</w:t>
      </w:r>
      <w:r>
        <w:rPr>
          <w:rStyle w:val="2Char"/>
          <w:rFonts w:ascii="楷体_GB2312" w:eastAsia="楷体_GB2312" w:hint="eastAsia"/>
          <w:b w:val="0"/>
          <w:color w:val="000000"/>
        </w:rPr>
        <w:t>加强物流人才引进和培养</w:t>
      </w:r>
    </w:p>
    <w:p w14:paraId="160F35A7" w14:textId="77777777" w:rsidR="00FA0C84" w:rsidRDefault="00FA0C84" w:rsidP="00FA0C84">
      <w:pPr>
        <w:spacing w:line="576" w:lineRule="exact"/>
        <w:ind w:firstLineChars="200" w:firstLine="640"/>
        <w:rPr>
          <w:rStyle w:val="2Char"/>
          <w:rFonts w:ascii="仿宋_GB2312" w:eastAsia="仿宋_GB2312" w:hint="eastAsia"/>
          <w:b w:val="0"/>
          <w:color w:val="000000"/>
        </w:rPr>
      </w:pPr>
      <w:r>
        <w:rPr>
          <w:rStyle w:val="2Char"/>
          <w:rFonts w:ascii="仿宋_GB2312" w:eastAsia="仿宋_GB2312" w:hint="eastAsia"/>
          <w:b w:val="0"/>
          <w:color w:val="000000"/>
        </w:rPr>
        <w:t>加强物流人才队伍建设，建立科学、系统的物流人才培养、管理、使用体系。加强物流业人力资源开发和管理，制定鼓励培</w:t>
      </w:r>
      <w:r>
        <w:rPr>
          <w:rStyle w:val="2Char"/>
          <w:rFonts w:ascii="仿宋_GB2312" w:eastAsia="仿宋_GB2312" w:hint="eastAsia"/>
          <w:b w:val="0"/>
          <w:color w:val="000000"/>
        </w:rPr>
        <w:lastRenderedPageBreak/>
        <w:t>养、引进物流高端人才的奖励办法，采取有效措施，搭建企业与高校、科研院所之间的人才培养与技术推广平台，实现“产学研一体化”发展。（责任单位：市</w:t>
      </w:r>
      <w:proofErr w:type="gramStart"/>
      <w:r>
        <w:rPr>
          <w:rStyle w:val="2Char"/>
          <w:rFonts w:ascii="仿宋_GB2312" w:eastAsia="仿宋_GB2312" w:hint="eastAsia"/>
          <w:b w:val="0"/>
          <w:color w:val="000000"/>
        </w:rPr>
        <w:t>人社局</w:t>
      </w:r>
      <w:proofErr w:type="gramEnd"/>
      <w:r>
        <w:rPr>
          <w:rStyle w:val="2Char"/>
          <w:rFonts w:ascii="仿宋_GB2312" w:eastAsia="仿宋_GB2312" w:hint="eastAsia"/>
          <w:b w:val="0"/>
          <w:color w:val="000000"/>
        </w:rPr>
        <w:t>、市商务局、市科技局）</w:t>
      </w:r>
    </w:p>
    <w:p w14:paraId="608A106C" w14:textId="77777777" w:rsidR="00FA0C84" w:rsidRDefault="00FA0C84" w:rsidP="00FA0C84">
      <w:pPr>
        <w:spacing w:line="576" w:lineRule="exact"/>
        <w:ind w:firstLine="640"/>
        <w:rPr>
          <w:rStyle w:val="2Char"/>
          <w:rFonts w:ascii="楷体_GB2312" w:eastAsia="楷体_GB2312" w:hint="eastAsia"/>
          <w:b w:val="0"/>
          <w:color w:val="000000"/>
        </w:rPr>
      </w:pPr>
      <w:r>
        <w:rPr>
          <w:rStyle w:val="2Char"/>
          <w:rFonts w:ascii="楷体_GB2312" w:eastAsia="楷体_GB2312" w:hAnsi="楷体_GB2312" w:cs="楷体_GB2312" w:hint="eastAsia"/>
          <w:b w:val="0"/>
          <w:color w:val="000000"/>
        </w:rPr>
        <w:t>（十九）</w:t>
      </w:r>
      <w:r>
        <w:rPr>
          <w:rStyle w:val="2Char"/>
          <w:rFonts w:ascii="楷体_GB2312" w:eastAsia="楷体_GB2312" w:hint="eastAsia"/>
          <w:b w:val="0"/>
          <w:color w:val="000000"/>
        </w:rPr>
        <w:t>强化统计基础保障</w:t>
      </w:r>
    </w:p>
    <w:p w14:paraId="2BA4E763" w14:textId="77777777" w:rsidR="00FA0C84" w:rsidRDefault="00FA0C84" w:rsidP="00FA0C84">
      <w:pPr>
        <w:pStyle w:val="a7"/>
        <w:widowControl/>
        <w:shd w:val="clear" w:color="auto" w:fill="FFFFFF"/>
        <w:spacing w:before="0" w:beforeAutospacing="0" w:after="0" w:afterAutospacing="0" w:line="576" w:lineRule="exact"/>
        <w:ind w:firstLine="645"/>
        <w:rPr>
          <w:rStyle w:val="2Char"/>
          <w:rFonts w:ascii="楷体_GB2312" w:eastAsia="楷体_GB2312" w:hAnsi="楷体_GB2312" w:cs="楷体_GB2312" w:hint="eastAsia"/>
          <w:b w:val="0"/>
          <w:color w:val="000000"/>
        </w:rPr>
      </w:pPr>
      <w:r>
        <w:rPr>
          <w:rStyle w:val="2Char"/>
          <w:rFonts w:ascii="仿宋_GB2312" w:eastAsia="仿宋_GB2312" w:hint="eastAsia"/>
          <w:b w:val="0"/>
          <w:color w:val="000000"/>
        </w:rPr>
        <w:t>统计、工商、税务和行业协会等部门要按照国家有关法规政策，从国民经济行业分类、产业统计、工商注册、税目设立等方面明确物流业类别。建立西安市物流统计指标体系和网络统计、监测、评估制度。开展物流运行景气指数监测工作，建立物流统计数据定期发布制度。通过科学全面的物流统计和调查，及时准确地反映物流供求结构变化，分析影响因素，为科学的宏观调控提供依据。（责任单位：市统计局、市工商局、市国税局、市地税局、市物流协会）</w:t>
      </w:r>
    </w:p>
    <w:p w14:paraId="704D86DF" w14:textId="77777777" w:rsidR="00FA0C84" w:rsidRDefault="00FA0C84" w:rsidP="00FA0C84">
      <w:pPr>
        <w:spacing w:line="576" w:lineRule="exact"/>
        <w:rPr>
          <w:rFonts w:ascii="楷体_GB2312" w:eastAsia="楷体_GB2312" w:hAnsi="楷体_GB2312" w:cs="楷体_GB2312" w:hint="eastAsia"/>
          <w:sz w:val="32"/>
          <w:szCs w:val="32"/>
        </w:rPr>
      </w:pPr>
      <w:r>
        <w:rPr>
          <w:rStyle w:val="2Char"/>
          <w:rFonts w:ascii="楷体_GB2312" w:eastAsia="楷体_GB2312" w:hAnsi="楷体_GB2312" w:cs="楷体_GB2312" w:hint="eastAsia"/>
          <w:b w:val="0"/>
          <w:color w:val="000000"/>
        </w:rPr>
        <w:t xml:space="preserve">     （二十）加强对物流工作的统筹协调</w:t>
      </w:r>
    </w:p>
    <w:p w14:paraId="693C04E8" w14:textId="77777777" w:rsidR="00FA0C84" w:rsidRDefault="00FA0C84" w:rsidP="00FA0C84">
      <w:pPr>
        <w:pStyle w:val="a7"/>
        <w:widowControl/>
        <w:shd w:val="clear" w:color="auto" w:fill="FFFFFF"/>
        <w:spacing w:before="0" w:beforeAutospacing="0" w:after="0" w:afterAutospacing="0" w:line="576" w:lineRule="exact"/>
        <w:ind w:firstLineChars="180" w:firstLine="576"/>
        <w:rPr>
          <w:rFonts w:ascii="仿宋_GB2312" w:eastAsia="仿宋_GB2312" w:cs="仿宋_GB2312" w:hint="eastAsia"/>
          <w:sz w:val="32"/>
          <w:szCs w:val="32"/>
          <w:shd w:val="clear" w:color="auto" w:fill="FFFFFF"/>
          <w:lang w:bidi="ar"/>
        </w:rPr>
      </w:pPr>
      <w:r>
        <w:rPr>
          <w:rFonts w:ascii="仿宋_GB2312" w:eastAsia="仿宋_GB2312" w:cs="仿宋_GB2312" w:hint="eastAsia"/>
          <w:sz w:val="32"/>
          <w:szCs w:val="32"/>
          <w:shd w:val="clear" w:color="auto" w:fill="FFFFFF"/>
          <w:lang w:bidi="ar"/>
        </w:rPr>
        <w:t xml:space="preserve"> 成立由市委主要领导为组长的西安市推进物流业发展工作领导小组，全面统筹推进协调我市物流业发展工作。领导小组办公室（简称物流办）设在</w:t>
      </w:r>
      <w:proofErr w:type="gramStart"/>
      <w:r>
        <w:rPr>
          <w:rFonts w:ascii="仿宋_GB2312" w:eastAsia="仿宋_GB2312" w:cs="仿宋_GB2312" w:hint="eastAsia"/>
          <w:sz w:val="32"/>
          <w:szCs w:val="32"/>
          <w:shd w:val="clear" w:color="auto" w:fill="FFFFFF"/>
          <w:lang w:bidi="ar"/>
        </w:rPr>
        <w:t>市发改委</w:t>
      </w:r>
      <w:proofErr w:type="gramEnd"/>
      <w:r>
        <w:rPr>
          <w:rFonts w:ascii="仿宋_GB2312" w:eastAsia="仿宋_GB2312" w:cs="仿宋_GB2312" w:hint="eastAsia"/>
          <w:sz w:val="32"/>
          <w:szCs w:val="32"/>
          <w:shd w:val="clear" w:color="auto" w:fill="FFFFFF"/>
          <w:lang w:bidi="ar"/>
        </w:rPr>
        <w:t>，负责领导小组的日常事务处理，办公室建立联席会议制度，定期召开会议，为领导小组决策提供方案和依据。（责任单位：</w:t>
      </w:r>
      <w:proofErr w:type="gramStart"/>
      <w:r>
        <w:rPr>
          <w:rFonts w:ascii="仿宋_GB2312" w:eastAsia="仿宋_GB2312" w:cs="仿宋_GB2312" w:hint="eastAsia"/>
          <w:sz w:val="32"/>
          <w:szCs w:val="32"/>
          <w:shd w:val="clear" w:color="auto" w:fill="FFFFFF"/>
          <w:lang w:bidi="ar"/>
        </w:rPr>
        <w:t>市发改委</w:t>
      </w:r>
      <w:proofErr w:type="gramEnd"/>
      <w:r>
        <w:rPr>
          <w:rFonts w:ascii="仿宋_GB2312" w:eastAsia="仿宋_GB2312" w:cs="仿宋_GB2312" w:hint="eastAsia"/>
          <w:sz w:val="32"/>
          <w:szCs w:val="32"/>
          <w:shd w:val="clear" w:color="auto" w:fill="FFFFFF"/>
          <w:lang w:bidi="ar"/>
        </w:rPr>
        <w:t xml:space="preserve">、市编办）                           </w:t>
      </w:r>
    </w:p>
    <w:p w14:paraId="3E9527B3" w14:textId="77777777" w:rsidR="00FA0C84" w:rsidRDefault="00FA0C84" w:rsidP="00FA0C84">
      <w:pPr>
        <w:pStyle w:val="a7"/>
        <w:widowControl/>
        <w:shd w:val="clear" w:color="auto" w:fill="FFFFFF"/>
        <w:spacing w:before="0" w:beforeAutospacing="0" w:after="0" w:afterAutospacing="0" w:line="576" w:lineRule="exact"/>
        <w:ind w:firstLineChars="180" w:firstLine="576"/>
        <w:rPr>
          <w:rFonts w:ascii="仿宋_GB2312" w:eastAsia="仿宋_GB2312" w:cs="仿宋_GB2312" w:hint="eastAsia"/>
          <w:sz w:val="32"/>
          <w:szCs w:val="32"/>
          <w:shd w:val="clear" w:color="auto" w:fill="FFFFFF"/>
          <w:lang w:bidi="ar"/>
        </w:rPr>
      </w:pPr>
      <w:r>
        <w:rPr>
          <w:rFonts w:ascii="仿宋_GB2312" w:eastAsia="仿宋_GB2312" w:cs="仿宋_GB2312" w:hint="eastAsia"/>
          <w:sz w:val="32"/>
          <w:szCs w:val="32"/>
          <w:shd w:val="clear" w:color="auto" w:fill="FFFFFF"/>
          <w:lang w:bidi="ar"/>
        </w:rPr>
        <w:t xml:space="preserve"> 各区县、各部门要进一步重视物流业对促进有效投资和居民消费工作的重要性，按照职责分工、密切配合、形成合力，确保各项政策措施有效贯彻落实。</w:t>
      </w:r>
    </w:p>
    <w:p w14:paraId="1B59D51D" w14:textId="77777777" w:rsidR="000F1DA6" w:rsidRPr="00FA0C84" w:rsidRDefault="000F1DA6">
      <w:bookmarkStart w:id="3" w:name="_GoBack"/>
      <w:bookmarkEnd w:id="3"/>
    </w:p>
    <w:sectPr w:rsidR="000F1DA6" w:rsidRPr="00FA0C84">
      <w:footerReference w:type="default" r:id="rId7"/>
      <w:pgSz w:w="11906" w:h="16838"/>
      <w:pgMar w:top="1814" w:right="1474" w:bottom="1474" w:left="158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E5C8C3" w14:textId="77777777" w:rsidR="00363035" w:rsidRDefault="00363035" w:rsidP="00FA0C84">
      <w:r>
        <w:separator/>
      </w:r>
    </w:p>
  </w:endnote>
  <w:endnote w:type="continuationSeparator" w:id="0">
    <w:p w14:paraId="622DCDE7" w14:textId="77777777" w:rsidR="00363035" w:rsidRDefault="00363035" w:rsidP="00FA0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1" w:usb1="080E0000" w:usb2="00000000" w:usb3="00000000" w:csb0="00040000" w:csb1="00000000"/>
  </w:font>
  <w:font w:name="仿宋_GB2312">
    <w:altName w:val="微软雅黑"/>
    <w:charset w:val="86"/>
    <w:family w:val="modern"/>
    <w:pitch w:val="default"/>
    <w:sig w:usb0="00000001" w:usb1="080E0000" w:usb2="00000000" w:usb3="00000000" w:csb0="00040000" w:csb1="00000000"/>
  </w:font>
  <w:font w:name="楷体_GB2312">
    <w:altName w:val="微软雅黑"/>
    <w:charset w:val="86"/>
    <w:family w:val="modern"/>
    <w:pitch w:val="default"/>
    <w:sig w:usb0="00000001" w:usb1="080E0000" w:usb2="00000000" w:usb3="00000000" w:csb0="00040000" w:csb1="00000000"/>
  </w:font>
  <w:font w:name="方正仿宋简体">
    <w:altName w:val="微软雅黑"/>
    <w:charset w:val="86"/>
    <w:family w:val="auto"/>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7BD25" w14:textId="18521E1A" w:rsidR="00000000" w:rsidRDefault="00FA0C84">
    <w:pPr>
      <w:pStyle w:val="a5"/>
    </w:pPr>
    <w:r>
      <w:rPr>
        <w:noProof/>
      </w:rPr>
      <mc:AlternateContent>
        <mc:Choice Requires="wps">
          <w:drawing>
            <wp:anchor distT="0" distB="0" distL="114300" distR="114300" simplePos="0" relativeHeight="251659264" behindDoc="0" locked="0" layoutInCell="1" allowOverlap="1" wp14:anchorId="7B20DBAF" wp14:editId="57EC1E45">
              <wp:simplePos x="0" y="0"/>
              <wp:positionH relativeFrom="margin">
                <wp:align>inside</wp:align>
              </wp:positionH>
              <wp:positionV relativeFrom="paragraph">
                <wp:posOffset>0</wp:posOffset>
              </wp:positionV>
              <wp:extent cx="58420" cy="139700"/>
              <wp:effectExtent l="0" t="0" r="0" b="317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698CABA" w14:textId="77777777" w:rsidR="00000000" w:rsidRDefault="00363035">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val="en-US" w:eastAsia="zh-CN"/>
                            </w:rPr>
                            <w:t>13</w:t>
                          </w:r>
                          <w:r>
                            <w:rPr>
                              <w:rFonts w:hint="eastAsia"/>
                              <w:sz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B20DBAF" id="_x0000_t202" coordsize="21600,21600" o:spt="202" path="m,l,21600r21600,l21600,xe">
              <v:stroke joinstyle="miter"/>
              <v:path gradientshapeok="t" o:connecttype="rect"/>
            </v:shapetype>
            <v:shape id="文本框 1" o:spid="_x0000_s1026" type="#_x0000_t202" style="position:absolute;margin-left:0;margin-top:0;width:4.6pt;height:11pt;z-index:251659264;visibility:visible;mso-wrap-style:none;mso-width-percent:0;mso-height-percent:0;mso-wrap-distance-left:9pt;mso-wrap-distance-top:0;mso-wrap-distance-right:9pt;mso-wrap-distance-bottom:0;mso-position-horizontal:in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" filled="f" stroked="f">
              <v:textbox style="mso-fit-shape-to-text:t" inset="0,0,0,0">
                <w:txbxContent>
                  <w:p w14:paraId="3698CABA" w14:textId="77777777" w:rsidR="00000000" w:rsidRDefault="00363035">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val="en-US" w:eastAsia="zh-CN"/>
                      </w:rPr>
                      <w:t>13</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0F7B7D" w14:textId="77777777" w:rsidR="00363035" w:rsidRDefault="00363035" w:rsidP="00FA0C84">
      <w:r>
        <w:separator/>
      </w:r>
    </w:p>
  </w:footnote>
  <w:footnote w:type="continuationSeparator" w:id="0">
    <w:p w14:paraId="031437E2" w14:textId="77777777" w:rsidR="00363035" w:rsidRDefault="00363035" w:rsidP="00FA0C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75BC76"/>
    <w:multiLevelType w:val="singleLevel"/>
    <w:tmpl w:val="5875BC76"/>
    <w:lvl w:ilvl="0">
      <w:start w:val="1"/>
      <w:numFmt w:val="chineseCounting"/>
      <w:suff w:val="nothing"/>
      <w:lvlText w:val="%1、"/>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E23"/>
    <w:rsid w:val="000F1DA6"/>
    <w:rsid w:val="00363035"/>
    <w:rsid w:val="00502E23"/>
    <w:rsid w:val="00FA0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02E23D3-E7C3-4ED5-BE77-974D5086C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A0C84"/>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0C8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A0C84"/>
    <w:rPr>
      <w:sz w:val="18"/>
      <w:szCs w:val="18"/>
    </w:rPr>
  </w:style>
  <w:style w:type="paragraph" w:styleId="a5">
    <w:name w:val="footer"/>
    <w:basedOn w:val="a"/>
    <w:link w:val="a6"/>
    <w:unhideWhenUsed/>
    <w:rsid w:val="00FA0C84"/>
    <w:pPr>
      <w:tabs>
        <w:tab w:val="center" w:pos="4153"/>
        <w:tab w:val="right" w:pos="8306"/>
      </w:tabs>
      <w:snapToGrid w:val="0"/>
      <w:jc w:val="left"/>
    </w:pPr>
    <w:rPr>
      <w:sz w:val="18"/>
      <w:szCs w:val="18"/>
    </w:rPr>
  </w:style>
  <w:style w:type="character" w:customStyle="1" w:styleId="a6">
    <w:name w:val="页脚 字符"/>
    <w:basedOn w:val="a0"/>
    <w:link w:val="a5"/>
    <w:uiPriority w:val="99"/>
    <w:rsid w:val="00FA0C84"/>
    <w:rPr>
      <w:sz w:val="18"/>
      <w:szCs w:val="18"/>
    </w:rPr>
  </w:style>
  <w:style w:type="character" w:customStyle="1" w:styleId="2Char">
    <w:name w:val="标题 2 Char"/>
    <w:qFormat/>
    <w:rsid w:val="00FA0C84"/>
    <w:rPr>
      <w:rFonts w:ascii="Arial" w:eastAsia="黑体" w:hAnsi="Arial"/>
      <w:b/>
      <w:bCs/>
      <w:kern w:val="2"/>
      <w:sz w:val="32"/>
      <w:szCs w:val="32"/>
      <w:lang w:val="en-US" w:eastAsia="zh-CN" w:bidi="ar-SA"/>
    </w:rPr>
  </w:style>
  <w:style w:type="paragraph" w:styleId="a7">
    <w:name w:val="Normal (Web)"/>
    <w:basedOn w:val="a"/>
    <w:rsid w:val="00FA0C84"/>
    <w:pPr>
      <w:spacing w:before="100" w:beforeAutospacing="1" w:after="100" w:afterAutospacing="1"/>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992</Words>
  <Characters>5661</Characters>
  <Application>Microsoft Office Word</Application>
  <DocSecurity>0</DocSecurity>
  <Lines>47</Lines>
  <Paragraphs>13</Paragraphs>
  <ScaleCrop>false</ScaleCrop>
  <Company/>
  <LinksUpToDate>false</LinksUpToDate>
  <CharactersWithSpaces>6640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2018-12-21T09:10:00Z</dcterms:created>
  <dcterms:modified xsi:type="dcterms:W3CDTF">2018-12-21T09:10:00Z</dcterms:modified>
</cp:coreProperties>
</file>