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8E" w:rsidRPr="0027448E" w:rsidRDefault="0027448E" w:rsidP="0027448E">
      <w:pPr>
        <w:widowControl/>
        <w:shd w:val="clear" w:color="auto" w:fill="FFFFFF"/>
        <w:spacing w:before="100" w:beforeAutospacing="1" w:after="100" w:afterAutospacing="1" w:line="384" w:lineRule="auto"/>
        <w:jc w:val="center"/>
        <w:outlineLvl w:val="1"/>
        <w:rPr>
          <w:rFonts w:ascii="Microsoft Yahei" w:eastAsia="宋体" w:hAnsi="Microsoft Yahei" w:cs="宋体"/>
          <w:color w:val="E60012"/>
          <w:kern w:val="0"/>
          <w:sz w:val="45"/>
          <w:szCs w:val="45"/>
        </w:rPr>
      </w:pPr>
      <w:bookmarkStart w:id="0" w:name="_GoBack"/>
      <w:r w:rsidRPr="0027448E">
        <w:rPr>
          <w:rFonts w:ascii="Microsoft Yahei" w:eastAsia="宋体" w:hAnsi="Microsoft Yahei" w:cs="宋体"/>
          <w:color w:val="E60012"/>
          <w:kern w:val="0"/>
          <w:sz w:val="45"/>
          <w:szCs w:val="45"/>
        </w:rPr>
        <w:t>扶持企业优惠政策</w:t>
      </w:r>
    </w:p>
    <w:bookmarkEnd w:id="0"/>
    <w:p w:rsidR="0027448E" w:rsidRPr="0027448E" w:rsidRDefault="0027448E" w:rsidP="0027448E">
      <w:pPr>
        <w:widowControl/>
        <w:shd w:val="clear" w:color="auto" w:fill="FCFCFC"/>
        <w:spacing w:line="450" w:lineRule="atLeast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27448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来源：中国·贵溪作者：发布时间：2012年03月21日 浏览次数： </w:t>
      </w:r>
      <w:r w:rsidRPr="0027448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pict/>
      </w:r>
      <w:r w:rsidRPr="0027448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26 次 【字体：</w:t>
      </w:r>
      <w:hyperlink r:id="rId4" w:history="1">
        <w:r w:rsidRPr="0027448E">
          <w:rPr>
            <w:rFonts w:ascii="宋体" w:eastAsia="宋体" w:hAnsi="宋体" w:cs="宋体" w:hint="eastAsia"/>
            <w:color w:val="555555"/>
            <w:kern w:val="0"/>
            <w:sz w:val="18"/>
            <w:szCs w:val="18"/>
          </w:rPr>
          <w:t>小</w:t>
        </w:r>
      </w:hyperlink>
      <w:r w:rsidRPr="0027448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 </w:t>
      </w:r>
      <w:hyperlink r:id="rId5" w:history="1">
        <w:r w:rsidRPr="0027448E">
          <w:rPr>
            <w:rFonts w:ascii="宋体" w:eastAsia="宋体" w:hAnsi="宋体" w:cs="宋体" w:hint="eastAsia"/>
            <w:color w:val="555555"/>
            <w:kern w:val="0"/>
            <w:sz w:val="18"/>
            <w:szCs w:val="18"/>
          </w:rPr>
          <w:t>大</w:t>
        </w:r>
      </w:hyperlink>
      <w:r w:rsidRPr="0027448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】 </w:t>
      </w:r>
    </w:p>
    <w:p w:rsidR="0027448E" w:rsidRPr="0027448E" w:rsidRDefault="0027448E" w:rsidP="0027448E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27448E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、技术进步奖。凡列入国家级、省级重点技术改造项目，并付于实施的企业，分别给予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6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万元和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万元的贷款贴息；凡被认定为国家级、省级技术创新相关等级的新产品、新工艺、新技术，分别给予企业技术创新扶助奖金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万元和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万元；凡获中国驰名商标、省著名商标分别奖励企业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万元和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万元；凡被认定为国家级、省级名牌产品分别奖励企业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万元和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万元。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br/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 xml:space="preserve">　　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2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、增量贡献奖。实际上交税金中地方财政可用部分比上年度增长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10%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以上的企业，实行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“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增十奖</w:t>
      </w:r>
      <w:proofErr w:type="gramStart"/>
      <w:r w:rsidRPr="0027448E">
        <w:rPr>
          <w:rFonts w:ascii="simsun" w:eastAsia="宋体" w:hAnsi="simsun" w:cs="宋体"/>
          <w:color w:val="000000"/>
          <w:kern w:val="0"/>
          <w:szCs w:val="21"/>
        </w:rPr>
        <w:t>一</w:t>
      </w:r>
      <w:proofErr w:type="gramEnd"/>
      <w:r w:rsidRPr="0027448E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的政策，获奖额中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50%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用于奖励企业法人代表，其余的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50%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由企业法人代表奖励给其他有贡献的人员。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br/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 xml:space="preserve">　　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3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、突出贡献奖。实际上交税金中地方财政可用部分连续两年均达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300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万元（含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300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万元）以上的企业，奖励企业法人代表一栋别墅或同等价值的一辆小轿车；对连续两年保持月平均有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1000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名（含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1000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名）以上员工在岗或连续两年实际上交税金均达到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1000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万元（含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1000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万元）以上的企业，政府可给予企业一个到财政全额拨款单位工作的名额（新进人员要符合用人单位相关条件）。对在发展地方工业经济中</w:t>
      </w:r>
      <w:proofErr w:type="gramStart"/>
      <w:r w:rsidRPr="0027448E">
        <w:rPr>
          <w:rFonts w:ascii="simsun" w:eastAsia="宋体" w:hAnsi="simsun" w:cs="宋体"/>
          <w:color w:val="000000"/>
          <w:kern w:val="0"/>
          <w:szCs w:val="21"/>
        </w:rPr>
        <w:t>作出</w:t>
      </w:r>
      <w:proofErr w:type="gramEnd"/>
      <w:r w:rsidRPr="0027448E">
        <w:rPr>
          <w:rFonts w:ascii="simsun" w:eastAsia="宋体" w:hAnsi="simsun" w:cs="宋体"/>
          <w:color w:val="000000"/>
          <w:kern w:val="0"/>
          <w:szCs w:val="21"/>
        </w:rPr>
        <w:t>突出贡献的科技人员和管理人员，优先推荐申报参加国务院、省政府、市政府特殊津贴和优秀专家等有关荣誉称号的评选，以及全国和省、市劳动模范的评选。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br/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 xml:space="preserve">　　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4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、科技创新奖。我市设立科技型中小企业技术创新基金，对获得国家、省科技创新基金项目的分别给予奖励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万元和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万元。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br/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 xml:space="preserve">　　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、建设科研中心奖。鼓励企业建设技术开发机构，对新列入国家、省级工程（技术）研究中心的，市财政分别给予一次补助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10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万元、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5</w:t>
      </w:r>
      <w:r w:rsidRPr="0027448E">
        <w:rPr>
          <w:rFonts w:ascii="simsun" w:eastAsia="宋体" w:hAnsi="simsun" w:cs="宋体"/>
          <w:color w:val="000000"/>
          <w:kern w:val="0"/>
          <w:szCs w:val="21"/>
        </w:rPr>
        <w:t>万元。</w:t>
      </w:r>
    </w:p>
    <w:p w:rsidR="00E30C74" w:rsidRPr="0027448E" w:rsidRDefault="00E30C74" w:rsidP="0027448E"/>
    <w:sectPr w:rsidR="00E30C74" w:rsidRPr="0027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8E"/>
    <w:rsid w:val="0027448E"/>
    <w:rsid w:val="00E3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DB279-F233-4132-8F8E-51361056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7448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7448E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7448E"/>
    <w:rPr>
      <w:strike w:val="0"/>
      <w:dstrike w:val="0"/>
      <w:color w:val="55555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744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852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9E9E8"/>
                            <w:left w:val="none" w:sz="0" w:space="0" w:color="auto"/>
                            <w:bottom w:val="single" w:sz="6" w:space="0" w:color="E9E9E8"/>
                            <w:right w:val="none" w:sz="0" w:space="0" w:color="auto"/>
                          </w:divBdr>
                        </w:div>
                        <w:div w:id="153730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fontZoomB();" TargetMode="External"/><Relationship Id="rId4" Type="http://schemas.openxmlformats.org/officeDocument/2006/relationships/hyperlink" Target="javascript:fontZoomA(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2018-05-07T06:01:00Z</dcterms:created>
  <dcterms:modified xsi:type="dcterms:W3CDTF">2018-05-07T06:02:00Z</dcterms:modified>
</cp:coreProperties>
</file>