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900" w:lineRule="atLeast"/>
        <w:ind w:left="0" w:right="0" w:firstLine="0"/>
        <w:jc w:val="center"/>
        <w:rPr>
          <w:rFonts w:ascii="微软雅黑" w:hAnsi="微软雅黑" w:eastAsia="微软雅黑" w:cs="微软雅黑"/>
          <w:i w:val="0"/>
          <w:caps w:val="0"/>
          <w:color w:val="F31313"/>
          <w:spacing w:val="0"/>
          <w:sz w:val="36"/>
          <w:szCs w:val="36"/>
        </w:rPr>
      </w:pPr>
      <w:bookmarkStart w:id="0" w:name="_GoBack"/>
      <w:r>
        <w:rPr>
          <w:rFonts w:hint="eastAsia" w:ascii="微软雅黑" w:hAnsi="微软雅黑" w:eastAsia="微软雅黑" w:cs="微软雅黑"/>
          <w:i w:val="0"/>
          <w:caps w:val="0"/>
          <w:color w:val="F31313"/>
          <w:spacing w:val="0"/>
          <w:sz w:val="36"/>
          <w:szCs w:val="36"/>
          <w:bdr w:val="none" w:color="auto" w:sz="0" w:space="0"/>
        </w:rPr>
        <w:t>顺昌县人民政府关于印发顺昌县扶持现代物流业发展暂行办法的通知</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0" w:beforeAutospacing="0" w:after="0" w:afterAutospacing="0" w:line="540" w:lineRule="atLeast"/>
        <w:ind w:left="0" w:right="0"/>
        <w:jc w:val="center"/>
      </w:pPr>
      <w:r>
        <w:rPr>
          <w:rFonts w:hint="eastAsia" w:ascii="微软雅黑" w:hAnsi="微软雅黑" w:eastAsia="微软雅黑" w:cs="微软雅黑"/>
          <w:b w:val="0"/>
          <w:i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center"/>
      </w:pPr>
      <w:r>
        <w:rPr>
          <w:rFonts w:hint="eastAsia" w:ascii="微软雅黑" w:hAnsi="微软雅黑" w:eastAsia="微软雅黑" w:cs="微软雅黑"/>
          <w:b w:val="0"/>
          <w:i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ascii="仿宋_GB2312" w:hAnsi="微软雅黑" w:eastAsia="仿宋_GB2312" w:cs="仿宋_GB2312"/>
          <w:b w:val="0"/>
          <w:i w:val="0"/>
          <w:caps w:val="0"/>
          <w:color w:val="000000"/>
          <w:spacing w:val="0"/>
          <w:sz w:val="24"/>
          <w:szCs w:val="24"/>
          <w:bdr w:val="none" w:color="auto" w:sz="0" w:space="0"/>
        </w:rPr>
        <w:t>各乡（镇）人民政府、街道办事处，县直有关单位：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《顺昌县扶持现代物流业发展暂行办法》已经县政府第4次常务会议研究同意，现印发给你们，请认真组织实施。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center"/>
      </w:pPr>
      <w:r>
        <w:rPr>
          <w:rFonts w:hint="eastAsia" w:ascii="微软雅黑" w:hAnsi="微软雅黑" w:eastAsia="微软雅黑" w:cs="微软雅黑"/>
          <w:b w:val="0"/>
          <w:i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1440"/>
        <w:jc w:val="right"/>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顺昌县人民政府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540" w:lineRule="atLeast"/>
        <w:ind w:left="0" w:right="1280"/>
        <w:jc w:val="right"/>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2018年3月28日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540" w:lineRule="atLeast"/>
        <w:ind w:left="0" w:right="1280"/>
      </w:pPr>
      <w:r>
        <w:rPr>
          <w:rFonts w:hint="eastAsia" w:ascii="微软雅黑" w:hAnsi="微软雅黑" w:eastAsia="微软雅黑" w:cs="微软雅黑"/>
          <w:b w:val="0"/>
          <w:i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360"/>
        <w:jc w:val="center"/>
      </w:pPr>
      <w:r>
        <w:rPr>
          <w:rFonts w:ascii="方正小标宋简体" w:hAnsi="方正小标宋简体" w:eastAsia="方正小标宋简体" w:cs="方正小标宋简体"/>
          <w:b w:val="0"/>
          <w:i w:val="0"/>
          <w:caps w:val="0"/>
          <w:color w:val="333333"/>
          <w:spacing w:val="0"/>
          <w:sz w:val="44"/>
          <w:szCs w:val="44"/>
          <w:bdr w:val="none" w:color="auto" w:sz="0" w:space="0"/>
        </w:rPr>
        <w:t>顺昌县扶持现代物流业发展暂行办法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360"/>
        <w:jc w:val="left"/>
      </w:pPr>
      <w:r>
        <w:rPr>
          <w:rFonts w:hint="eastAsia" w:ascii="微软雅黑" w:hAnsi="微软雅黑" w:eastAsia="微软雅黑" w:cs="微软雅黑"/>
          <w:b w:val="0"/>
          <w:i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为加快我县物流业发展，推进运输物流供给侧改革，降低制造业物流成本，提升企业竞争力，促进现代物流业又好又快发展，根据《南平市人民政府办公室关于进一步促进现代物流业发展的若干意见》（南政办〔2016〕172号），结合我县实际，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left"/>
      </w:pPr>
      <w:r>
        <w:rPr>
          <w:rFonts w:hint="eastAsia" w:ascii="微软雅黑" w:hAnsi="微软雅黑" w:eastAsia="微软雅黑" w:cs="微软雅黑"/>
          <w:b w:val="0"/>
          <w:i w:val="0"/>
          <w:caps w:val="0"/>
          <w:color w:val="000000"/>
          <w:spacing w:val="0"/>
          <w:sz w:val="24"/>
          <w:szCs w:val="24"/>
          <w:bdr w:val="none" w:color="auto" w:sz="0" w:space="0"/>
        </w:rPr>
        <w:t>　　　</w:t>
      </w:r>
      <w:r>
        <w:rPr>
          <w:rFonts w:ascii="黑体" w:hAnsi="宋体" w:eastAsia="黑体" w:cs="黑体"/>
          <w:b w:val="0"/>
          <w:i w:val="0"/>
          <w:caps w:val="0"/>
          <w:color w:val="333333"/>
          <w:spacing w:val="0"/>
          <w:sz w:val="24"/>
          <w:szCs w:val="24"/>
          <w:bdr w:val="none" w:color="auto" w:sz="0" w:space="0"/>
        </w:rPr>
        <w:t>一、设立专项资金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left"/>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333333"/>
          <w:spacing w:val="0"/>
          <w:sz w:val="24"/>
          <w:szCs w:val="24"/>
          <w:bdr w:val="none" w:color="auto" w:sz="0" w:space="0"/>
        </w:rPr>
        <w:t>设立现代物流业发展专项资金500万元，由县财政预算安排。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left"/>
      </w:pPr>
      <w:r>
        <w:rPr>
          <w:rFonts w:hint="eastAsia" w:ascii="微软雅黑" w:hAnsi="微软雅黑" w:eastAsia="微软雅黑" w:cs="微软雅黑"/>
          <w:b w:val="0"/>
          <w:i w:val="0"/>
          <w:caps w:val="0"/>
          <w:color w:val="000000"/>
          <w:spacing w:val="0"/>
          <w:sz w:val="24"/>
          <w:szCs w:val="24"/>
          <w:bdr w:val="none" w:color="auto" w:sz="0" w:space="0"/>
        </w:rPr>
        <w:t>　　　</w:t>
      </w:r>
      <w:r>
        <w:rPr>
          <w:rFonts w:hint="eastAsia" w:ascii="黑体" w:hAnsi="宋体" w:eastAsia="黑体" w:cs="黑体"/>
          <w:b w:val="0"/>
          <w:i w:val="0"/>
          <w:caps w:val="0"/>
          <w:color w:val="333333"/>
          <w:spacing w:val="0"/>
          <w:sz w:val="24"/>
          <w:szCs w:val="24"/>
          <w:bdr w:val="none" w:color="auto" w:sz="0" w:space="0"/>
        </w:rPr>
        <w:t>二、扶持对象与措施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left"/>
      </w:pPr>
      <w:r>
        <w:rPr>
          <w:rFonts w:hint="eastAsia" w:ascii="微软雅黑" w:hAnsi="微软雅黑" w:eastAsia="微软雅黑" w:cs="微软雅黑"/>
          <w:b w:val="0"/>
          <w:i w:val="0"/>
          <w:caps w:val="0"/>
          <w:color w:val="000000"/>
          <w:spacing w:val="0"/>
          <w:sz w:val="24"/>
          <w:szCs w:val="24"/>
          <w:bdr w:val="none" w:color="auto" w:sz="0" w:space="0"/>
        </w:rPr>
        <w:t>　　　</w:t>
      </w:r>
      <w:r>
        <w:rPr>
          <w:rFonts w:ascii="楷体_GB2312" w:hAnsi="微软雅黑" w:eastAsia="楷体_GB2312" w:cs="楷体_GB2312"/>
          <w:b/>
          <w:i w:val="0"/>
          <w:caps w:val="0"/>
          <w:color w:val="333333"/>
          <w:spacing w:val="0"/>
          <w:sz w:val="24"/>
          <w:szCs w:val="24"/>
          <w:bdr w:val="none" w:color="auto" w:sz="0" w:space="0"/>
        </w:rPr>
        <w:t>（一）鼓励物流企业做大做强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1.鼓励新增货运车辆落籍和外挂车辆回迁本县。凡在本县新购货运车辆或主动办理回迁我县的外挂车辆，总质量12吨（含）以上的每辆给予一次性8000元奖励；新购甩挂运输车或冷藏运输车，给予每辆车一次性5万元奖励。物流企业应承诺享受奖励金的车辆在三年内如转出本县必须退还奖励金上缴县财政。新购车户和外挂回迁户需提供公安交警部门出具的转籍证明、产权证、行驶证、营运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2.对物流企业自有营业性货运车辆产生的营运税收实行奖励。奖励金额按当年企业在顺昌缴纳的企业所得税、增值税总额30万元以下（含30万元）的返还地方所得部分的40%；30万元～50万元（含50万元）的返还地方所得部分的50%；50万元以上的返还地方所得部分的60%计算确定。物流企业应将奖励金的80%部分用于购置货运车辆，增强企业运输能力。企业缴纳的税收需经税务机关确认，并提供完税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3.鼓励县外货运车辆到顺昌挂牌，在顺昌缴税。凡与我县物流企业开展联营的货运车辆并在我县缴纳税收的实行奖励。奖励金额按当年企业在顺昌缴纳的企业所得税、增值税地方所得部分的50%计算确定。其中货运车辆所有人奖励40%，联营物流企业奖励10%。联营物流企业需提供联营协议、缴税凭证、行驶证、营运证，企业缴纳的税收需经税务机关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4.鼓励物流企业规模发展。鼓励国家4A级以上大型物流企业到我县新设立独立法人物流企业，按其实际固定资产投资规模给予4％奖励,最高不超过200万元。对于首次营业额达到1000万元至2000万元（含2000万元）且实际缴纳税收达50万元(含)以上的物流企业，从物流业发展专项资金中给予5万元奖励。首次营业额达到2000万元以上且实际缴纳税收100万元以上的货运企业，给予10万元奖励。物流企业需提供第三方机构出具的审计报告，企业缴纳的税收需经税务机关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5.根据《福建省购置冷藏运输工具补助资金管理办法》，2016年1月1日至2020年12年31日期间，企业新增购置的冷藏运输工具（厂家新出厂的产品）、累计购置总额达300万元以上（含300万元）的，可申请补助资金。补助资金按以下方法计算：企业补助资金=该企业申报购置总额÷年度所有企业申报购置总额×年度预算总额。企业补助比例最高不超过购置总额的30%，单家企业补助金额累计不超过200万元。已享受补助的冷藏运输工具，不得重复申请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申请企业于每年3月31日报送县道路运输管理部门。该措施奖励金由省财政支出。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left"/>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楷体_GB2312" w:hAnsi="微软雅黑" w:eastAsia="楷体_GB2312" w:cs="楷体_GB2312"/>
          <w:b/>
          <w:i w:val="0"/>
          <w:caps w:val="0"/>
          <w:color w:val="333333"/>
          <w:spacing w:val="0"/>
          <w:sz w:val="24"/>
          <w:szCs w:val="24"/>
          <w:bdr w:val="none" w:color="auto" w:sz="0" w:space="0"/>
        </w:rPr>
        <w:t>（二）鼓励扶持大宗商品生产企业与物流业对接联动发展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left"/>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333333"/>
          <w:spacing w:val="0"/>
          <w:sz w:val="24"/>
          <w:szCs w:val="24"/>
          <w:bdr w:val="none" w:color="auto" w:sz="0" w:space="0"/>
        </w:rPr>
        <w:t>在我县境内注册的大宗商品生产企业（规模以上企业），其货物新委托给当地物流企业开展运输的，按企业实际运费（以物流公司开具的税务发票为准）的3%进行奖励；已委托给本地物流企业开展运输的，以2016年运费（以物流公司开具的税务发票为准）为基数，运费新增部分按3%进行奖励。生产企业需提供委托运输协议书、运费缴税凭证并经税务机关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left"/>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FF0000"/>
          <w:spacing w:val="0"/>
          <w:sz w:val="24"/>
          <w:szCs w:val="24"/>
          <w:bdr w:val="none" w:color="auto" w:sz="0" w:space="0"/>
        </w:rPr>
        <w:t>以上奖励资金，由县财政局负责补助资金的预算管理和资金拨付，对项目申报的合规性、完整性进行审核，并对资金的使用情况开展绩效评价和监督检查；县交运局负责补助资金的项目申报和审核，并对项目实施情况进行跟踪服务和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left"/>
      </w:pPr>
      <w:r>
        <w:rPr>
          <w:rFonts w:hint="eastAsia" w:ascii="微软雅黑" w:hAnsi="微软雅黑" w:eastAsia="微软雅黑" w:cs="微软雅黑"/>
          <w:b w:val="0"/>
          <w:i w:val="0"/>
          <w:caps w:val="0"/>
          <w:color w:val="000000"/>
          <w:spacing w:val="0"/>
          <w:sz w:val="24"/>
          <w:szCs w:val="24"/>
          <w:bdr w:val="none" w:color="auto" w:sz="0" w:space="0"/>
        </w:rPr>
        <w:t>　　　</w:t>
      </w:r>
      <w:r>
        <w:rPr>
          <w:rFonts w:hint="eastAsia" w:ascii="黑体" w:hAnsi="宋体" w:eastAsia="黑体" w:cs="黑体"/>
          <w:b w:val="0"/>
          <w:i w:val="0"/>
          <w:caps w:val="0"/>
          <w:color w:val="333333"/>
          <w:spacing w:val="0"/>
          <w:sz w:val="24"/>
          <w:szCs w:val="24"/>
          <w:bdr w:val="none" w:color="auto" w:sz="0" w:space="0"/>
        </w:rPr>
        <w:t>三、配套政策扶持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1. 加快顺昌（公路港）物流园区建设进度，鼓励物流项目（第三方物流公司、货物运输业公司、汽车销售公司、物流信息平台企业、机动车维修业等）入园区经营，扶持物流业集聚发展。具体扶持政策措施另行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2. 对县重点物流园区、物流项目（第三方物流公司、货物运输业公司、汽车销售公司、物流信息平台企业），在申请资金贷款方面给予大力支持，县财政资金对贷款银行实行奖励。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3.鼓励保险机构积极为物流企业提供优质保险服务和优惠保险费率，对有一定规模的企业提供优惠保费费率（或返利企业和车主），以扶持货运企业发展，留住车户。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4.鼓励物流企业自主成立物流协会，通过物流协会平台加强信息沟通，本着“互帮互助、共同发展”的理念，提高物流企业竞争力。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left"/>
      </w:pPr>
      <w:r>
        <w:rPr>
          <w:rFonts w:hint="eastAsia" w:ascii="微软雅黑" w:hAnsi="微软雅黑" w:eastAsia="微软雅黑" w:cs="微软雅黑"/>
          <w:b w:val="0"/>
          <w:i w:val="0"/>
          <w:caps w:val="0"/>
          <w:color w:val="000000"/>
          <w:spacing w:val="0"/>
          <w:sz w:val="24"/>
          <w:szCs w:val="24"/>
          <w:bdr w:val="none" w:color="auto" w:sz="0" w:space="0"/>
        </w:rPr>
        <w:t>　　　</w:t>
      </w:r>
      <w:r>
        <w:rPr>
          <w:rFonts w:hint="eastAsia" w:ascii="黑体" w:hAnsi="宋体" w:eastAsia="黑体" w:cs="黑体"/>
          <w:b w:val="0"/>
          <w:i w:val="0"/>
          <w:caps w:val="0"/>
          <w:color w:val="333333"/>
          <w:spacing w:val="0"/>
          <w:sz w:val="24"/>
          <w:szCs w:val="24"/>
          <w:bdr w:val="none" w:color="auto" w:sz="0" w:space="0"/>
        </w:rPr>
        <w:t>四、其他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（一）本办法所规定奖励对象的税收统计口径不含稽查补缴税款、滞纳金、退税款及与主营收入无关的税收和非税收入。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二）对企业、单位、个人在申请奖励资金过程中，有弄虚作假骗取、套现奖励资金等违法违纪行为的，有关职能部门有权追回被骗取、套现的奖励资金，并依照《财政违法行为处罚处分条列》（国务院第427号令）相关规定对当事企业、单位、个人予以处罚；构成犯罪的移交司法机关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（三）物流企业当年发生重特大安全生产事故、重大环境污染事故、食品药品安全事故、重大信用不良记录等，取消政策享受资格。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FF0000"/>
          <w:spacing w:val="0"/>
          <w:sz w:val="24"/>
          <w:szCs w:val="24"/>
          <w:bdr w:val="none" w:color="auto" w:sz="0" w:space="0"/>
        </w:rPr>
        <w:t>（四）同一项目符合多项扶持奖励条款的，按最高奖励给予奖励，不予重复享受。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left"/>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（五）本办法自印发之日起施行，试行三年，试行期间如遇到国家税收政策调整则按新税收政策执行。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left"/>
      </w:pPr>
      <w:r>
        <w:rPr>
          <w:rFonts w:hint="default" w:ascii="仿宋_GB2312" w:hAnsi="微软雅黑" w:eastAsia="仿宋_GB2312" w:cs="仿宋_GB2312"/>
          <w:b w:val="0"/>
          <w:i w:val="0"/>
          <w:caps w:val="0"/>
          <w:color w:val="2B2B2B"/>
          <w:spacing w:val="0"/>
          <w:sz w:val="24"/>
          <w:szCs w:val="24"/>
          <w:u w:val="none"/>
          <w:bdr w:val="none" w:color="auto" w:sz="0" w:space="0"/>
        </w:rPr>
        <w:fldChar w:fldCharType="begin"/>
      </w:r>
      <w:r>
        <w:rPr>
          <w:rFonts w:hint="default" w:ascii="仿宋_GB2312" w:hAnsi="微软雅黑" w:eastAsia="仿宋_GB2312" w:cs="仿宋_GB2312"/>
          <w:b w:val="0"/>
          <w:i w:val="0"/>
          <w:caps w:val="0"/>
          <w:color w:val="2B2B2B"/>
          <w:spacing w:val="0"/>
          <w:sz w:val="24"/>
          <w:szCs w:val="24"/>
          <w:u w:val="none"/>
          <w:bdr w:val="none" w:color="auto" w:sz="0" w:space="0"/>
        </w:rPr>
        <w:instrText xml:space="preserve"> HYPERLINK "http://www.fjsc.gov.cn/cms/pages/130429056976490004/attachments/%E5%85%B3%E4%BA%8E%E3%80%8A%E9%A1%BA%E6%98%8C%E5%8E%BF%E6%89%B6%E6%8C%81%E7%89%A9%E6%B5%81%E4%B8%9A%E5%8F%91%E5%B1%95%E6%9A%82%E8%A1%8C%E5%8A%9E%E6%B3%95%E3%80%8B%E7%9A%84%E8%B5%B7%E8%8D%89%E8%AF%B4%E6%98%8E.doc" </w:instrText>
      </w:r>
      <w:r>
        <w:rPr>
          <w:rFonts w:hint="default" w:ascii="仿宋_GB2312" w:hAnsi="微软雅黑" w:eastAsia="仿宋_GB2312" w:cs="仿宋_GB2312"/>
          <w:b w:val="0"/>
          <w:i w:val="0"/>
          <w:caps w:val="0"/>
          <w:color w:val="2B2B2B"/>
          <w:spacing w:val="0"/>
          <w:sz w:val="24"/>
          <w:szCs w:val="24"/>
          <w:u w:val="none"/>
          <w:bdr w:val="none" w:color="auto" w:sz="0" w:space="0"/>
        </w:rPr>
        <w:fldChar w:fldCharType="separate"/>
      </w:r>
      <w:r>
        <w:rPr>
          <w:rStyle w:val="5"/>
          <w:rFonts w:hint="default" w:ascii="仿宋_GB2312" w:hAnsi="微软雅黑" w:eastAsia="仿宋_GB2312" w:cs="仿宋_GB2312"/>
          <w:b w:val="0"/>
          <w:i w:val="0"/>
          <w:caps w:val="0"/>
          <w:color w:val="2B2B2B"/>
          <w:spacing w:val="0"/>
          <w:sz w:val="24"/>
          <w:szCs w:val="24"/>
          <w:u w:val="none"/>
          <w:bdr w:val="none" w:color="auto" w:sz="0" w:space="0"/>
        </w:rPr>
        <w:t>关于《顺昌县扶持物流业发展暂行办法》的起草说明</w:t>
      </w:r>
      <w:r>
        <w:rPr>
          <w:rFonts w:hint="default" w:ascii="仿宋_GB2312" w:hAnsi="微软雅黑" w:eastAsia="仿宋_GB2312" w:cs="仿宋_GB2312"/>
          <w:b w:val="0"/>
          <w:i w:val="0"/>
          <w:caps w:val="0"/>
          <w:color w:val="2B2B2B"/>
          <w:spacing w:val="0"/>
          <w:sz w:val="24"/>
          <w:szCs w:val="24"/>
          <w:u w:val="none"/>
          <w:bdr w:val="none" w:color="auto" w:sz="0" w:space="0"/>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C523EF"/>
    <w:rsid w:val="29C523E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2018-06-07T09:37:00Z</dcterms:created>
  <dc:creator>lenovo</dc:creator>
  <cp:lastModifiedBy>lenovo</cp:lastModifiedBy>
  <dcterms:modified xsi:type="dcterms:W3CDTF">2018-06-07T09:37:15Z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