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A9" w:rsidRPr="005C15A9" w:rsidRDefault="005C15A9" w:rsidP="005C15A9">
      <w:pPr>
        <w:widowControl/>
        <w:shd w:val="clear" w:color="auto" w:fill="FFFFFF"/>
        <w:jc w:val="center"/>
        <w:rPr>
          <w:rFonts w:ascii="宋体" w:eastAsia="宋体" w:hAnsi="宋体" w:cs="宋体"/>
          <w:kern w:val="0"/>
          <w:sz w:val="30"/>
          <w:szCs w:val="30"/>
        </w:rPr>
      </w:pPr>
      <w:bookmarkStart w:id="0" w:name="_GoBack"/>
      <w:r w:rsidRPr="005C15A9">
        <w:rPr>
          <w:rFonts w:ascii="宋体" w:eastAsia="宋体" w:hAnsi="宋体" w:cs="宋体"/>
          <w:kern w:val="0"/>
          <w:sz w:val="30"/>
          <w:szCs w:val="30"/>
        </w:rPr>
        <w:t>重庆市渝中区旅游局文件渝中</w:t>
      </w:r>
      <w:proofErr w:type="gramStart"/>
      <w:r w:rsidRPr="005C15A9">
        <w:rPr>
          <w:rFonts w:ascii="宋体" w:eastAsia="宋体" w:hAnsi="宋体" w:cs="宋体"/>
          <w:kern w:val="0"/>
          <w:sz w:val="30"/>
          <w:szCs w:val="30"/>
        </w:rPr>
        <w:t>区促进</w:t>
      </w:r>
      <w:proofErr w:type="gramEnd"/>
      <w:r w:rsidRPr="005C15A9">
        <w:rPr>
          <w:rFonts w:ascii="宋体" w:eastAsia="宋体" w:hAnsi="宋体" w:cs="宋体"/>
          <w:kern w:val="0"/>
          <w:sz w:val="30"/>
          <w:szCs w:val="30"/>
        </w:rPr>
        <w:t xml:space="preserve">旅游业发展政策实施细则（试行） </w:t>
      </w:r>
    </w:p>
    <w:bookmarkEnd w:id="0"/>
    <w:p w:rsidR="005C15A9" w:rsidRPr="005C15A9" w:rsidRDefault="005C15A9" w:rsidP="005C15A9">
      <w:pPr>
        <w:widowControl/>
        <w:shd w:val="clear" w:color="auto" w:fill="FFFFFF"/>
        <w:tabs>
          <w:tab w:val="left" w:pos="1905"/>
          <w:tab w:val="center" w:pos="4535"/>
        </w:tabs>
        <w:snapToGrid w:val="0"/>
        <w:jc w:val="righ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5C15A9">
        <w:rPr>
          <w:rFonts w:ascii="方正仿宋_GBK" w:eastAsia="方正仿宋_GBK" w:hAnsi="宋体" w:cs="宋体" w:hint="eastAsia"/>
          <w:kern w:val="0"/>
          <w:sz w:val="24"/>
          <w:szCs w:val="32"/>
        </w:rPr>
        <w:t>渝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24"/>
          <w:szCs w:val="32"/>
        </w:rPr>
        <w:t>中文备〔2015〕20号</w:t>
      </w:r>
    </w:p>
    <w:p w:rsidR="005C15A9" w:rsidRPr="005C15A9" w:rsidRDefault="005C15A9" w:rsidP="005C15A9">
      <w:pPr>
        <w:widowControl/>
        <w:shd w:val="clear" w:color="auto" w:fill="FFFFFF"/>
        <w:snapToGrid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重庆市渝中区旅游局文件</w:t>
      </w:r>
    </w:p>
    <w:p w:rsidR="005C15A9" w:rsidRPr="005C15A9" w:rsidRDefault="005C15A9" w:rsidP="005C15A9">
      <w:pPr>
        <w:widowControl/>
        <w:shd w:val="clear" w:color="auto" w:fill="FFFFFF"/>
        <w:snapToGrid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渝中</w:t>
      </w:r>
      <w:proofErr w:type="gramStart"/>
      <w:r w:rsidRPr="005C15A9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区促进</w:t>
      </w:r>
      <w:proofErr w:type="gramEnd"/>
      <w:r w:rsidRPr="005C15A9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旅游业发展政策实施细则（试行）</w:t>
      </w:r>
    </w:p>
    <w:p w:rsidR="005C15A9" w:rsidRPr="005C15A9" w:rsidRDefault="005C15A9" w:rsidP="005C15A9">
      <w:pPr>
        <w:widowControl/>
        <w:shd w:val="clear" w:color="auto" w:fill="FFFFFF"/>
        <w:tabs>
          <w:tab w:val="left" w:pos="1905"/>
          <w:tab w:val="center" w:pos="4535"/>
        </w:tabs>
        <w:snapToGrid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5C15A9">
        <w:rPr>
          <w:rFonts w:ascii="方正仿宋_GBK" w:eastAsia="方正仿宋_GBK" w:hAnsi="宋体" w:cs="宋体" w:hint="eastAsia"/>
          <w:kern w:val="0"/>
          <w:sz w:val="24"/>
          <w:szCs w:val="32"/>
        </w:rPr>
        <w:t>渝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24"/>
          <w:szCs w:val="32"/>
        </w:rPr>
        <w:t>中旅〔2013〕44号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为加快渝中区旅游产业发展，根据《渝中区促进服务业发展政策（试行）》(渝中府发〔2012〕28号)的相关规定，特制定本实施细则。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黑体_GBK" w:eastAsia="方正黑体_GBK" w:hAnsi="宋体" w:cs="宋体" w:hint="eastAsia"/>
          <w:b/>
          <w:bCs/>
          <w:kern w:val="0"/>
          <w:sz w:val="32"/>
          <w:szCs w:val="32"/>
        </w:rPr>
        <w:t>一、细则内容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第一条 宣传营销。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鼓励旅行社拓展境内外客源市场，对组织游客来渝中区旅游，并在区内三星级以上（含）酒店住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宿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一晚以上（含），且游览二个景区以上（含）的，给予宣传营销专项经费补助。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（一）评选对象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市内外旅行社（旅行社分社及服务网点不在评选对象之列）。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（二）评选条件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组织招徕境内外团队游客（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单团订房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不少于3间）来渝中旅游，并在区内三星级以上（含）酒店住宿一晚以上（含），且游览二个景区以上（含）。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（三）奖励标准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境内团队游客（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单团订房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不少于3间），按照25元/人天标准给予奖励；境外团队游客（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单团订房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不少于3间），按照35元/人天标准给予奖励。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（四）申报时间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按季度对旅行社组织、招徕团队游客数量兑现奖励。申报时间：季后15-20日。逾期未进行申报，视为自动放弃。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（五）申报资料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1、团队游客离店后三日内需报送的资料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150" w:firstLine="48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（1）申请奖励的旅行社，需在每一个团队游客离店后三日内，登录渝中区旅游网（http://www.yzta.gov.cn/），在“宣传营销”栏目，填报《渝中区旅游业宣传营销团队游客申报表》。网上填报内容，需与酒店出具的旅行社订房确认书一致。登录名：旅行社业务经营许可证号。初始密码：经营许可证号的后五位数字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（2）申请奖励的旅行社，需在每一个团队游客离店后三日内，将酒店出具的订房确认书传真至区旅游局备案。旅行社每次传真的订房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确认书需与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每季度报送的相一致。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2、每季度申请宣传营销奖励经费需报送的资料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（1）《渝中区旅游业宣传营销奖励资格申报表》（附件1）。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（2）《渝中区旅游业宣传营销奖励申请书》（附件2）。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（3）旅行社接待的每一个团队游客档案（需“一团一档”），具体包括：一是酒店开具的正式住宿发票（复印件，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并需在复印件上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加盖酒店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财务专用章。如正式住宿发票为月结发票，需附旅行社的月结单，并在月结单上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加盖酒店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财务专用章，原件）。二是针对每一个旅游团队，酒店出具的旅行社订房确认书（该订房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确认书需与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前期传真至渝中区旅游局备案的订房确认书相一致）。三是《渝中区旅游业宣传营销团队游客申报表》（附件3）。每一旅游团队档案必须完整、准确，否则视为无效。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150" w:firstLine="48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（4）《渝中区旅游业宣传营销奖励审核表》（附件4）。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150" w:firstLine="48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（5）旅行社业务经营许可证及工商营业执照、税务登记证（复印件）。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第二条 星级饭店。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新评为五星级饭店，且引进世界酒店管理集团，给予200-300万元的一次性补贴。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（一）评选对象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区域内五星级饭店。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（二）评选条件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1、新评为五星级饭店。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2、引进世界酒店管理集团。该酒店管理集团，近二年在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业界需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排名前50位。酒店管理集团排名情况，参照重庆市旅游星级饭店评定委员会的意见。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（三）奖励标准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1、引进的世界酒店管理集团在全球范围内，近二年排名前10位的，给予一次性奖励300万元，其中，30%奖励给经营管理班子。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2、引进的世界酒店管理集团在全球范围内，近二年排名在第11-20位的，给予一次性奖励250万元，其中，30%奖励给经营管理班子。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leftChars="76" w:left="160" w:firstLineChars="150" w:firstLine="48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3、</w:t>
      </w:r>
      <w:r w:rsidRPr="005C15A9">
        <w:rPr>
          <w:rFonts w:ascii="方正仿宋_GBK" w:eastAsia="方正仿宋_GBK" w:hAnsi="宋体" w:cs="宋体" w:hint="eastAsia"/>
          <w:spacing w:val="-6"/>
          <w:kern w:val="0"/>
          <w:sz w:val="32"/>
          <w:szCs w:val="32"/>
        </w:rPr>
        <w:t>引进的世界酒店管理集团在全球范围内，近二年排名在第21-50位的，给予一次性奖励200万元，其中，30%奖励给经营管理班子。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（四）申报时间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当年6月或次年1月底前。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（五）申报资料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1、《渝中区促进旅游业发展奖励申请书》（附件5）。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2、《渝中区促进旅游业发展奖励审核表》（附件6）。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3、企业工商营业执照、税务登记证（复印件）。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4、国家旅游星级饭店评定委员会下发的星级饭店批复、证书原件及复印件。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第三条  旅行社。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凡区内旅行社被国家旅游局评定为全国百强旅行社的，给予10万元的奖励。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（一）评选对象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区域内旅行社。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（二）评选条件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当年被国家旅游局评定为全国百强旅行社。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（三）奖励标准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给予10万元的奖励，其中，30%奖励给经营管理班子。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（四）申报时间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当年6月或次年1月底前。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lastRenderedPageBreak/>
        <w:t>（五）申报资料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1、《渝中区促进旅游业发展奖励申请书》（附件5）。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2、《渝中区促进旅游业发展奖励审核表》（附件6）。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3、</w:t>
      </w:r>
      <w:r w:rsidRPr="005C15A9">
        <w:rPr>
          <w:rFonts w:ascii="方正仿宋_GBK" w:eastAsia="方正仿宋_GBK" w:hAnsi="宋体" w:cs="宋体" w:hint="eastAsia"/>
          <w:spacing w:val="-6"/>
          <w:kern w:val="0"/>
          <w:sz w:val="32"/>
          <w:szCs w:val="32"/>
        </w:rPr>
        <w:t>旅行社业务经营许可证、工商营业执照、税务登记证（复印件）。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4、全国百强旅行社证明材料原件及复印件。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第四条 旅游配套。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境内外航空公司将企业总部或结算中心、分公司设立在渝中区的，按照“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一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企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一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策”给予扶持。将办事处设立在渝中区的，当年一次性补助5万元。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（一）评选对象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境内外航空公司。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（二）评选条件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16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spacing w:val="-6"/>
          <w:kern w:val="0"/>
          <w:sz w:val="32"/>
          <w:szCs w:val="32"/>
        </w:rPr>
        <w:t>将航空公司总部或结算中心、分公司、办事处设立在渝中区。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（三）奖励标准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1、将航空公司总部或结算中心、分公司设立在渝中区的，按照“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一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企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一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策”给予扶持。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2、将办事处设立在渝中区的，当年一次性奖励5万元。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（四）申报时间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当年6月或次年1月底前。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b/>
          <w:bCs/>
          <w:kern w:val="0"/>
          <w:sz w:val="32"/>
          <w:szCs w:val="32"/>
        </w:rPr>
        <w:t xml:space="preserve"> </w:t>
      </w: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（五）申报资料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1、《渝中区促进旅游业发展奖励申请书》（附件5）。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2、《渝中区促进旅游业发展奖励审核表》（附件6）。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3、企业工商营业执照、税务登记证（复印件）。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b/>
          <w:bCs/>
          <w:kern w:val="0"/>
          <w:sz w:val="32"/>
          <w:szCs w:val="32"/>
        </w:rPr>
        <w:t xml:space="preserve">第五条 </w:t>
      </w:r>
      <w:r w:rsidRPr="005C15A9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A级景区。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新评为国家5A、4A、3A级旅游景区，分别给予景区一次性奖励50万元、30万元、10万元。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（一）评选对象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区域内旅游景区。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（二）评选条件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新评为国家5A、4A、3A级旅游景区。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（三）奖励标准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新评为国家5A、4A、3A级旅游景区，分别给予景区一次性奖励50万元、30万元、10万元，其中，30%奖励给经营管理班子。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（四）申报时间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当年6月或次年1月底前。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（五）申报资料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1、《渝中区促进旅游业发展奖励申请书》（附件5）。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2、《渝中区促进旅游业发展奖励审核表》（附件6）。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3、企业工商营业执照、税务登记证（复印件）。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4、国家或重庆市旅游景区质量等级评定委员下发的A级景区批复、证书原件和复印件。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第六条  旅游商品。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对企业或个人研发、生产、销售代表渝中特色的旅游商品，经认定后，给予5-10万元奖励。对旅游商品、纪念品参展参赛，获得国家级大赛一、二、三等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奖的分别奖励10万元、5万元、3万元；获得市级大赛一、二、三等奖的分别奖励3万元、2万元、1万元。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（一）评选对象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企业或个人。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（二）评选条件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1、企业或个人，研发、生产、销售的旅游商品，能代表渝中特色，能丰富旅游工艺品、纪念品的种类，传承和挖掘旅游工艺品、纪念品的地域文化内涵，形成市场规模，带动示范效应好，并经区旅游局等相关部门认定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2、获得国家部、委、办、局等相关部门主办，或重庆市主办的大赛一、二、三等奖。按最高层次奖励，不重复计奖。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（三）奖励标准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1、对企业或个人研发、生产、销售代表渝中特色的旅游商品，经认定后，给予5-10万元奖励。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2、企业或个人研发、生产、销售代表渝中特色的旅游商品，获得国家级大赛一、二、三等奖的，分别奖励10万元、5万元、3万元；获得市级大赛一、二、三等奖的分别奖励3万元、2万元、1万元。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（四）申报时间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当年6月或次年1月底前。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2"/>
          <w:szCs w:val="32"/>
        </w:rPr>
        <w:t>（五）申报资料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1、《渝中区促进旅游业发展奖励申请书》（附件5）。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2、《渝中区促进旅游业发展奖励审核表》（附件6）。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3、企业工商营业执照、税务登记证（复印件）。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4、企业或个人研发、生产、销售代表渝中特色的旅游商品，需提供研发、生产、销售的相关证明材料。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5、企业或个人研发、生产、销售代表渝中特色的旅游商品获得相关表彰奖励的，需提供获奖证书原件和复印件。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3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黑体_GBK" w:eastAsia="方正黑体_GBK" w:hAnsi="宋体" w:cs="宋体" w:hint="eastAsia"/>
          <w:b/>
          <w:bCs/>
          <w:kern w:val="0"/>
          <w:sz w:val="32"/>
          <w:szCs w:val="32"/>
        </w:rPr>
        <w:t xml:space="preserve">二、政策执行 </w:t>
      </w:r>
    </w:p>
    <w:p w:rsidR="005C15A9" w:rsidRPr="005C15A9" w:rsidRDefault="005C15A9" w:rsidP="005C15A9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6"/>
          <w:szCs w:val="36"/>
        </w:rPr>
        <w:t>（二）明晰政策范围。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除宣传营销外，享受本政策的企业均为纳税登记在渝中区并独立纳税的企业。</w:t>
      </w:r>
    </w:p>
    <w:p w:rsidR="005C15A9" w:rsidRPr="005C15A9" w:rsidRDefault="005C15A9" w:rsidP="005C15A9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6"/>
          <w:szCs w:val="36"/>
        </w:rPr>
        <w:t>（三）明确政策时限。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本细则自2012年起执行。其中，对宣传营销的奖励，自2013年6月1日起执行。</w:t>
      </w:r>
    </w:p>
    <w:p w:rsidR="005C15A9" w:rsidRPr="005C15A9" w:rsidRDefault="005C15A9" w:rsidP="005C15A9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C15A9">
        <w:rPr>
          <w:rFonts w:ascii="方正楷体_GBK" w:eastAsia="方正楷体_GBK" w:hAnsi="宋体" w:cs="宋体" w:hint="eastAsia"/>
          <w:b/>
          <w:bCs/>
          <w:kern w:val="0"/>
          <w:sz w:val="36"/>
          <w:szCs w:val="36"/>
        </w:rPr>
        <w:t>（四）其他</w:t>
      </w:r>
    </w:p>
    <w:p w:rsidR="005C15A9" w:rsidRPr="005C15A9" w:rsidRDefault="005C15A9" w:rsidP="005C15A9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C15A9">
        <w:rPr>
          <w:rFonts w:ascii="方正仿宋_GBK" w:eastAsia="方正仿宋_GBK" w:hAnsi="宋体" w:cs="宋体" w:hint="eastAsia"/>
          <w:kern w:val="0"/>
          <w:sz w:val="36"/>
          <w:szCs w:val="36"/>
        </w:rPr>
        <w:t>1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、申报单位提供虚假证明材料，取消申报奖励资格，并在行业通报批评。造成严重后果的，按照国家相关法律法规进行处理。</w:t>
      </w:r>
    </w:p>
    <w:p w:rsidR="005C15A9" w:rsidRPr="005C15A9" w:rsidRDefault="005C15A9" w:rsidP="005C15A9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C15A9">
        <w:rPr>
          <w:rFonts w:ascii="方正仿宋_GBK" w:eastAsia="方正仿宋_GBK" w:hAnsi="宋体" w:cs="宋体" w:hint="eastAsia"/>
          <w:kern w:val="0"/>
          <w:sz w:val="36"/>
          <w:szCs w:val="36"/>
        </w:rPr>
        <w:t>2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、相关部门和人员严格按照本细则的规定进行认定、申报、审核、兑现。如违反本细则规定在工作中徇私舞弊、玩忽职守、滥用职权的，依法给予处分；涉嫌犯罪的，依法移送司法机关。</w:t>
      </w:r>
    </w:p>
    <w:p w:rsidR="005C15A9" w:rsidRPr="005C15A9" w:rsidRDefault="005C15A9" w:rsidP="005C15A9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C15A9">
        <w:rPr>
          <w:rFonts w:ascii="方正仿宋_GBK" w:eastAsia="方正仿宋_GBK" w:hAnsi="宋体" w:cs="宋体" w:hint="eastAsia"/>
          <w:kern w:val="0"/>
          <w:sz w:val="36"/>
          <w:szCs w:val="36"/>
        </w:rPr>
        <w:t>3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、渝中区财政局、渝中区审计局对本细则的实施进行监督检查。对违反规定截留、挪用、骗取资金的，按照《财政违法行为处罚处分条例》及相关法规予以处理。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80" w:lineRule="exact"/>
        <w:ind w:firstLineChars="200" w:firstLine="64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渝中区旅游局二〇一三年五月三十日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附件1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渝中区旅游业宣传营销奖励资格申报表</w:t>
      </w:r>
    </w:p>
    <w:tbl>
      <w:tblPr>
        <w:tblW w:w="9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693"/>
        <w:gridCol w:w="1929"/>
        <w:gridCol w:w="236"/>
        <w:gridCol w:w="1220"/>
        <w:gridCol w:w="1405"/>
        <w:gridCol w:w="1360"/>
      </w:tblGrid>
      <w:tr w:rsidR="005C15A9" w:rsidRPr="005C15A9" w:rsidTr="005C15A9">
        <w:trPr>
          <w:trHeight w:val="680"/>
          <w:jc w:val="center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旅行社</w:t>
            </w:r>
          </w:p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372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旅行社类别</w:t>
            </w:r>
          </w:p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（出境社或一般社）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680"/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405"/>
          <w:jc w:val="center"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员工人数</w:t>
            </w:r>
          </w:p>
        </w:tc>
        <w:tc>
          <w:tcPr>
            <w:tcW w:w="17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近三年接待团队游客人天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2010年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2011年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2012年</w:t>
            </w:r>
          </w:p>
        </w:tc>
      </w:tr>
      <w:tr w:rsidR="005C15A9" w:rsidRPr="005C15A9" w:rsidTr="005C15A9">
        <w:trPr>
          <w:trHeight w:val="510"/>
          <w:jc w:val="center"/>
        </w:trPr>
        <w:tc>
          <w:tcPr>
            <w:tcW w:w="91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C15A9" w:rsidRPr="005C15A9" w:rsidTr="005C15A9">
        <w:trPr>
          <w:trHeight w:val="605"/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605"/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总经理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605"/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605"/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传    真</w:t>
            </w:r>
          </w:p>
        </w:tc>
        <w:tc>
          <w:tcPr>
            <w:tcW w:w="4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770"/>
          <w:jc w:val="center"/>
        </w:trPr>
        <w:tc>
          <w:tcPr>
            <w:tcW w:w="917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ind w:left="8760" w:hangingChars="3650" w:hanging="87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         </w:t>
            </w:r>
          </w:p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旅行社简介（包括旅行社基本情况，主接团线路等）</w:t>
            </w:r>
          </w:p>
        </w:tc>
      </w:tr>
      <w:tr w:rsidR="005C15A9" w:rsidRPr="005C15A9" w:rsidTr="005C15A9">
        <w:trPr>
          <w:trHeight w:val="2787"/>
          <w:jc w:val="center"/>
        </w:trPr>
        <w:tc>
          <w:tcPr>
            <w:tcW w:w="917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ind w:firstLineChars="2500" w:firstLine="60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申报单位（公章）：</w:t>
            </w:r>
          </w:p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ind w:firstLineChars="2500" w:firstLine="60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5C15A9" w:rsidRPr="005C15A9" w:rsidTr="005C15A9">
        <w:trPr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C15A9" w:rsidRPr="005C15A9" w:rsidRDefault="005C15A9" w:rsidP="005C15A9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kern w:val="0"/>
          <w:sz w:val="18"/>
          <w:szCs w:val="18"/>
        </w:rPr>
      </w:pPr>
      <w:hyperlink r:id="rId4" w:tgtFrame="_self" w:history="1">
        <w:r w:rsidRPr="005C15A9">
          <w:rPr>
            <w:rFonts w:ascii="宋体" w:eastAsia="宋体" w:hAnsi="宋体" w:cs="宋体"/>
            <w:color w:val="000000"/>
            <w:kern w:val="0"/>
            <w:sz w:val="18"/>
            <w:szCs w:val="18"/>
          </w:rPr>
          <w:t>提示:您已离开</w:t>
        </w:r>
        <w:proofErr w:type="gramStart"/>
        <w:r w:rsidRPr="005C15A9">
          <w:rPr>
            <w:rFonts w:ascii="宋体" w:eastAsia="宋体" w:hAnsi="宋体" w:cs="宋体"/>
            <w:color w:val="000000"/>
            <w:kern w:val="0"/>
            <w:sz w:val="18"/>
            <w:szCs w:val="18"/>
          </w:rPr>
          <w:t>视窗区</w:t>
        </w:r>
        <w:proofErr w:type="gramEnd"/>
        <w:r w:rsidRPr="005C15A9">
          <w:rPr>
            <w:rFonts w:ascii="宋体" w:eastAsia="宋体" w:hAnsi="宋体" w:cs="宋体"/>
            <w:color w:val="000000"/>
            <w:kern w:val="0"/>
            <w:sz w:val="18"/>
            <w:szCs w:val="18"/>
          </w:rPr>
          <w:t>10</w:t>
        </w:r>
      </w:hyperlink>
    </w:p>
    <w:p w:rsidR="005C15A9" w:rsidRPr="005C15A9" w:rsidRDefault="005C15A9" w:rsidP="005C15A9">
      <w:pPr>
        <w:widowControl/>
        <w:shd w:val="clear" w:color="auto" w:fill="FFFFFF"/>
        <w:snapToGrid w:val="0"/>
        <w:jc w:val="left"/>
        <w:rPr>
          <w:rFonts w:ascii="宋体" w:eastAsia="宋体" w:hAnsi="宋体" w:cs="宋体"/>
          <w:kern w:val="0"/>
          <w:sz w:val="18"/>
          <w:szCs w:val="18"/>
        </w:rPr>
      </w:pPr>
      <w:hyperlink r:id="rId5" w:tgtFrame="_self" w:history="1">
        <w:r w:rsidRPr="005C15A9">
          <w:rPr>
            <w:rFonts w:ascii="宋体" w:eastAsia="宋体" w:hAnsi="宋体" w:cs="宋体"/>
            <w:color w:val="000000"/>
            <w:kern w:val="0"/>
            <w:sz w:val="18"/>
            <w:szCs w:val="18"/>
          </w:rPr>
          <w:t>提示:您已进入</w:t>
        </w:r>
        <w:proofErr w:type="gramStart"/>
        <w:r w:rsidRPr="005C15A9">
          <w:rPr>
            <w:rFonts w:ascii="宋体" w:eastAsia="宋体" w:hAnsi="宋体" w:cs="宋体"/>
            <w:color w:val="000000"/>
            <w:kern w:val="0"/>
            <w:sz w:val="18"/>
            <w:szCs w:val="18"/>
          </w:rPr>
          <w:t>视窗区</w:t>
        </w:r>
        <w:proofErr w:type="gramEnd"/>
        <w:r w:rsidRPr="005C15A9">
          <w:rPr>
            <w:rFonts w:ascii="宋体" w:eastAsia="宋体" w:hAnsi="宋体" w:cs="宋体"/>
            <w:color w:val="000000"/>
            <w:kern w:val="0"/>
            <w:sz w:val="18"/>
            <w:szCs w:val="18"/>
          </w:rPr>
          <w:t>11,本区域含有130句内容，按下Tab键浏览信息</w:t>
        </w:r>
      </w:hyperlink>
    </w:p>
    <w:tbl>
      <w:tblPr>
        <w:tblW w:w="88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10"/>
        <w:gridCol w:w="7651"/>
      </w:tblGrid>
      <w:tr w:rsidR="005C15A9" w:rsidRPr="005C15A9" w:rsidTr="005C15A9">
        <w:trPr>
          <w:trHeight w:val="1666"/>
          <w:jc w:val="center"/>
        </w:trPr>
        <w:tc>
          <w:tcPr>
            <w:tcW w:w="886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b/>
                <w:bCs/>
                <w:kern w:val="0"/>
                <w:sz w:val="36"/>
                <w:szCs w:val="36"/>
              </w:rPr>
              <w:t>审 核 意 见</w:t>
            </w:r>
          </w:p>
        </w:tc>
      </w:tr>
      <w:tr w:rsidR="005C15A9" w:rsidRPr="005C15A9" w:rsidTr="005C15A9">
        <w:trPr>
          <w:trHeight w:val="3740"/>
          <w:jc w:val="center"/>
        </w:trPr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渝中区旅游协会</w:t>
            </w:r>
          </w:p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       </w:t>
            </w:r>
          </w:p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1900" w:firstLine="45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（公  章）</w:t>
            </w:r>
          </w:p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       年   月   日</w:t>
            </w:r>
          </w:p>
        </w:tc>
      </w:tr>
      <w:tr w:rsidR="005C15A9" w:rsidRPr="005C15A9" w:rsidTr="005C15A9">
        <w:trPr>
          <w:trHeight w:val="4514"/>
          <w:jc w:val="center"/>
        </w:trPr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lastRenderedPageBreak/>
              <w:t>渝中区旅游局意见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     </w:t>
            </w:r>
          </w:p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ind w:leftChars="34" w:left="71" w:right="480" w:firstLineChars="1900" w:firstLine="45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（公  章）</w:t>
            </w:r>
          </w:p>
          <w:p w:rsidR="005C15A9" w:rsidRPr="005C15A9" w:rsidRDefault="005C15A9" w:rsidP="005C15A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ind w:right="480" w:firstLineChars="1900" w:firstLine="45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5C15A9" w:rsidRPr="005C15A9" w:rsidRDefault="005C15A9" w:rsidP="005C15A9">
      <w:pPr>
        <w:widowControl/>
        <w:shd w:val="clear" w:color="auto" w:fill="FFFFFF"/>
        <w:snapToGrid w:val="0"/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附件2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渝中区旅游业宣传营销奖励申请书</w:t>
      </w:r>
    </w:p>
    <w:p w:rsidR="005C15A9" w:rsidRPr="005C15A9" w:rsidRDefault="005C15A9" w:rsidP="005C15A9">
      <w:pPr>
        <w:widowControl/>
        <w:shd w:val="clear" w:color="auto" w:fill="FFFFFF"/>
        <w:snapToGrid w:val="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根据《渝中区促进旅游业发展政策实施细则（试行）》（渝中旅〔2013〕44号)第一条的相关规定，我社于 年第    季度共组织招徕旅游团队共       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个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，游客共    人天（其中境内团队  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个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，游客共     人天，境外团队     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个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，游客共     人天），按照奖励标准，特申请         元（大写：     ）的奖励。我社对以上申报材料的真实性负完全法律责任。如有虚假，自愿取消奖励资格。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旅行社法人代表签字（身份证复印件附后）：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电话：    手机：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旅行社经办人签字（身份证复印件附后）：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电话：    手机：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开户名称：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开户银行：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开户账号：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       旅行社名称（盖章）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 xml:space="preserve">           年     月    日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按照“一团一档”要求，本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申请书共附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 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个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团队档案材料。</w:t>
      </w:r>
    </w:p>
    <w:p w:rsidR="005C15A9" w:rsidRPr="005C15A9" w:rsidRDefault="005C15A9" w:rsidP="005C15A9">
      <w:pPr>
        <w:widowControl/>
        <w:shd w:val="clear" w:color="auto" w:fill="FFFFFF"/>
        <w:snapToGrid w:val="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附件3-1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渝中区旅游业宣传营销团队游客申报表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b/>
          <w:bCs/>
          <w:kern w:val="0"/>
          <w:sz w:val="24"/>
          <w:szCs w:val="21"/>
        </w:rPr>
        <w:t>（此表由旅行社填写，一团一表。团队游客名单</w:t>
      </w:r>
      <w:proofErr w:type="gramStart"/>
      <w:r w:rsidRPr="005C15A9">
        <w:rPr>
          <w:rFonts w:ascii="方正仿宋_GBK" w:eastAsia="方正仿宋_GBK" w:hAnsi="宋体" w:cs="宋体" w:hint="eastAsia"/>
          <w:b/>
          <w:bCs/>
          <w:kern w:val="0"/>
          <w:sz w:val="24"/>
          <w:szCs w:val="21"/>
        </w:rPr>
        <w:t>确认表需由</w:t>
      </w:r>
      <w:proofErr w:type="gramEnd"/>
      <w:r w:rsidRPr="005C15A9">
        <w:rPr>
          <w:rFonts w:ascii="方正仿宋_GBK" w:eastAsia="方正仿宋_GBK" w:hAnsi="宋体" w:cs="宋体" w:hint="eastAsia"/>
          <w:b/>
          <w:bCs/>
          <w:kern w:val="0"/>
          <w:sz w:val="24"/>
          <w:szCs w:val="21"/>
        </w:rPr>
        <w:t>酒店加盖公章）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</w:t>
      </w:r>
      <w:r w:rsidRPr="005C15A9">
        <w:rPr>
          <w:rFonts w:ascii="方正仿宋_GBK" w:eastAsia="方正仿宋_GBK" w:hAnsi="宋体" w:cs="宋体" w:hint="eastAsia"/>
          <w:kern w:val="0"/>
          <w:sz w:val="30"/>
          <w:szCs w:val="30"/>
        </w:rPr>
        <w:t xml:space="preserve">填报日期： 年 月 日 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109"/>
        <w:gridCol w:w="1309"/>
        <w:gridCol w:w="2407"/>
        <w:gridCol w:w="2014"/>
      </w:tblGrid>
      <w:tr w:rsidR="005C15A9" w:rsidRPr="005C15A9" w:rsidTr="005C15A9">
        <w:trPr>
          <w:trHeight w:val="783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旅行社名称</w:t>
            </w:r>
          </w:p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（盖章）</w:t>
            </w:r>
          </w:p>
        </w:tc>
        <w:tc>
          <w:tcPr>
            <w:tcW w:w="6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76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入住日期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ind w:firstLineChars="49" w:firstLine="147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 xml:space="preserve">年   月   日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离店日期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 xml:space="preserve">  年 月  日</w:t>
            </w:r>
          </w:p>
        </w:tc>
      </w:tr>
      <w:tr w:rsidR="005C15A9" w:rsidRPr="005C15A9" w:rsidTr="005C15A9">
        <w:trPr>
          <w:trHeight w:val="76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团队号码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客源来向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76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团队人数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境内    人</w:t>
            </w:r>
          </w:p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境外    人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符合奖励标准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境内   人天</w:t>
            </w:r>
          </w:p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境外   人天</w:t>
            </w:r>
          </w:p>
        </w:tc>
      </w:tr>
      <w:tr w:rsidR="005C15A9" w:rsidRPr="005C15A9" w:rsidTr="005C15A9">
        <w:trPr>
          <w:trHeight w:val="942"/>
          <w:jc w:val="center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在渝中游览的景区（点）名称（二个及以上）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76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入住酒店名称</w:t>
            </w:r>
          </w:p>
        </w:tc>
        <w:tc>
          <w:tcPr>
            <w:tcW w:w="6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76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酒店星级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订房数量（间夜）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76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单房价格</w:t>
            </w:r>
          </w:p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（均价）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房费总金额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 xml:space="preserve">       元</w:t>
            </w:r>
          </w:p>
        </w:tc>
      </w:tr>
      <w:tr w:rsidR="005C15A9" w:rsidRPr="005C15A9" w:rsidTr="005C15A9">
        <w:trPr>
          <w:trHeight w:val="76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酒店经办人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765"/>
          <w:jc w:val="center"/>
        </w:trPr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80" w:lineRule="exact"/>
              <w:ind w:firstLineChars="346" w:firstLine="1038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我社填报的以上信息，真实，有效。如有虚假，愿承担相应的法律责任。</w:t>
            </w:r>
          </w:p>
          <w:p w:rsidR="005C15A9" w:rsidRPr="005C15A9" w:rsidRDefault="005C15A9" w:rsidP="005C15A9">
            <w:pPr>
              <w:widowControl/>
              <w:spacing w:line="380" w:lineRule="exact"/>
              <w:ind w:firstLineChars="148" w:firstLine="444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 xml:space="preserve">旅行社经办人签字确认：     联系电话： </w:t>
            </w:r>
          </w:p>
          <w:p w:rsidR="005C15A9" w:rsidRPr="005C15A9" w:rsidRDefault="005C15A9" w:rsidP="005C15A9">
            <w:pPr>
              <w:widowControl/>
              <w:spacing w:line="380" w:lineRule="exact"/>
              <w:ind w:firstLineChars="148" w:firstLine="444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旅行社法人代表签字确认：   联系电话：</w:t>
            </w:r>
          </w:p>
        </w:tc>
      </w:tr>
      <w:tr w:rsidR="005C15A9" w:rsidRPr="005C15A9" w:rsidTr="005C15A9">
        <w:trPr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0"/>
          <w:szCs w:val="30"/>
        </w:rPr>
        <w:lastRenderedPageBreak/>
        <w:t>注：团队游客名单酒店确认表 –附后</w:t>
      </w:r>
    </w:p>
    <w:p w:rsidR="005C15A9" w:rsidRPr="005C15A9" w:rsidRDefault="005C15A9" w:rsidP="005C15A9">
      <w:pPr>
        <w:widowControl/>
        <w:shd w:val="clear" w:color="auto" w:fill="FFFFFF"/>
        <w:snapToGrid w:val="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附件3-2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团队游客名单酒店确认表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b/>
          <w:bCs/>
          <w:kern w:val="0"/>
          <w:sz w:val="24"/>
          <w:szCs w:val="21"/>
        </w:rPr>
        <w:t>（此表必须经酒店确认并</w:t>
      </w:r>
      <w:proofErr w:type="gramStart"/>
      <w:r w:rsidRPr="005C15A9">
        <w:rPr>
          <w:rFonts w:ascii="方正仿宋_GBK" w:eastAsia="方正仿宋_GBK" w:hAnsi="宋体" w:cs="宋体" w:hint="eastAsia"/>
          <w:b/>
          <w:bCs/>
          <w:kern w:val="0"/>
          <w:sz w:val="24"/>
          <w:szCs w:val="21"/>
        </w:rPr>
        <w:t>加盖酒店</w:t>
      </w:r>
      <w:proofErr w:type="gramEnd"/>
      <w:r w:rsidRPr="005C15A9">
        <w:rPr>
          <w:rFonts w:ascii="方正仿宋_GBK" w:eastAsia="方正仿宋_GBK" w:hAnsi="宋体" w:cs="宋体" w:hint="eastAsia"/>
          <w:b/>
          <w:bCs/>
          <w:kern w:val="0"/>
          <w:sz w:val="24"/>
          <w:szCs w:val="21"/>
        </w:rPr>
        <w:t>公章）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b/>
          <w:bCs/>
          <w:kern w:val="0"/>
          <w:sz w:val="32"/>
          <w:szCs w:val="32"/>
        </w:rPr>
        <w:t xml:space="preserve">旅行社名称：       </w:t>
      </w:r>
    </w:p>
    <w:tbl>
      <w:tblPr>
        <w:tblW w:w="8840" w:type="dxa"/>
        <w:tblInd w:w="88" w:type="dxa"/>
        <w:tblLook w:val="04A0" w:firstRow="1" w:lastRow="0" w:firstColumn="1" w:lastColumn="0" w:noHBand="0" w:noVBand="1"/>
      </w:tblPr>
      <w:tblGrid>
        <w:gridCol w:w="920"/>
        <w:gridCol w:w="1000"/>
        <w:gridCol w:w="1940"/>
        <w:gridCol w:w="1740"/>
        <w:gridCol w:w="1440"/>
        <w:gridCol w:w="1800"/>
      </w:tblGrid>
      <w:tr w:rsidR="005C15A9" w:rsidRPr="005C15A9" w:rsidTr="005C15A9">
        <w:trPr>
          <w:trHeight w:val="285"/>
        </w:trPr>
        <w:tc>
          <w:tcPr>
            <w:tcW w:w="8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>团队游客名单(共  人)</w:t>
            </w:r>
          </w:p>
        </w:tc>
      </w:tr>
      <w:tr w:rsidR="005C15A9" w:rsidRPr="005C15A9" w:rsidTr="005C15A9">
        <w:trPr>
          <w:trHeight w:val="28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入住日期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离店日期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入住人天</w:t>
            </w:r>
          </w:p>
        </w:tc>
      </w:tr>
      <w:tr w:rsidR="005C15A9" w:rsidRPr="005C15A9" w:rsidTr="005C15A9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5C15A9" w:rsidRPr="005C15A9" w:rsidTr="005C15A9">
        <w:trPr>
          <w:trHeight w:val="63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5C15A9" w:rsidRPr="005C15A9" w:rsidTr="005C15A9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5C15A9" w:rsidRPr="005C15A9" w:rsidTr="005C15A9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5C15A9" w:rsidRPr="005C15A9" w:rsidTr="005C15A9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5C15A9" w:rsidRPr="005C15A9" w:rsidTr="005C15A9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5C15A9" w:rsidRPr="005C15A9" w:rsidTr="005C15A9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5C15A9" w:rsidRPr="005C15A9" w:rsidTr="005C15A9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5C15A9" w:rsidRPr="005C15A9" w:rsidTr="005C15A9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5C15A9" w:rsidRPr="005C15A9" w:rsidTr="005C15A9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>……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>……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>……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>……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>……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1"/>
              </w:rPr>
              <w:t>……</w:t>
            </w:r>
          </w:p>
        </w:tc>
      </w:tr>
      <w:tr w:rsidR="005C15A9" w:rsidRPr="005C15A9" w:rsidTr="005C15A9">
        <w:trPr>
          <w:trHeight w:val="285"/>
        </w:trPr>
        <w:tc>
          <w:tcPr>
            <w:tcW w:w="8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总计入住共     人天</w:t>
            </w:r>
          </w:p>
        </w:tc>
      </w:tr>
      <w:tr w:rsidR="005C15A9" w:rsidRPr="005C15A9" w:rsidTr="005C15A9">
        <w:trPr>
          <w:trHeight w:val="515"/>
        </w:trPr>
        <w:tc>
          <w:tcPr>
            <w:tcW w:w="88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酒店经办人签字确认：</w:t>
            </w: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 xml:space="preserve">           </w:t>
            </w: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电话：</w:t>
            </w:r>
          </w:p>
        </w:tc>
      </w:tr>
      <w:tr w:rsidR="005C15A9" w:rsidRPr="005C15A9" w:rsidTr="005C15A9">
        <w:trPr>
          <w:trHeight w:val="475"/>
        </w:trPr>
        <w:tc>
          <w:tcPr>
            <w:tcW w:w="88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5A9" w:rsidRPr="005C15A9" w:rsidRDefault="005C15A9" w:rsidP="005C15A9">
            <w:pPr>
              <w:widowControl/>
              <w:spacing w:line="5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酒店负责人</w:t>
            </w: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（分管销售的副总经理）</w:t>
            </w: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签字确认：</w:t>
            </w: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电话：</w:t>
            </w:r>
          </w:p>
        </w:tc>
      </w:tr>
      <w:tr w:rsidR="005C15A9" w:rsidRPr="005C15A9" w:rsidTr="005C15A9">
        <w:trPr>
          <w:trHeight w:val="988"/>
        </w:trPr>
        <w:tc>
          <w:tcPr>
            <w:tcW w:w="88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15A9" w:rsidRPr="005C15A9" w:rsidRDefault="005C15A9" w:rsidP="005C15A9">
            <w:pPr>
              <w:widowControl/>
              <w:spacing w:line="500" w:lineRule="exact"/>
              <w:ind w:right="480" w:firstLineChars="2150" w:firstLine="51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 xml:space="preserve">酒店名称（盖章）      </w:t>
            </w:r>
          </w:p>
          <w:p w:rsidR="005C15A9" w:rsidRPr="005C15A9" w:rsidRDefault="005C15A9" w:rsidP="005C15A9">
            <w:pPr>
              <w:widowControl/>
              <w:spacing w:line="500" w:lineRule="exact"/>
              <w:ind w:right="480" w:firstLineChars="2200" w:firstLine="52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:rsidR="005C15A9" w:rsidRPr="005C15A9" w:rsidRDefault="005C15A9" w:rsidP="005C15A9">
      <w:pPr>
        <w:widowControl/>
        <w:shd w:val="clear" w:color="auto" w:fill="FFFFFF"/>
        <w:snapToGrid w:val="0"/>
        <w:spacing w:line="500" w:lineRule="exact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注：可另附页</w:t>
      </w:r>
    </w:p>
    <w:p w:rsidR="005C15A9" w:rsidRPr="005C15A9" w:rsidRDefault="005C15A9" w:rsidP="005C15A9">
      <w:pPr>
        <w:widowControl/>
        <w:shd w:val="clear" w:color="auto" w:fill="FFFFFF"/>
        <w:snapToGrid w:val="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附件4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lastRenderedPageBreak/>
        <w:t>渝中区旅游业宣传营销奖励审核表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900"/>
        <w:gridCol w:w="900"/>
        <w:gridCol w:w="900"/>
        <w:gridCol w:w="1440"/>
        <w:gridCol w:w="1980"/>
      </w:tblGrid>
      <w:tr w:rsidR="005C15A9" w:rsidRPr="005C15A9" w:rsidTr="005C15A9">
        <w:trPr>
          <w:trHeight w:val="11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旅行社名称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64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注册地址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10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法人代表（签字）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电话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手机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9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经办人（签字）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电话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手机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75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奖励时段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ind w:firstLineChars="500" w:firstLine="15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年第 季度</w:t>
            </w:r>
          </w:p>
        </w:tc>
      </w:tr>
      <w:tr w:rsidR="005C15A9" w:rsidRPr="005C15A9" w:rsidTr="005C15A9">
        <w:trPr>
          <w:trHeight w:val="76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团队数量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境内    </w:t>
            </w:r>
            <w:proofErr w:type="gramStart"/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个</w:t>
            </w:r>
            <w:proofErr w:type="gramEnd"/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，境外    </w:t>
            </w:r>
            <w:proofErr w:type="gramStart"/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个</w:t>
            </w:r>
            <w:proofErr w:type="gramEnd"/>
          </w:p>
        </w:tc>
      </w:tr>
      <w:tr w:rsidR="005C15A9" w:rsidRPr="005C15A9" w:rsidTr="005C15A9">
        <w:trPr>
          <w:trHeight w:val="79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接待数量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   境内   人天，境外   人天</w:t>
            </w:r>
          </w:p>
        </w:tc>
      </w:tr>
      <w:tr w:rsidR="005C15A9" w:rsidRPr="005C15A9" w:rsidTr="005C15A9">
        <w:trPr>
          <w:trHeight w:val="8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申请奖励金额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ind w:firstLineChars="250" w:firstLine="7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小写：  大写：</w:t>
            </w:r>
          </w:p>
        </w:tc>
      </w:tr>
      <w:tr w:rsidR="005C15A9" w:rsidRPr="005C15A9" w:rsidTr="005C15A9">
        <w:trPr>
          <w:trHeight w:val="14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开户名称：</w:t>
            </w:r>
          </w:p>
          <w:p w:rsidR="005C15A9" w:rsidRPr="005C15A9" w:rsidRDefault="005C15A9" w:rsidP="005C15A9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开户银行：</w:t>
            </w:r>
          </w:p>
          <w:p w:rsidR="005C15A9" w:rsidRPr="005C15A9" w:rsidRDefault="005C15A9" w:rsidP="005C15A9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开户账号：</w:t>
            </w:r>
          </w:p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        </w:t>
            </w:r>
          </w:p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      旅行社名称（盖章）</w:t>
            </w:r>
          </w:p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       年  月  日</w:t>
            </w:r>
          </w:p>
        </w:tc>
      </w:tr>
      <w:tr w:rsidR="005C15A9" w:rsidRPr="005C15A9" w:rsidTr="005C15A9">
        <w:trPr>
          <w:trHeight w:val="832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审 核 情 </w:t>
            </w:r>
            <w:proofErr w:type="gramStart"/>
            <w:r w:rsidRPr="005C15A9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况</w:t>
            </w:r>
            <w:proofErr w:type="gramEnd"/>
          </w:p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（以下部份由渝中区旅游局填写）</w:t>
            </w:r>
          </w:p>
        </w:tc>
      </w:tr>
      <w:tr w:rsidR="005C15A9" w:rsidRPr="005C15A9" w:rsidTr="005C15A9">
        <w:trPr>
          <w:trHeight w:val="147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初审意见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团队数量：境内      </w:t>
            </w:r>
            <w:proofErr w:type="gramStart"/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个</w:t>
            </w:r>
            <w:proofErr w:type="gramEnd"/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，境外   个</w:t>
            </w:r>
          </w:p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接待数量：境内   人天，境外   人天</w:t>
            </w:r>
          </w:p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奖励金额：小写：  大写：</w:t>
            </w:r>
          </w:p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经办人签字：  </w:t>
            </w:r>
          </w:p>
          <w:p w:rsidR="005C15A9" w:rsidRPr="005C15A9" w:rsidRDefault="005C15A9" w:rsidP="005C15A9">
            <w:pPr>
              <w:widowControl/>
              <w:spacing w:line="520" w:lineRule="atLeast"/>
              <w:ind w:firstLineChars="1150" w:firstLine="34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年  月  日</w:t>
            </w:r>
          </w:p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分管领导签字：</w:t>
            </w:r>
          </w:p>
          <w:p w:rsidR="005C15A9" w:rsidRPr="005C15A9" w:rsidRDefault="005C15A9" w:rsidP="005C15A9">
            <w:pPr>
              <w:widowControl/>
              <w:spacing w:line="520" w:lineRule="atLeast"/>
              <w:ind w:leftChars="1637" w:left="3438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 年  月  日      </w:t>
            </w:r>
          </w:p>
        </w:tc>
      </w:tr>
      <w:tr w:rsidR="005C15A9" w:rsidRPr="005C15A9" w:rsidTr="005C15A9">
        <w:trPr>
          <w:trHeight w:val="6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复审意见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团队数量：境内      </w:t>
            </w:r>
            <w:proofErr w:type="gramStart"/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个</w:t>
            </w:r>
            <w:proofErr w:type="gramEnd"/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，境外   个</w:t>
            </w:r>
          </w:p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接待数量：境内   人天，境外   人天</w:t>
            </w:r>
          </w:p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奖励金额：小写：  大写：</w:t>
            </w:r>
          </w:p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经办人签字：  </w:t>
            </w:r>
          </w:p>
          <w:p w:rsidR="005C15A9" w:rsidRPr="005C15A9" w:rsidRDefault="005C15A9" w:rsidP="005C15A9">
            <w:pPr>
              <w:widowControl/>
              <w:spacing w:line="520" w:lineRule="atLeast"/>
              <w:ind w:firstLineChars="1150" w:firstLine="34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年  月  日</w:t>
            </w:r>
          </w:p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分管领导签字：</w:t>
            </w:r>
          </w:p>
          <w:p w:rsidR="005C15A9" w:rsidRPr="005C15A9" w:rsidRDefault="005C15A9" w:rsidP="005C15A9">
            <w:pPr>
              <w:widowControl/>
              <w:spacing w:line="520" w:lineRule="exact"/>
              <w:ind w:firstLineChars="200" w:firstLine="6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      年  月  日  </w:t>
            </w:r>
          </w:p>
        </w:tc>
      </w:tr>
      <w:tr w:rsidR="005C15A9" w:rsidRPr="005C15A9" w:rsidTr="005C15A9">
        <w:trPr>
          <w:trHeight w:val="359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实核奖励</w:t>
            </w:r>
            <w:proofErr w:type="gramEnd"/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奖励金额：小写：  大写：</w:t>
            </w:r>
          </w:p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主要领导签字： </w:t>
            </w:r>
          </w:p>
          <w:p w:rsidR="005C15A9" w:rsidRPr="005C15A9" w:rsidRDefault="005C15A9" w:rsidP="005C15A9">
            <w:pPr>
              <w:widowControl/>
              <w:spacing w:line="520" w:lineRule="atLeast"/>
              <w:ind w:firstLineChars="850" w:firstLine="25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年  月  日</w:t>
            </w:r>
          </w:p>
          <w:p w:rsidR="005C15A9" w:rsidRPr="005C15A9" w:rsidRDefault="005C15A9" w:rsidP="005C15A9">
            <w:pPr>
              <w:widowControl/>
              <w:spacing w:line="360" w:lineRule="exact"/>
              <w:ind w:left="160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  渝中区旅游局（盖章）</w:t>
            </w:r>
          </w:p>
          <w:p w:rsidR="005C15A9" w:rsidRPr="005C15A9" w:rsidRDefault="005C15A9" w:rsidP="005C15A9">
            <w:pPr>
              <w:widowControl/>
              <w:spacing w:line="360" w:lineRule="exact"/>
              <w:ind w:left="2877" w:right="150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年  月  日</w:t>
            </w:r>
          </w:p>
        </w:tc>
      </w:tr>
      <w:tr w:rsidR="005C15A9" w:rsidRPr="005C15A9" w:rsidTr="005C15A9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C15A9" w:rsidRPr="005C15A9" w:rsidRDefault="005C15A9" w:rsidP="005C15A9">
      <w:pPr>
        <w:widowControl/>
        <w:shd w:val="clear" w:color="auto" w:fill="FFFFFF"/>
        <w:snapToGrid w:val="0"/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附件5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渝中</w:t>
      </w:r>
      <w:proofErr w:type="gramStart"/>
      <w:r w:rsidRPr="005C15A9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区促进</w:t>
      </w:r>
      <w:proofErr w:type="gramEnd"/>
      <w:r w:rsidRPr="005C15A9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旅游业发展奖励申请书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根据《渝中区促进旅游业发展政策实施细则（试行）》（渝中旅〔2013〕44号)的第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 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条规定，我单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位拟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对 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  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（填写奖励事项），特申请给予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        </w:t>
      </w: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元（大写：     ）的奖励。我单位对以上申报材料的真实性负完全法律责任。如有虚假，自愿取消奖励资格。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企业法人代表签字（身份证复印件附后）：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电话：    手机：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企业经办人签字（身份证复印件附后）：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电话：    手机：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开户名称：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开户银行：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开户</w:t>
      </w:r>
      <w:proofErr w:type="gramStart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帐号</w:t>
      </w:r>
      <w:proofErr w:type="gramEnd"/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：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       企业名称（盖章）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       年     月    日</w:t>
      </w:r>
    </w:p>
    <w:p w:rsidR="005C15A9" w:rsidRPr="005C15A9" w:rsidRDefault="005C15A9" w:rsidP="005C15A9">
      <w:pPr>
        <w:widowControl/>
        <w:shd w:val="clear" w:color="auto" w:fill="FFFFFF"/>
        <w:snapToGrid w:val="0"/>
        <w:ind w:left="108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仿宋_GBK" w:eastAsia="方正仿宋_GBK" w:hAnsi="宋体" w:cs="宋体" w:hint="eastAsia"/>
          <w:kern w:val="0"/>
          <w:sz w:val="32"/>
          <w:szCs w:val="32"/>
        </w:rPr>
        <w:t>附件6</w:t>
      </w:r>
    </w:p>
    <w:p w:rsidR="005C15A9" w:rsidRPr="005C15A9" w:rsidRDefault="005C15A9" w:rsidP="005C15A9">
      <w:pPr>
        <w:widowControl/>
        <w:shd w:val="clear" w:color="auto" w:fill="FFFFFF"/>
        <w:snapToGrid w:val="0"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C15A9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渝中</w:t>
      </w:r>
      <w:proofErr w:type="gramStart"/>
      <w:r w:rsidRPr="005C15A9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区促进</w:t>
      </w:r>
      <w:proofErr w:type="gramEnd"/>
      <w:r w:rsidRPr="005C15A9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旅游业发展奖励审核表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900"/>
        <w:gridCol w:w="900"/>
        <w:gridCol w:w="900"/>
        <w:gridCol w:w="1440"/>
        <w:gridCol w:w="1980"/>
      </w:tblGrid>
      <w:tr w:rsidR="005C15A9" w:rsidRPr="005C15A9" w:rsidTr="005C15A9">
        <w:trPr>
          <w:trHeight w:val="9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106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注册地址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137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法人代表（签字）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电话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手机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12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经办人（签字）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电话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手机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15A9" w:rsidRPr="005C15A9" w:rsidTr="005C15A9">
        <w:trPr>
          <w:trHeight w:val="91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申请奖励事项 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5C15A9" w:rsidRPr="005C15A9" w:rsidTr="005C15A9">
        <w:trPr>
          <w:trHeight w:val="109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申请奖励金额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ind w:firstLineChars="100" w:firstLine="3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小写：  大写：  </w:t>
            </w:r>
          </w:p>
        </w:tc>
      </w:tr>
      <w:tr w:rsidR="005C15A9" w:rsidRPr="005C15A9" w:rsidTr="005C15A9">
        <w:trPr>
          <w:trHeight w:val="1526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开户名称：</w:t>
            </w:r>
          </w:p>
          <w:p w:rsidR="005C15A9" w:rsidRPr="005C15A9" w:rsidRDefault="005C15A9" w:rsidP="005C15A9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开户银行：</w:t>
            </w:r>
          </w:p>
          <w:p w:rsidR="005C15A9" w:rsidRPr="005C15A9" w:rsidRDefault="005C15A9" w:rsidP="005C15A9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开户账号：</w:t>
            </w:r>
          </w:p>
          <w:p w:rsidR="005C15A9" w:rsidRPr="005C15A9" w:rsidRDefault="005C15A9" w:rsidP="005C15A9">
            <w:pPr>
              <w:widowControl/>
              <w:spacing w:line="360" w:lineRule="exact"/>
              <w:ind w:right="60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企业名称（盖章）</w:t>
            </w:r>
          </w:p>
          <w:p w:rsidR="005C15A9" w:rsidRPr="005C15A9" w:rsidRDefault="005C15A9" w:rsidP="005C15A9">
            <w:pPr>
              <w:widowControl/>
              <w:spacing w:line="360" w:lineRule="exact"/>
              <w:ind w:right="600" w:firstLineChars="1900" w:firstLine="57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年  月  日</w:t>
            </w:r>
          </w:p>
        </w:tc>
      </w:tr>
      <w:tr w:rsidR="005C15A9" w:rsidRPr="005C15A9" w:rsidTr="005C15A9">
        <w:trPr>
          <w:trHeight w:val="832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审 核 情 </w:t>
            </w:r>
            <w:proofErr w:type="gramStart"/>
            <w:r w:rsidRPr="005C15A9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况</w:t>
            </w:r>
            <w:proofErr w:type="gramEnd"/>
          </w:p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（以下部份由渝中区旅游局填写）</w:t>
            </w:r>
          </w:p>
        </w:tc>
      </w:tr>
      <w:tr w:rsidR="005C15A9" w:rsidRPr="005C15A9" w:rsidTr="005C15A9">
        <w:trPr>
          <w:trHeight w:val="147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初审意见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奖励事项：</w:t>
            </w:r>
          </w:p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奖励金额：小写：     大写：</w:t>
            </w:r>
          </w:p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经办人签字：  </w:t>
            </w:r>
          </w:p>
          <w:p w:rsidR="005C15A9" w:rsidRPr="005C15A9" w:rsidRDefault="005C15A9" w:rsidP="005C15A9">
            <w:pPr>
              <w:widowControl/>
              <w:spacing w:line="520" w:lineRule="atLeast"/>
              <w:ind w:firstLineChars="1150" w:firstLine="34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年  月  日</w:t>
            </w:r>
          </w:p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分管领导签字：</w:t>
            </w:r>
          </w:p>
          <w:p w:rsidR="005C15A9" w:rsidRPr="005C15A9" w:rsidRDefault="005C15A9" w:rsidP="005C15A9">
            <w:pPr>
              <w:widowControl/>
              <w:spacing w:line="520" w:lineRule="atLeast"/>
              <w:ind w:leftChars="1637" w:left="3438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 年  月  日      </w:t>
            </w:r>
          </w:p>
        </w:tc>
      </w:tr>
      <w:tr w:rsidR="005C15A9" w:rsidRPr="005C15A9" w:rsidTr="005C15A9">
        <w:trPr>
          <w:trHeight w:val="6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复审意见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奖励事项：</w:t>
            </w:r>
          </w:p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奖励金额：小写：     大写：</w:t>
            </w:r>
          </w:p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经办人签字：  </w:t>
            </w:r>
          </w:p>
          <w:p w:rsidR="005C15A9" w:rsidRPr="005C15A9" w:rsidRDefault="005C15A9" w:rsidP="005C15A9">
            <w:pPr>
              <w:widowControl/>
              <w:spacing w:line="520" w:lineRule="atLeast"/>
              <w:ind w:firstLineChars="1150" w:firstLine="34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年  月  日</w:t>
            </w:r>
          </w:p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分管领导签字：</w:t>
            </w:r>
          </w:p>
          <w:p w:rsidR="005C15A9" w:rsidRPr="005C15A9" w:rsidRDefault="005C15A9" w:rsidP="005C15A9">
            <w:pPr>
              <w:widowControl/>
              <w:spacing w:line="520" w:lineRule="exact"/>
              <w:ind w:firstLineChars="200" w:firstLine="6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      年  月  日  </w:t>
            </w:r>
          </w:p>
        </w:tc>
      </w:tr>
      <w:tr w:rsidR="005C15A9" w:rsidRPr="005C15A9" w:rsidTr="005C15A9">
        <w:trPr>
          <w:trHeight w:val="359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实核奖励</w:t>
            </w:r>
            <w:proofErr w:type="gramEnd"/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奖励事项：</w:t>
            </w:r>
          </w:p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奖励金额：小写：     大写：</w:t>
            </w:r>
          </w:p>
          <w:p w:rsidR="005C15A9" w:rsidRPr="005C15A9" w:rsidRDefault="005C15A9" w:rsidP="005C15A9">
            <w:pPr>
              <w:widowControl/>
              <w:spacing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主要领导签字：</w:t>
            </w:r>
          </w:p>
          <w:p w:rsidR="005C15A9" w:rsidRPr="005C15A9" w:rsidRDefault="005C15A9" w:rsidP="005C15A9">
            <w:pPr>
              <w:widowControl/>
              <w:spacing w:line="360" w:lineRule="exact"/>
              <w:ind w:left="160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 xml:space="preserve">   年  月  日</w:t>
            </w:r>
          </w:p>
          <w:p w:rsidR="005C15A9" w:rsidRPr="005C15A9" w:rsidRDefault="005C15A9" w:rsidP="005C15A9">
            <w:pPr>
              <w:widowControl/>
              <w:spacing w:line="360" w:lineRule="exact"/>
              <w:ind w:left="160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渝中区旅游局（盖章）</w:t>
            </w:r>
          </w:p>
          <w:p w:rsidR="005C15A9" w:rsidRPr="005C15A9" w:rsidRDefault="005C15A9" w:rsidP="005C15A9">
            <w:pPr>
              <w:widowControl/>
              <w:spacing w:line="360" w:lineRule="exact"/>
              <w:ind w:left="2877" w:right="15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15A9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年  月  日</w:t>
            </w:r>
          </w:p>
        </w:tc>
      </w:tr>
    </w:tbl>
    <w:p w:rsidR="00604CA4" w:rsidRDefault="00604CA4"/>
    <w:sectPr w:rsidR="00604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E7"/>
    <w:rsid w:val="005C15A9"/>
    <w:rsid w:val="00604CA4"/>
    <w:rsid w:val="00B2630B"/>
    <w:rsid w:val="00D5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AAA55-D2A2-421A-9A6A-1C35C0FA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593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4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477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6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2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92325">
                                      <w:marLeft w:val="0"/>
                                      <w:marRight w:val="0"/>
                                      <w:marTop w:val="170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187067">
                                      <w:marLeft w:val="0"/>
                                      <w:marRight w:val="0"/>
                                      <w:marTop w:val="0"/>
                                      <w:marBottom w:val="141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蒋明军</dc:creator>
  <cp:keywords/>
  <dc:description/>
  <cp:lastModifiedBy>蒋明军</cp:lastModifiedBy>
  <cp:revision>3</cp:revision>
  <dcterms:created xsi:type="dcterms:W3CDTF">2018-05-24T13:20:00Z</dcterms:created>
  <dcterms:modified xsi:type="dcterms:W3CDTF">2018-05-24T13:21:00Z</dcterms:modified>
</cp:coreProperties>
</file>