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DAD" w:rsidRPr="00E27DAD" w:rsidRDefault="00E27DAD" w:rsidP="00E27DAD">
      <w:pPr>
        <w:widowControl/>
        <w:spacing w:line="600" w:lineRule="atLeast"/>
        <w:jc w:val="center"/>
        <w:rPr>
          <w:rFonts w:ascii="Tahoma" w:eastAsia="宋体" w:hAnsi="Tahoma" w:cs="Tahoma"/>
          <w:b/>
          <w:bCs/>
          <w:color w:val="032F67"/>
          <w:kern w:val="0"/>
          <w:sz w:val="36"/>
          <w:szCs w:val="36"/>
        </w:rPr>
      </w:pPr>
      <w:bookmarkStart w:id="0" w:name="_GoBack"/>
      <w:r w:rsidRPr="00E27DAD">
        <w:rPr>
          <w:rFonts w:ascii="Tahoma" w:eastAsia="宋体" w:hAnsi="Tahoma" w:cs="Tahoma"/>
          <w:b/>
          <w:bCs/>
          <w:color w:val="032F67"/>
          <w:kern w:val="0"/>
          <w:sz w:val="36"/>
          <w:szCs w:val="36"/>
        </w:rPr>
        <w:t>关于印发丰都县新引进骨干企业产业扶持暂行办法的通知</w:t>
      </w:r>
    </w:p>
    <w:bookmarkEnd w:id="0"/>
    <w:p w:rsidR="00E27DAD" w:rsidRPr="00E27DAD" w:rsidRDefault="00E27DAD" w:rsidP="00E27DAD">
      <w:pPr>
        <w:widowControl/>
        <w:spacing w:line="480" w:lineRule="atLeast"/>
        <w:jc w:val="center"/>
        <w:rPr>
          <w:rFonts w:ascii="Tahoma" w:eastAsia="宋体" w:hAnsi="Tahoma" w:cs="Tahoma"/>
          <w:color w:val="000000"/>
          <w:kern w:val="0"/>
          <w:sz w:val="24"/>
          <w:szCs w:val="24"/>
        </w:rPr>
      </w:pPr>
      <w:r w:rsidRPr="00E27DAD">
        <w:rPr>
          <w:rFonts w:ascii="方正小标宋_gbk" w:eastAsia="方正小标宋_gbk" w:hAnsi="Times New Roman" w:cs="Times New Roman" w:hint="eastAsia"/>
          <w:kern w:val="0"/>
          <w:szCs w:val="21"/>
        </w:rPr>
        <w:t>丰都县人民政府办公室</w:t>
      </w:r>
      <w:r w:rsidRPr="00E27DAD">
        <w:rPr>
          <w:rFonts w:ascii="Tahoma" w:eastAsia="宋体" w:hAnsi="Tahoma" w:cs="Tahoma"/>
          <w:color w:val="000000"/>
          <w:kern w:val="0"/>
          <w:szCs w:val="21"/>
        </w:rPr>
        <w:br/>
      </w:r>
      <w:r w:rsidRPr="00E27DAD">
        <w:rPr>
          <w:rFonts w:ascii="方正小标宋_gbk" w:eastAsia="方正小标宋_gbk" w:hAnsi="Times New Roman" w:cs="Times New Roman" w:hint="eastAsia"/>
          <w:kern w:val="0"/>
          <w:szCs w:val="21"/>
        </w:rPr>
        <w:t>关于印发丰都县新引进骨干企业产业扶持</w:t>
      </w:r>
      <w:r w:rsidRPr="00E27DAD">
        <w:rPr>
          <w:rFonts w:ascii="Tahoma" w:eastAsia="宋体" w:hAnsi="Tahoma" w:cs="Tahoma"/>
          <w:color w:val="000000"/>
          <w:kern w:val="0"/>
          <w:szCs w:val="21"/>
        </w:rPr>
        <w:br/>
      </w:r>
      <w:r w:rsidRPr="00E27DAD">
        <w:rPr>
          <w:rFonts w:ascii="方正小标宋_gbk" w:eastAsia="方正小标宋_gbk" w:hAnsi="Times New Roman" w:cs="Times New Roman" w:hint="eastAsia"/>
          <w:kern w:val="0"/>
          <w:szCs w:val="21"/>
        </w:rPr>
        <w:t>暂行办法的通知</w:t>
      </w:r>
      <w:r w:rsidRPr="00E27DAD">
        <w:rPr>
          <w:rFonts w:ascii="Tahoma" w:eastAsia="宋体" w:hAnsi="Tahoma" w:cs="Tahoma"/>
          <w:color w:val="000000"/>
          <w:kern w:val="0"/>
          <w:sz w:val="24"/>
          <w:szCs w:val="24"/>
        </w:rPr>
        <w:br/>
        <w:t> </w:t>
      </w:r>
    </w:p>
    <w:p w:rsidR="00E27DAD" w:rsidRPr="00E27DAD" w:rsidRDefault="00E27DAD" w:rsidP="00E27DAD">
      <w:pPr>
        <w:widowControl/>
        <w:spacing w:line="480" w:lineRule="atLeast"/>
        <w:jc w:val="left"/>
        <w:rPr>
          <w:rFonts w:ascii="Tahoma" w:eastAsia="宋体" w:hAnsi="Tahoma" w:cs="Tahoma"/>
          <w:color w:val="000000"/>
          <w:kern w:val="0"/>
          <w:sz w:val="24"/>
          <w:szCs w:val="24"/>
        </w:rPr>
      </w:pPr>
      <w:r w:rsidRPr="00E27DAD">
        <w:rPr>
          <w:rFonts w:ascii="Tahoma" w:eastAsia="宋体" w:hAnsi="Tahoma" w:cs="Tahoma"/>
          <w:color w:val="000000"/>
          <w:kern w:val="0"/>
          <w:szCs w:val="21"/>
        </w:rPr>
        <w:t> </w:t>
      </w:r>
      <w:r w:rsidRPr="00E27DAD">
        <w:rPr>
          <w:rFonts w:ascii="宋体" w:eastAsia="宋体" w:hAnsi="宋体" w:cs="Tahoma" w:hint="eastAsia"/>
          <w:color w:val="000000"/>
          <w:kern w:val="0"/>
          <w:szCs w:val="21"/>
        </w:rPr>
        <w:t>各乡镇人民政府、街道办事处，县府各部门，有关单位：</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《丰都县新引进骨干企业产业扶持暂行办法》已修订完成并经县政府同意，现印发给你们，请遵照执行。</w:t>
      </w:r>
      <w:r w:rsidRPr="00E27DAD">
        <w:rPr>
          <w:rFonts w:ascii="Tahoma" w:eastAsia="宋体" w:hAnsi="Tahoma" w:cs="Tahoma"/>
          <w:color w:val="000000"/>
          <w:kern w:val="0"/>
          <w:sz w:val="24"/>
          <w:szCs w:val="24"/>
        </w:rPr>
        <w:br/>
        <w:t> </w:t>
      </w:r>
    </w:p>
    <w:p w:rsidR="00E27DAD" w:rsidRPr="00E27DAD" w:rsidRDefault="00E27DAD" w:rsidP="00E27DAD">
      <w:pPr>
        <w:widowControl/>
        <w:spacing w:line="480" w:lineRule="atLeast"/>
        <w:jc w:val="right"/>
        <w:rPr>
          <w:rFonts w:ascii="Tahoma" w:eastAsia="宋体" w:hAnsi="Tahoma" w:cs="Tahoma"/>
          <w:color w:val="000000"/>
          <w:kern w:val="0"/>
          <w:sz w:val="24"/>
          <w:szCs w:val="24"/>
        </w:rPr>
      </w:pPr>
      <w:r w:rsidRPr="00E27DAD">
        <w:rPr>
          <w:rFonts w:ascii="宋体" w:eastAsia="宋体" w:hAnsi="宋体" w:cs="Tahoma" w:hint="eastAsia"/>
          <w:color w:val="000000"/>
          <w:kern w:val="0"/>
          <w:sz w:val="24"/>
          <w:szCs w:val="24"/>
        </w:rPr>
        <w:t>丰都县人民政府办公室</w:t>
      </w:r>
      <w:r w:rsidRPr="00E27DAD">
        <w:rPr>
          <w:rFonts w:ascii="Tahoma" w:eastAsia="宋体" w:hAnsi="Tahoma" w:cs="Tahoma"/>
          <w:color w:val="000000"/>
          <w:kern w:val="0"/>
          <w:sz w:val="24"/>
          <w:szCs w:val="24"/>
        </w:rPr>
        <w:br/>
      </w:r>
      <w:r w:rsidRPr="00E27DAD">
        <w:rPr>
          <w:rFonts w:ascii="Times New Roman" w:eastAsia="宋体" w:hAnsi="Times New Roman" w:cs="Times New Roman"/>
          <w:color w:val="000000"/>
          <w:kern w:val="0"/>
          <w:sz w:val="24"/>
          <w:szCs w:val="24"/>
        </w:rPr>
        <w:t>2017</w:t>
      </w:r>
      <w:r w:rsidRPr="00E27DAD">
        <w:rPr>
          <w:rFonts w:ascii="宋体" w:eastAsia="宋体" w:hAnsi="宋体" w:cs="Tahoma" w:hint="eastAsia"/>
          <w:color w:val="000000"/>
          <w:kern w:val="0"/>
          <w:sz w:val="24"/>
          <w:szCs w:val="24"/>
        </w:rPr>
        <w:t>年</w:t>
      </w:r>
      <w:r w:rsidRPr="00E27DAD">
        <w:rPr>
          <w:rFonts w:ascii="Times New Roman" w:eastAsia="宋体" w:hAnsi="Times New Roman" w:cs="Times New Roman"/>
          <w:color w:val="000000"/>
          <w:kern w:val="0"/>
          <w:sz w:val="24"/>
          <w:szCs w:val="24"/>
        </w:rPr>
        <w:t>10</w:t>
      </w:r>
      <w:r w:rsidRPr="00E27DAD">
        <w:rPr>
          <w:rFonts w:ascii="宋体" w:eastAsia="宋体" w:hAnsi="宋体" w:cs="Tahoma" w:hint="eastAsia"/>
          <w:color w:val="000000"/>
          <w:kern w:val="0"/>
          <w:sz w:val="24"/>
          <w:szCs w:val="24"/>
        </w:rPr>
        <w:t>月</w:t>
      </w:r>
      <w:r w:rsidRPr="00E27DAD">
        <w:rPr>
          <w:rFonts w:ascii="Times New Roman" w:eastAsia="宋体" w:hAnsi="Times New Roman" w:cs="Times New Roman"/>
          <w:color w:val="000000"/>
          <w:kern w:val="0"/>
          <w:sz w:val="24"/>
          <w:szCs w:val="24"/>
        </w:rPr>
        <w:t>16</w:t>
      </w:r>
      <w:r w:rsidRPr="00E27DAD">
        <w:rPr>
          <w:rFonts w:ascii="宋体" w:eastAsia="宋体" w:hAnsi="宋体" w:cs="Tahoma" w:hint="eastAsia"/>
          <w:color w:val="000000"/>
          <w:kern w:val="0"/>
          <w:sz w:val="24"/>
          <w:szCs w:val="24"/>
        </w:rPr>
        <w:t>日</w:t>
      </w:r>
      <w:r w:rsidRPr="00E27DAD">
        <w:rPr>
          <w:rFonts w:ascii="Tahoma" w:eastAsia="宋体" w:hAnsi="Tahoma" w:cs="Tahoma"/>
          <w:color w:val="000000"/>
          <w:kern w:val="0"/>
          <w:sz w:val="24"/>
          <w:szCs w:val="24"/>
        </w:rPr>
        <w:br/>
        <w:t> </w:t>
      </w:r>
    </w:p>
    <w:p w:rsidR="00E27DAD" w:rsidRPr="00E27DAD" w:rsidRDefault="00E27DAD" w:rsidP="00E27DAD">
      <w:pPr>
        <w:widowControl/>
        <w:spacing w:line="480" w:lineRule="atLeast"/>
        <w:jc w:val="left"/>
        <w:rPr>
          <w:rFonts w:ascii="Tahoma" w:eastAsia="宋体" w:hAnsi="Tahoma" w:cs="Tahoma"/>
          <w:color w:val="000000"/>
          <w:kern w:val="0"/>
          <w:sz w:val="24"/>
          <w:szCs w:val="24"/>
        </w:rPr>
      </w:pPr>
      <w:r w:rsidRPr="00E27DAD">
        <w:rPr>
          <w:rFonts w:ascii="方正小标宋_gbk" w:eastAsia="方正小标宋_gbk" w:hAnsi="Times New Roman" w:cs="Times New Roman" w:hint="eastAsia"/>
          <w:kern w:val="0"/>
          <w:szCs w:val="21"/>
        </w:rPr>
        <w:t>丰都县新引进骨干企业产业扶持暂行办法</w:t>
      </w:r>
      <w:r w:rsidRPr="00E27DAD">
        <w:rPr>
          <w:rFonts w:ascii="Tahoma" w:eastAsia="宋体" w:hAnsi="Tahoma" w:cs="Tahoma"/>
          <w:color w:val="000000"/>
          <w:kern w:val="0"/>
          <w:szCs w:val="21"/>
        </w:rPr>
        <w:br/>
        <w:t> </w:t>
      </w:r>
    </w:p>
    <w:p w:rsidR="00E27DAD" w:rsidRPr="00E27DAD" w:rsidRDefault="00E27DAD" w:rsidP="00E27DAD">
      <w:pPr>
        <w:widowControl/>
        <w:spacing w:line="480" w:lineRule="atLeast"/>
        <w:jc w:val="left"/>
        <w:rPr>
          <w:rFonts w:ascii="Tahoma" w:eastAsia="宋体" w:hAnsi="Tahoma" w:cs="Tahoma"/>
          <w:color w:val="000000"/>
          <w:kern w:val="0"/>
          <w:sz w:val="24"/>
          <w:szCs w:val="24"/>
        </w:rPr>
      </w:pPr>
      <w:r w:rsidRPr="00E27DAD">
        <w:rPr>
          <w:rFonts w:ascii="方正黑体_gbk" w:eastAsia="方正黑体_gbk" w:hAnsi="Times New Roman" w:cs="Times New Roman" w:hint="eastAsia"/>
          <w:kern w:val="0"/>
          <w:szCs w:val="21"/>
        </w:rPr>
        <w:t>第一章　总</w:t>
      </w:r>
      <w:r w:rsidRPr="00E27DAD">
        <w:rPr>
          <w:rFonts w:ascii="Tahoma" w:eastAsia="宋体" w:hAnsi="Tahoma" w:cs="Tahoma"/>
          <w:color w:val="000000"/>
          <w:kern w:val="0"/>
          <w:szCs w:val="21"/>
        </w:rPr>
        <w:t>  </w:t>
      </w:r>
      <w:r w:rsidRPr="00E27DAD">
        <w:rPr>
          <w:rFonts w:ascii="方正黑体_gbk" w:eastAsia="方正黑体_gbk" w:hAnsi="Tahoma" w:cs="Tahoma" w:hint="eastAsia"/>
          <w:kern w:val="0"/>
          <w:szCs w:val="21"/>
        </w:rPr>
        <w:t>则</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第一条　为创新驱动、示范引领，加大骨干企业的引进、培育力度，促进产业</w:t>
      </w:r>
      <w:proofErr w:type="gramStart"/>
      <w:r w:rsidRPr="00E27DAD">
        <w:rPr>
          <w:rFonts w:ascii="宋体" w:eastAsia="宋体" w:hAnsi="宋体" w:cs="Tahoma" w:hint="eastAsia"/>
          <w:color w:val="000000"/>
          <w:kern w:val="0"/>
          <w:szCs w:val="21"/>
        </w:rPr>
        <w:t>集群化</w:t>
      </w:r>
      <w:proofErr w:type="gramEnd"/>
      <w:r w:rsidRPr="00E27DAD">
        <w:rPr>
          <w:rFonts w:ascii="宋体" w:eastAsia="宋体" w:hAnsi="宋体" w:cs="Tahoma" w:hint="eastAsia"/>
          <w:color w:val="000000"/>
          <w:kern w:val="0"/>
          <w:szCs w:val="21"/>
        </w:rPr>
        <w:t>发展，特制定本办法。</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第二条　本办法所称的骨干企业是指在我县固定资产投资</w:t>
      </w:r>
      <w:r w:rsidRPr="00E27DAD">
        <w:rPr>
          <w:rFonts w:ascii="Times New Roman" w:eastAsia="宋体" w:hAnsi="Times New Roman" w:cs="Times New Roman"/>
          <w:color w:val="000000"/>
          <w:kern w:val="0"/>
          <w:szCs w:val="21"/>
        </w:rPr>
        <w:t>5000</w:t>
      </w:r>
      <w:r w:rsidRPr="00E27DAD">
        <w:rPr>
          <w:rFonts w:ascii="宋体" w:eastAsia="宋体" w:hAnsi="宋体" w:cs="Tahoma" w:hint="eastAsia"/>
          <w:color w:val="000000"/>
          <w:kern w:val="0"/>
          <w:szCs w:val="21"/>
        </w:rPr>
        <w:t>万元以上，投入强度和产出强度原则上达到我县工业园区现有入驻标准，符合国家产业政策，属低碳、环保、效益型制造业企业。</w:t>
      </w:r>
      <w:r w:rsidRPr="00E27DAD">
        <w:rPr>
          <w:rFonts w:ascii="Tahoma" w:eastAsia="宋体" w:hAnsi="Tahoma" w:cs="Tahoma"/>
          <w:color w:val="000000"/>
          <w:kern w:val="0"/>
          <w:szCs w:val="21"/>
        </w:rPr>
        <w:br/>
        <w:t> </w:t>
      </w:r>
      <w:r w:rsidRPr="00E27DAD">
        <w:rPr>
          <w:rFonts w:ascii="Tahoma" w:eastAsia="宋体" w:hAnsi="Tahoma" w:cs="Tahoma"/>
          <w:color w:val="000000"/>
          <w:kern w:val="0"/>
          <w:szCs w:val="21"/>
        </w:rPr>
        <w:br/>
      </w:r>
      <w:r w:rsidRPr="00E27DAD">
        <w:rPr>
          <w:rFonts w:ascii="方正黑体_gbk" w:eastAsia="方正黑体_gbk" w:hAnsi="Times New Roman" w:cs="Times New Roman" w:hint="eastAsia"/>
          <w:kern w:val="0"/>
          <w:szCs w:val="21"/>
        </w:rPr>
        <w:t>第二章　扶持政策</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第三条　土地优先政策</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优先保障项目建设用地。企业在丰都辖区内投资新建项目，按同期入驻项目优惠政策供地，并优先安排土地使用指标，优先办理立项预审、转报或核准手续。</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第四条　固定资产投资补助政策</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（一）新建项目固定资产投资在</w:t>
      </w:r>
      <w:r w:rsidRPr="00E27DAD">
        <w:rPr>
          <w:rFonts w:ascii="Times New Roman" w:eastAsia="宋体" w:hAnsi="Times New Roman" w:cs="Times New Roman"/>
          <w:color w:val="000000"/>
          <w:kern w:val="0"/>
          <w:szCs w:val="21"/>
        </w:rPr>
        <w:t>5000</w:t>
      </w:r>
      <w:r w:rsidRPr="00E27DAD">
        <w:rPr>
          <w:rFonts w:ascii="宋体" w:eastAsia="宋体" w:hAnsi="宋体" w:cs="Tahoma" w:hint="eastAsia"/>
          <w:color w:val="000000"/>
          <w:kern w:val="0"/>
          <w:szCs w:val="21"/>
        </w:rPr>
        <w:t>万元</w:t>
      </w:r>
      <w:r w:rsidRPr="00E27DAD">
        <w:rPr>
          <w:rFonts w:ascii="Times New Roman" w:eastAsia="宋体" w:hAnsi="Times New Roman" w:cs="Times New Roman"/>
          <w:color w:val="000000"/>
          <w:kern w:val="0"/>
          <w:szCs w:val="21"/>
        </w:rPr>
        <w:t>—10000</w:t>
      </w:r>
      <w:r w:rsidRPr="00E27DAD">
        <w:rPr>
          <w:rFonts w:ascii="宋体" w:eastAsia="宋体" w:hAnsi="宋体" w:cs="Tahoma" w:hint="eastAsia"/>
          <w:color w:val="000000"/>
          <w:kern w:val="0"/>
          <w:szCs w:val="21"/>
        </w:rPr>
        <w:t>万元</w:t>
      </w:r>
      <w:r w:rsidRPr="00E27DAD">
        <w:rPr>
          <w:rFonts w:ascii="Times New Roman" w:eastAsia="宋体" w:hAnsi="Times New Roman" w:cs="Times New Roman"/>
          <w:color w:val="000000"/>
          <w:kern w:val="0"/>
          <w:szCs w:val="21"/>
        </w:rPr>
        <w:t>(</w:t>
      </w:r>
      <w:r w:rsidRPr="00E27DAD">
        <w:rPr>
          <w:rFonts w:ascii="宋体" w:eastAsia="宋体" w:hAnsi="宋体" w:cs="Tahoma" w:hint="eastAsia"/>
          <w:color w:val="000000"/>
          <w:kern w:val="0"/>
          <w:szCs w:val="21"/>
        </w:rPr>
        <w:t>含</w:t>
      </w:r>
      <w:r w:rsidRPr="00E27DAD">
        <w:rPr>
          <w:rFonts w:ascii="Times New Roman" w:eastAsia="宋体" w:hAnsi="Times New Roman" w:cs="Times New Roman"/>
          <w:color w:val="000000"/>
          <w:kern w:val="0"/>
          <w:szCs w:val="21"/>
        </w:rPr>
        <w:t>5000</w:t>
      </w:r>
      <w:r w:rsidRPr="00E27DAD">
        <w:rPr>
          <w:rFonts w:ascii="宋体" w:eastAsia="宋体" w:hAnsi="宋体" w:cs="Tahoma" w:hint="eastAsia"/>
          <w:color w:val="000000"/>
          <w:kern w:val="0"/>
          <w:szCs w:val="21"/>
        </w:rPr>
        <w:t>万元</w:t>
      </w:r>
      <w:r w:rsidRPr="00E27DAD">
        <w:rPr>
          <w:rFonts w:ascii="Times New Roman" w:eastAsia="宋体" w:hAnsi="Times New Roman" w:cs="Times New Roman"/>
          <w:color w:val="000000"/>
          <w:kern w:val="0"/>
          <w:szCs w:val="21"/>
        </w:rPr>
        <w:t>)</w:t>
      </w:r>
      <w:r w:rsidRPr="00E27DAD">
        <w:rPr>
          <w:rFonts w:ascii="宋体" w:eastAsia="宋体" w:hAnsi="宋体" w:cs="Tahoma" w:hint="eastAsia"/>
          <w:color w:val="000000"/>
          <w:kern w:val="0"/>
          <w:szCs w:val="21"/>
        </w:rPr>
        <w:t>以内的，按其固定资</w:t>
      </w:r>
      <w:r w:rsidRPr="00E27DAD">
        <w:rPr>
          <w:rFonts w:ascii="宋体" w:eastAsia="宋体" w:hAnsi="宋体" w:cs="Tahoma" w:hint="eastAsia"/>
          <w:color w:val="000000"/>
          <w:kern w:val="0"/>
          <w:szCs w:val="21"/>
        </w:rPr>
        <w:lastRenderedPageBreak/>
        <w:t>产投资总额的</w:t>
      </w:r>
      <w:r w:rsidRPr="00E27DAD">
        <w:rPr>
          <w:rFonts w:ascii="Times New Roman" w:eastAsia="宋体" w:hAnsi="Times New Roman" w:cs="Times New Roman"/>
          <w:color w:val="000000"/>
          <w:kern w:val="0"/>
          <w:szCs w:val="21"/>
        </w:rPr>
        <w:t>2</w:t>
      </w:r>
      <w:r w:rsidRPr="00E27DAD">
        <w:rPr>
          <w:rFonts w:ascii="宋体" w:eastAsia="宋体" w:hAnsi="宋体" w:cs="Tahoma" w:hint="eastAsia"/>
          <w:color w:val="000000"/>
          <w:kern w:val="0"/>
          <w:szCs w:val="21"/>
        </w:rPr>
        <w:t>％的标准给予产业发展资金补助。</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（二）新建项目固定资产投资在</w:t>
      </w:r>
      <w:r w:rsidRPr="00E27DAD">
        <w:rPr>
          <w:rFonts w:ascii="Times New Roman" w:eastAsia="宋体" w:hAnsi="Times New Roman" w:cs="Times New Roman"/>
          <w:color w:val="000000"/>
          <w:kern w:val="0"/>
          <w:szCs w:val="21"/>
        </w:rPr>
        <w:t>10000</w:t>
      </w:r>
      <w:r w:rsidRPr="00E27DAD">
        <w:rPr>
          <w:rFonts w:ascii="宋体" w:eastAsia="宋体" w:hAnsi="宋体" w:cs="Tahoma" w:hint="eastAsia"/>
          <w:color w:val="000000"/>
          <w:kern w:val="0"/>
          <w:szCs w:val="21"/>
        </w:rPr>
        <w:t>万元</w:t>
      </w:r>
      <w:r w:rsidRPr="00E27DAD">
        <w:rPr>
          <w:rFonts w:ascii="Times New Roman" w:eastAsia="宋体" w:hAnsi="Times New Roman" w:cs="Times New Roman"/>
          <w:color w:val="000000"/>
          <w:kern w:val="0"/>
          <w:szCs w:val="21"/>
        </w:rPr>
        <w:t>(</w:t>
      </w:r>
      <w:r w:rsidRPr="00E27DAD">
        <w:rPr>
          <w:rFonts w:ascii="宋体" w:eastAsia="宋体" w:hAnsi="宋体" w:cs="Tahoma" w:hint="eastAsia"/>
          <w:color w:val="000000"/>
          <w:kern w:val="0"/>
          <w:szCs w:val="21"/>
        </w:rPr>
        <w:t>含</w:t>
      </w:r>
      <w:r w:rsidRPr="00E27DAD">
        <w:rPr>
          <w:rFonts w:ascii="Times New Roman" w:eastAsia="宋体" w:hAnsi="Times New Roman" w:cs="Times New Roman"/>
          <w:color w:val="000000"/>
          <w:kern w:val="0"/>
          <w:szCs w:val="21"/>
        </w:rPr>
        <w:t>10000</w:t>
      </w:r>
      <w:r w:rsidRPr="00E27DAD">
        <w:rPr>
          <w:rFonts w:ascii="宋体" w:eastAsia="宋体" w:hAnsi="宋体" w:cs="Tahoma" w:hint="eastAsia"/>
          <w:color w:val="000000"/>
          <w:kern w:val="0"/>
          <w:szCs w:val="21"/>
        </w:rPr>
        <w:t>万元</w:t>
      </w:r>
      <w:r w:rsidRPr="00E27DAD">
        <w:rPr>
          <w:rFonts w:ascii="Times New Roman" w:eastAsia="宋体" w:hAnsi="Times New Roman" w:cs="Times New Roman"/>
          <w:color w:val="000000"/>
          <w:kern w:val="0"/>
          <w:szCs w:val="21"/>
        </w:rPr>
        <w:t>)</w:t>
      </w:r>
      <w:r w:rsidRPr="00E27DAD">
        <w:rPr>
          <w:rFonts w:ascii="宋体" w:eastAsia="宋体" w:hAnsi="宋体" w:cs="Tahoma" w:hint="eastAsia"/>
          <w:color w:val="000000"/>
          <w:kern w:val="0"/>
          <w:szCs w:val="21"/>
        </w:rPr>
        <w:t>以上的，接其固定资产投资总额的</w:t>
      </w:r>
      <w:r w:rsidRPr="00E27DAD">
        <w:rPr>
          <w:rFonts w:ascii="Times New Roman" w:eastAsia="宋体" w:hAnsi="Times New Roman" w:cs="Times New Roman"/>
          <w:color w:val="000000"/>
          <w:kern w:val="0"/>
          <w:szCs w:val="21"/>
        </w:rPr>
        <w:t>3</w:t>
      </w:r>
      <w:r w:rsidRPr="00E27DAD">
        <w:rPr>
          <w:rFonts w:ascii="宋体" w:eastAsia="宋体" w:hAnsi="宋体" w:cs="Tahoma" w:hint="eastAsia"/>
          <w:color w:val="000000"/>
          <w:kern w:val="0"/>
          <w:szCs w:val="21"/>
        </w:rPr>
        <w:t>％的标准给予产业发展资金补助，产业发展资金补助最多不超过</w:t>
      </w:r>
      <w:r w:rsidRPr="00E27DAD">
        <w:rPr>
          <w:rFonts w:ascii="Times New Roman" w:eastAsia="宋体" w:hAnsi="Times New Roman" w:cs="Times New Roman"/>
          <w:color w:val="000000"/>
          <w:kern w:val="0"/>
          <w:szCs w:val="21"/>
        </w:rPr>
        <w:t>1500</w:t>
      </w:r>
      <w:r w:rsidRPr="00E27DAD">
        <w:rPr>
          <w:rFonts w:ascii="宋体" w:eastAsia="宋体" w:hAnsi="宋体" w:cs="Tahoma" w:hint="eastAsia"/>
          <w:color w:val="000000"/>
          <w:kern w:val="0"/>
          <w:szCs w:val="21"/>
        </w:rPr>
        <w:t>万元。</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第五条　流动资金补助政策</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（一）新建项目固定资产投资</w:t>
      </w:r>
      <w:r w:rsidRPr="00E27DAD">
        <w:rPr>
          <w:rFonts w:ascii="Times New Roman" w:eastAsia="宋体" w:hAnsi="Times New Roman" w:cs="Times New Roman"/>
          <w:color w:val="000000"/>
          <w:kern w:val="0"/>
          <w:szCs w:val="21"/>
        </w:rPr>
        <w:t>5000—10000</w:t>
      </w:r>
      <w:r w:rsidRPr="00E27DAD">
        <w:rPr>
          <w:rFonts w:ascii="宋体" w:eastAsia="宋体" w:hAnsi="宋体" w:cs="Tahoma" w:hint="eastAsia"/>
          <w:color w:val="000000"/>
          <w:kern w:val="0"/>
          <w:szCs w:val="21"/>
        </w:rPr>
        <w:t>万元</w:t>
      </w:r>
      <w:r w:rsidRPr="00E27DAD">
        <w:rPr>
          <w:rFonts w:ascii="Times New Roman" w:eastAsia="宋体" w:hAnsi="Times New Roman" w:cs="Times New Roman"/>
          <w:color w:val="000000"/>
          <w:kern w:val="0"/>
          <w:szCs w:val="21"/>
        </w:rPr>
        <w:t>(</w:t>
      </w:r>
      <w:r w:rsidRPr="00E27DAD">
        <w:rPr>
          <w:rFonts w:ascii="宋体" w:eastAsia="宋体" w:hAnsi="宋体" w:cs="Tahoma" w:hint="eastAsia"/>
          <w:color w:val="000000"/>
          <w:kern w:val="0"/>
          <w:szCs w:val="21"/>
        </w:rPr>
        <w:t>含</w:t>
      </w:r>
      <w:r w:rsidRPr="00E27DAD">
        <w:rPr>
          <w:rFonts w:ascii="Times New Roman" w:eastAsia="宋体" w:hAnsi="Times New Roman" w:cs="Times New Roman"/>
          <w:color w:val="000000"/>
          <w:kern w:val="0"/>
          <w:szCs w:val="21"/>
        </w:rPr>
        <w:t>5000</w:t>
      </w:r>
      <w:r w:rsidRPr="00E27DAD">
        <w:rPr>
          <w:rFonts w:ascii="宋体" w:eastAsia="宋体" w:hAnsi="宋体" w:cs="Tahoma" w:hint="eastAsia"/>
          <w:color w:val="000000"/>
          <w:kern w:val="0"/>
          <w:szCs w:val="21"/>
        </w:rPr>
        <w:t>万元</w:t>
      </w:r>
      <w:r w:rsidRPr="00E27DAD">
        <w:rPr>
          <w:rFonts w:ascii="Times New Roman" w:eastAsia="宋体" w:hAnsi="Times New Roman" w:cs="Times New Roman"/>
          <w:color w:val="000000"/>
          <w:kern w:val="0"/>
          <w:szCs w:val="21"/>
        </w:rPr>
        <w:t>)</w:t>
      </w:r>
      <w:r w:rsidRPr="00E27DAD">
        <w:rPr>
          <w:rFonts w:ascii="宋体" w:eastAsia="宋体" w:hAnsi="宋体" w:cs="Tahoma" w:hint="eastAsia"/>
          <w:color w:val="000000"/>
          <w:kern w:val="0"/>
          <w:szCs w:val="21"/>
        </w:rPr>
        <w:t>以内的，用于丰都项目流动资金的融资，</w:t>
      </w:r>
      <w:proofErr w:type="gramStart"/>
      <w:r w:rsidRPr="00E27DAD">
        <w:rPr>
          <w:rFonts w:ascii="宋体" w:eastAsia="宋体" w:hAnsi="宋体" w:cs="Tahoma" w:hint="eastAsia"/>
          <w:color w:val="000000"/>
          <w:kern w:val="0"/>
          <w:szCs w:val="21"/>
        </w:rPr>
        <w:t>自项目</w:t>
      </w:r>
      <w:proofErr w:type="gramEnd"/>
      <w:r w:rsidRPr="00E27DAD">
        <w:rPr>
          <w:rFonts w:ascii="宋体" w:eastAsia="宋体" w:hAnsi="宋体" w:cs="Tahoma" w:hint="eastAsia"/>
          <w:color w:val="000000"/>
          <w:kern w:val="0"/>
          <w:szCs w:val="21"/>
        </w:rPr>
        <w:t>投产之日起可按人民银行同期贷款基准利率</w:t>
      </w:r>
      <w:r w:rsidRPr="00E27DAD">
        <w:rPr>
          <w:rFonts w:ascii="Times New Roman" w:eastAsia="宋体" w:hAnsi="Times New Roman" w:cs="Times New Roman"/>
          <w:color w:val="000000"/>
          <w:kern w:val="0"/>
          <w:szCs w:val="21"/>
        </w:rPr>
        <w:t>60</w:t>
      </w:r>
      <w:r w:rsidRPr="00E27DAD">
        <w:rPr>
          <w:rFonts w:ascii="宋体" w:eastAsia="宋体" w:hAnsi="宋体" w:cs="Tahoma" w:hint="eastAsia"/>
          <w:color w:val="000000"/>
          <w:kern w:val="0"/>
          <w:szCs w:val="21"/>
        </w:rPr>
        <w:t>％的标准给予贴息补助；若已享受相关贴息政策的，可按人民银行同期贷款基准利率的标准补足至</w:t>
      </w:r>
      <w:r w:rsidRPr="00E27DAD">
        <w:rPr>
          <w:rFonts w:ascii="Times New Roman" w:eastAsia="宋体" w:hAnsi="Times New Roman" w:cs="Times New Roman"/>
          <w:color w:val="000000"/>
          <w:kern w:val="0"/>
          <w:szCs w:val="21"/>
        </w:rPr>
        <w:t>60</w:t>
      </w:r>
      <w:r w:rsidRPr="00E27DAD">
        <w:rPr>
          <w:rFonts w:ascii="宋体" w:eastAsia="宋体" w:hAnsi="宋体" w:cs="Tahoma" w:hint="eastAsia"/>
          <w:color w:val="000000"/>
          <w:kern w:val="0"/>
          <w:szCs w:val="21"/>
        </w:rPr>
        <w:t>％。补助年限最多为</w:t>
      </w:r>
      <w:r w:rsidRPr="00E27DAD">
        <w:rPr>
          <w:rFonts w:ascii="Times New Roman" w:eastAsia="宋体" w:hAnsi="Times New Roman" w:cs="Times New Roman"/>
          <w:color w:val="000000"/>
          <w:kern w:val="0"/>
          <w:szCs w:val="21"/>
        </w:rPr>
        <w:t>5</w:t>
      </w:r>
      <w:r w:rsidRPr="00E27DAD">
        <w:rPr>
          <w:rFonts w:ascii="宋体" w:eastAsia="宋体" w:hAnsi="宋体" w:cs="Tahoma" w:hint="eastAsia"/>
          <w:color w:val="000000"/>
          <w:kern w:val="0"/>
          <w:szCs w:val="21"/>
        </w:rPr>
        <w:t>年，贴息额度每年不超过</w:t>
      </w:r>
      <w:r w:rsidRPr="00E27DAD">
        <w:rPr>
          <w:rFonts w:ascii="Times New Roman" w:eastAsia="宋体" w:hAnsi="Times New Roman" w:cs="Times New Roman"/>
          <w:color w:val="000000"/>
          <w:kern w:val="0"/>
          <w:szCs w:val="21"/>
        </w:rPr>
        <w:t>100</w:t>
      </w:r>
      <w:r w:rsidRPr="00E27DAD">
        <w:rPr>
          <w:rFonts w:ascii="宋体" w:eastAsia="宋体" w:hAnsi="宋体" w:cs="Tahoma" w:hint="eastAsia"/>
          <w:color w:val="000000"/>
          <w:kern w:val="0"/>
          <w:szCs w:val="21"/>
        </w:rPr>
        <w:t>万元，补助总额不超过</w:t>
      </w:r>
      <w:r w:rsidRPr="00E27DAD">
        <w:rPr>
          <w:rFonts w:ascii="Times New Roman" w:eastAsia="宋体" w:hAnsi="Times New Roman" w:cs="Times New Roman"/>
          <w:color w:val="000000"/>
          <w:kern w:val="0"/>
          <w:szCs w:val="21"/>
        </w:rPr>
        <w:t>500</w:t>
      </w:r>
      <w:r w:rsidRPr="00E27DAD">
        <w:rPr>
          <w:rFonts w:ascii="宋体" w:eastAsia="宋体" w:hAnsi="宋体" w:cs="Tahoma" w:hint="eastAsia"/>
          <w:color w:val="000000"/>
          <w:kern w:val="0"/>
          <w:szCs w:val="21"/>
        </w:rPr>
        <w:t>万元。</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（二）新建项目固定资产投资</w:t>
      </w:r>
      <w:r w:rsidRPr="00E27DAD">
        <w:rPr>
          <w:rFonts w:ascii="Times New Roman" w:eastAsia="宋体" w:hAnsi="Times New Roman" w:cs="Times New Roman"/>
          <w:color w:val="000000"/>
          <w:kern w:val="0"/>
          <w:szCs w:val="21"/>
        </w:rPr>
        <w:t>10000</w:t>
      </w:r>
      <w:r w:rsidRPr="00E27DAD">
        <w:rPr>
          <w:rFonts w:ascii="宋体" w:eastAsia="宋体" w:hAnsi="宋体" w:cs="Tahoma" w:hint="eastAsia"/>
          <w:color w:val="000000"/>
          <w:kern w:val="0"/>
          <w:szCs w:val="21"/>
        </w:rPr>
        <w:t>万元</w:t>
      </w:r>
      <w:r w:rsidRPr="00E27DAD">
        <w:rPr>
          <w:rFonts w:ascii="Times New Roman" w:eastAsia="宋体" w:hAnsi="Times New Roman" w:cs="Times New Roman"/>
          <w:color w:val="000000"/>
          <w:kern w:val="0"/>
          <w:szCs w:val="21"/>
        </w:rPr>
        <w:t>(</w:t>
      </w:r>
      <w:r w:rsidRPr="00E27DAD">
        <w:rPr>
          <w:rFonts w:ascii="宋体" w:eastAsia="宋体" w:hAnsi="宋体" w:cs="Tahoma" w:hint="eastAsia"/>
          <w:color w:val="000000"/>
          <w:kern w:val="0"/>
          <w:szCs w:val="21"/>
        </w:rPr>
        <w:t>含</w:t>
      </w:r>
      <w:r w:rsidRPr="00E27DAD">
        <w:rPr>
          <w:rFonts w:ascii="Times New Roman" w:eastAsia="宋体" w:hAnsi="Times New Roman" w:cs="Times New Roman"/>
          <w:color w:val="000000"/>
          <w:kern w:val="0"/>
          <w:szCs w:val="21"/>
        </w:rPr>
        <w:t>10000</w:t>
      </w:r>
      <w:r w:rsidRPr="00E27DAD">
        <w:rPr>
          <w:rFonts w:ascii="宋体" w:eastAsia="宋体" w:hAnsi="宋体" w:cs="Tahoma" w:hint="eastAsia"/>
          <w:color w:val="000000"/>
          <w:kern w:val="0"/>
          <w:szCs w:val="21"/>
        </w:rPr>
        <w:t>万元</w:t>
      </w:r>
      <w:r w:rsidRPr="00E27DAD">
        <w:rPr>
          <w:rFonts w:ascii="Times New Roman" w:eastAsia="宋体" w:hAnsi="Times New Roman" w:cs="Times New Roman"/>
          <w:color w:val="000000"/>
          <w:kern w:val="0"/>
          <w:szCs w:val="21"/>
        </w:rPr>
        <w:t>)</w:t>
      </w:r>
      <w:r w:rsidRPr="00E27DAD">
        <w:rPr>
          <w:rFonts w:ascii="宋体" w:eastAsia="宋体" w:hAnsi="宋体" w:cs="Tahoma" w:hint="eastAsia"/>
          <w:color w:val="000000"/>
          <w:kern w:val="0"/>
          <w:szCs w:val="21"/>
        </w:rPr>
        <w:t>以上的，用于丰都项目流动资金的融资，</w:t>
      </w:r>
      <w:proofErr w:type="gramStart"/>
      <w:r w:rsidRPr="00E27DAD">
        <w:rPr>
          <w:rFonts w:ascii="宋体" w:eastAsia="宋体" w:hAnsi="宋体" w:cs="Tahoma" w:hint="eastAsia"/>
          <w:color w:val="000000"/>
          <w:kern w:val="0"/>
          <w:szCs w:val="21"/>
        </w:rPr>
        <w:t>自项目</w:t>
      </w:r>
      <w:proofErr w:type="gramEnd"/>
      <w:r w:rsidRPr="00E27DAD">
        <w:rPr>
          <w:rFonts w:ascii="宋体" w:eastAsia="宋体" w:hAnsi="宋体" w:cs="Tahoma" w:hint="eastAsia"/>
          <w:color w:val="000000"/>
          <w:kern w:val="0"/>
          <w:szCs w:val="21"/>
        </w:rPr>
        <w:t>投产之日起可按人民银行同期贷款基准利率</w:t>
      </w:r>
      <w:r w:rsidRPr="00E27DAD">
        <w:rPr>
          <w:rFonts w:ascii="Times New Roman" w:eastAsia="宋体" w:hAnsi="Times New Roman" w:cs="Times New Roman"/>
          <w:color w:val="000000"/>
          <w:kern w:val="0"/>
          <w:szCs w:val="21"/>
        </w:rPr>
        <w:t>80</w:t>
      </w:r>
      <w:r w:rsidRPr="00E27DAD">
        <w:rPr>
          <w:rFonts w:ascii="宋体" w:eastAsia="宋体" w:hAnsi="宋体" w:cs="Tahoma" w:hint="eastAsia"/>
          <w:color w:val="000000"/>
          <w:kern w:val="0"/>
          <w:szCs w:val="21"/>
        </w:rPr>
        <w:t>％的标准给予贴息补助；若已享受相关贴息政策的，可按人民银行同期贷款基准利率的标准补足至</w:t>
      </w:r>
      <w:r w:rsidRPr="00E27DAD">
        <w:rPr>
          <w:rFonts w:ascii="Times New Roman" w:eastAsia="宋体" w:hAnsi="Times New Roman" w:cs="Times New Roman"/>
          <w:color w:val="000000"/>
          <w:kern w:val="0"/>
          <w:szCs w:val="21"/>
        </w:rPr>
        <w:t>80</w:t>
      </w:r>
      <w:r w:rsidRPr="00E27DAD">
        <w:rPr>
          <w:rFonts w:ascii="宋体" w:eastAsia="宋体" w:hAnsi="宋体" w:cs="Tahoma" w:hint="eastAsia"/>
          <w:color w:val="000000"/>
          <w:kern w:val="0"/>
          <w:szCs w:val="21"/>
        </w:rPr>
        <w:t>％。补助年限最多为</w:t>
      </w:r>
      <w:r w:rsidRPr="00E27DAD">
        <w:rPr>
          <w:rFonts w:ascii="Times New Roman" w:eastAsia="宋体" w:hAnsi="Times New Roman" w:cs="Times New Roman"/>
          <w:color w:val="000000"/>
          <w:kern w:val="0"/>
          <w:szCs w:val="21"/>
        </w:rPr>
        <w:t>5</w:t>
      </w:r>
      <w:r w:rsidRPr="00E27DAD">
        <w:rPr>
          <w:rFonts w:ascii="宋体" w:eastAsia="宋体" w:hAnsi="宋体" w:cs="Tahoma" w:hint="eastAsia"/>
          <w:color w:val="000000"/>
          <w:kern w:val="0"/>
          <w:szCs w:val="21"/>
        </w:rPr>
        <w:t>年，贴息额度每年不超过</w:t>
      </w:r>
      <w:r w:rsidRPr="00E27DAD">
        <w:rPr>
          <w:rFonts w:ascii="Times New Roman" w:eastAsia="宋体" w:hAnsi="Times New Roman" w:cs="Times New Roman"/>
          <w:color w:val="000000"/>
          <w:kern w:val="0"/>
          <w:szCs w:val="21"/>
        </w:rPr>
        <w:t>200</w:t>
      </w:r>
      <w:r w:rsidRPr="00E27DAD">
        <w:rPr>
          <w:rFonts w:ascii="宋体" w:eastAsia="宋体" w:hAnsi="宋体" w:cs="Tahoma" w:hint="eastAsia"/>
          <w:color w:val="000000"/>
          <w:kern w:val="0"/>
          <w:szCs w:val="21"/>
        </w:rPr>
        <w:t>万元，补助总额不超过</w:t>
      </w:r>
      <w:r w:rsidRPr="00E27DAD">
        <w:rPr>
          <w:rFonts w:ascii="Times New Roman" w:eastAsia="宋体" w:hAnsi="Times New Roman" w:cs="Times New Roman"/>
          <w:color w:val="000000"/>
          <w:kern w:val="0"/>
          <w:szCs w:val="21"/>
        </w:rPr>
        <w:t>1000</w:t>
      </w:r>
      <w:r w:rsidRPr="00E27DAD">
        <w:rPr>
          <w:rFonts w:ascii="宋体" w:eastAsia="宋体" w:hAnsi="宋体" w:cs="Tahoma" w:hint="eastAsia"/>
          <w:color w:val="000000"/>
          <w:kern w:val="0"/>
          <w:szCs w:val="21"/>
        </w:rPr>
        <w:t>万元。</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第六条　其他扶持政策</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（一）重庆市财政下达的民营经济发展专项和县级工业发展</w:t>
      </w:r>
      <w:proofErr w:type="gramStart"/>
      <w:r w:rsidRPr="00E27DAD">
        <w:rPr>
          <w:rFonts w:ascii="宋体" w:eastAsia="宋体" w:hAnsi="宋体" w:cs="Tahoma" w:hint="eastAsia"/>
          <w:color w:val="000000"/>
          <w:kern w:val="0"/>
          <w:szCs w:val="21"/>
        </w:rPr>
        <w:t>专项等</w:t>
      </w:r>
      <w:proofErr w:type="gramEnd"/>
      <w:r w:rsidRPr="00E27DAD">
        <w:rPr>
          <w:rFonts w:ascii="宋体" w:eastAsia="宋体" w:hAnsi="宋体" w:cs="Tahoma" w:hint="eastAsia"/>
          <w:color w:val="000000"/>
          <w:kern w:val="0"/>
          <w:szCs w:val="21"/>
        </w:rPr>
        <w:t>资金优先支持龙头骨干企业丰都项目；优先推介新建项目申报国家、重庆市在创新驱动专项、产业引导基金、中小</w:t>
      </w:r>
      <w:proofErr w:type="gramStart"/>
      <w:r w:rsidRPr="00E27DAD">
        <w:rPr>
          <w:rFonts w:ascii="宋体" w:eastAsia="宋体" w:hAnsi="宋体" w:cs="Tahoma" w:hint="eastAsia"/>
          <w:color w:val="000000"/>
          <w:kern w:val="0"/>
          <w:szCs w:val="21"/>
        </w:rPr>
        <w:t>微企业</w:t>
      </w:r>
      <w:proofErr w:type="gramEnd"/>
      <w:r w:rsidRPr="00E27DAD">
        <w:rPr>
          <w:rFonts w:ascii="宋体" w:eastAsia="宋体" w:hAnsi="宋体" w:cs="Tahoma" w:hint="eastAsia"/>
          <w:color w:val="000000"/>
          <w:kern w:val="0"/>
          <w:szCs w:val="21"/>
        </w:rPr>
        <w:t>发展专项、专项建设基金、中央预算内资金等方面的政策性扶持资金。</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二）安排专项资金支持龙头骨干企业加强区域品牌建设，推动要素聚集，提升区域配套能力；鼓励龙头骨干企业完善产业链、打造创新链、提升价值链，建立产业发展、产品研发协作平台；发挥龙头骨干企业示范带动效应，加强产业链整合和供应链管理，提高产业聚集度。</w:t>
      </w:r>
      <w:r w:rsidRPr="00E27DAD">
        <w:rPr>
          <w:rFonts w:ascii="Tahoma" w:eastAsia="宋体" w:hAnsi="Tahoma" w:cs="Tahoma"/>
          <w:color w:val="000000"/>
          <w:kern w:val="0"/>
          <w:szCs w:val="21"/>
        </w:rPr>
        <w:br/>
        <w:t> </w:t>
      </w:r>
      <w:r w:rsidRPr="00E27DAD">
        <w:rPr>
          <w:rFonts w:ascii="Tahoma" w:eastAsia="宋体" w:hAnsi="Tahoma" w:cs="Tahoma"/>
          <w:color w:val="000000"/>
          <w:kern w:val="0"/>
          <w:szCs w:val="21"/>
        </w:rPr>
        <w:br/>
      </w:r>
      <w:r w:rsidRPr="00E27DAD">
        <w:rPr>
          <w:rFonts w:ascii="方正黑体_gbk" w:eastAsia="方正黑体_gbk" w:hAnsi="Times New Roman" w:cs="Times New Roman" w:hint="eastAsia"/>
          <w:kern w:val="0"/>
          <w:szCs w:val="21"/>
        </w:rPr>
        <w:t>第三章　申请和兑现</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第七条</w:t>
      </w:r>
      <w:r w:rsidRPr="00E27DAD">
        <w:rPr>
          <w:rFonts w:ascii="Tahoma" w:eastAsia="宋体" w:hAnsi="Tahoma" w:cs="Tahoma"/>
          <w:color w:val="000000"/>
          <w:kern w:val="0"/>
          <w:szCs w:val="21"/>
        </w:rPr>
        <w:t>  </w:t>
      </w:r>
      <w:r w:rsidRPr="00E27DAD">
        <w:rPr>
          <w:rFonts w:ascii="宋体" w:eastAsia="宋体" w:hAnsi="宋体" w:cs="Tahoma" w:hint="eastAsia"/>
          <w:color w:val="000000"/>
          <w:kern w:val="0"/>
          <w:szCs w:val="21"/>
        </w:rPr>
        <w:t>产业扶持资金的兑现流程和办理时限参照《丰都县人民政府办公室关于加强经济社会发展优惠政策兑现工作的通知》</w:t>
      </w:r>
      <w:r w:rsidRPr="00E27DAD">
        <w:rPr>
          <w:rFonts w:ascii="Times New Roman" w:eastAsia="宋体" w:hAnsi="Times New Roman" w:cs="Times New Roman"/>
          <w:color w:val="000000"/>
          <w:kern w:val="0"/>
          <w:szCs w:val="21"/>
        </w:rPr>
        <w:t>(</w:t>
      </w:r>
      <w:r w:rsidRPr="00E27DAD">
        <w:rPr>
          <w:rFonts w:ascii="宋体" w:eastAsia="宋体" w:hAnsi="宋体" w:cs="Tahoma" w:hint="eastAsia"/>
          <w:color w:val="000000"/>
          <w:kern w:val="0"/>
          <w:szCs w:val="21"/>
        </w:rPr>
        <w:t>丰都府办〔</w:t>
      </w:r>
      <w:r w:rsidRPr="00E27DAD">
        <w:rPr>
          <w:rFonts w:ascii="Times New Roman" w:eastAsia="宋体" w:hAnsi="Times New Roman" w:cs="Times New Roman"/>
          <w:color w:val="000000"/>
          <w:kern w:val="0"/>
          <w:szCs w:val="21"/>
        </w:rPr>
        <w:t>2016</w:t>
      </w:r>
      <w:r w:rsidRPr="00E27DAD">
        <w:rPr>
          <w:rFonts w:ascii="宋体" w:eastAsia="宋体" w:hAnsi="宋体" w:cs="Tahoma" w:hint="eastAsia"/>
          <w:color w:val="000000"/>
          <w:kern w:val="0"/>
          <w:szCs w:val="21"/>
        </w:rPr>
        <w:t>〕</w:t>
      </w:r>
      <w:r w:rsidRPr="00E27DAD">
        <w:rPr>
          <w:rFonts w:ascii="Times New Roman" w:eastAsia="宋体" w:hAnsi="Times New Roman" w:cs="Times New Roman"/>
          <w:color w:val="000000"/>
          <w:kern w:val="0"/>
          <w:szCs w:val="21"/>
        </w:rPr>
        <w:t>2</w:t>
      </w:r>
      <w:r w:rsidRPr="00E27DAD">
        <w:rPr>
          <w:rFonts w:ascii="宋体" w:eastAsia="宋体" w:hAnsi="宋体" w:cs="Tahoma" w:hint="eastAsia"/>
          <w:color w:val="000000"/>
          <w:kern w:val="0"/>
          <w:szCs w:val="21"/>
        </w:rPr>
        <w:t>号</w:t>
      </w:r>
      <w:r w:rsidRPr="00E27DAD">
        <w:rPr>
          <w:rFonts w:ascii="Times New Roman" w:eastAsia="宋体" w:hAnsi="Times New Roman" w:cs="Times New Roman"/>
          <w:color w:val="000000"/>
          <w:kern w:val="0"/>
          <w:szCs w:val="21"/>
        </w:rPr>
        <w:t>)</w:t>
      </w:r>
      <w:r w:rsidRPr="00E27DAD">
        <w:rPr>
          <w:rFonts w:ascii="宋体" w:eastAsia="宋体" w:hAnsi="宋体" w:cs="Tahoma" w:hint="eastAsia"/>
          <w:color w:val="000000"/>
          <w:kern w:val="0"/>
          <w:szCs w:val="21"/>
        </w:rPr>
        <w:t>执行。</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第八条</w:t>
      </w:r>
      <w:r w:rsidRPr="00E27DAD">
        <w:rPr>
          <w:rFonts w:ascii="Tahoma" w:eastAsia="宋体" w:hAnsi="Tahoma" w:cs="Tahoma"/>
          <w:color w:val="000000"/>
          <w:kern w:val="0"/>
          <w:szCs w:val="21"/>
        </w:rPr>
        <w:t>  </w:t>
      </w:r>
      <w:r w:rsidRPr="00E27DAD">
        <w:rPr>
          <w:rFonts w:ascii="宋体" w:eastAsia="宋体" w:hAnsi="宋体" w:cs="Tahoma" w:hint="eastAsia"/>
          <w:color w:val="000000"/>
          <w:kern w:val="0"/>
          <w:szCs w:val="21"/>
        </w:rPr>
        <w:t>企业建成投产其固定资产投资经认定后，产业发展资金一次性补助给企业。</w:t>
      </w:r>
      <w:r w:rsidRPr="00E27DAD">
        <w:rPr>
          <w:rFonts w:ascii="Tahoma" w:eastAsia="宋体" w:hAnsi="Tahoma" w:cs="Tahoma"/>
          <w:color w:val="000000"/>
          <w:kern w:val="0"/>
          <w:szCs w:val="21"/>
        </w:rPr>
        <w:br/>
        <w:t> </w:t>
      </w:r>
      <w:r w:rsidRPr="00E27DAD">
        <w:rPr>
          <w:rFonts w:ascii="Tahoma" w:eastAsia="宋体" w:hAnsi="Tahoma" w:cs="Tahoma"/>
          <w:color w:val="000000"/>
          <w:kern w:val="0"/>
          <w:szCs w:val="21"/>
        </w:rPr>
        <w:br/>
      </w:r>
      <w:r w:rsidRPr="00E27DAD">
        <w:rPr>
          <w:rFonts w:ascii="方正黑体_gbk" w:eastAsia="方正黑体_gbk" w:hAnsi="Times New Roman" w:cs="Times New Roman" w:hint="eastAsia"/>
          <w:kern w:val="0"/>
          <w:szCs w:val="21"/>
        </w:rPr>
        <w:t>第四章</w:t>
      </w:r>
      <w:r w:rsidRPr="00E27DAD">
        <w:rPr>
          <w:rFonts w:ascii="Tahoma" w:eastAsia="宋体" w:hAnsi="Tahoma" w:cs="Tahoma"/>
          <w:color w:val="000000"/>
          <w:kern w:val="0"/>
          <w:szCs w:val="21"/>
        </w:rPr>
        <w:t>  </w:t>
      </w:r>
      <w:r w:rsidRPr="00E27DAD">
        <w:rPr>
          <w:rFonts w:ascii="方正黑体_gbk" w:eastAsia="方正黑体_gbk" w:hAnsi="Tahoma" w:cs="Tahoma" w:hint="eastAsia"/>
          <w:kern w:val="0"/>
          <w:szCs w:val="21"/>
        </w:rPr>
        <w:t>附</w:t>
      </w:r>
      <w:r w:rsidRPr="00E27DAD">
        <w:rPr>
          <w:rFonts w:ascii="Tahoma" w:eastAsia="宋体" w:hAnsi="Tahoma" w:cs="Tahoma"/>
          <w:color w:val="000000"/>
          <w:kern w:val="0"/>
          <w:szCs w:val="21"/>
        </w:rPr>
        <w:t>  </w:t>
      </w:r>
      <w:r w:rsidRPr="00E27DAD">
        <w:rPr>
          <w:rFonts w:ascii="方正黑体_gbk" w:eastAsia="方正黑体_gbk" w:hAnsi="Tahoma" w:cs="Tahoma" w:hint="eastAsia"/>
          <w:kern w:val="0"/>
          <w:szCs w:val="21"/>
        </w:rPr>
        <w:t>则</w:t>
      </w:r>
      <w:r w:rsidRPr="00E27DAD">
        <w:rPr>
          <w:rFonts w:ascii="Tahoma" w:eastAsia="宋体" w:hAnsi="Tahoma" w:cs="Tahoma"/>
          <w:color w:val="000000"/>
          <w:kern w:val="0"/>
          <w:szCs w:val="21"/>
        </w:rPr>
        <w:br/>
      </w:r>
      <w:r w:rsidRPr="00E27DAD">
        <w:rPr>
          <w:rFonts w:ascii="宋体" w:eastAsia="宋体" w:hAnsi="宋体" w:cs="Tahoma" w:hint="eastAsia"/>
          <w:color w:val="000000"/>
          <w:kern w:val="0"/>
          <w:szCs w:val="21"/>
        </w:rPr>
        <w:t>本暂行办法自发布之日起</w:t>
      </w:r>
      <w:r w:rsidRPr="00E27DAD">
        <w:rPr>
          <w:rFonts w:ascii="Times New Roman" w:eastAsia="宋体" w:hAnsi="Times New Roman" w:cs="Times New Roman"/>
          <w:color w:val="000000"/>
          <w:kern w:val="0"/>
          <w:szCs w:val="21"/>
        </w:rPr>
        <w:t>30</w:t>
      </w:r>
      <w:r w:rsidRPr="00E27DAD">
        <w:rPr>
          <w:rFonts w:ascii="宋体" w:eastAsia="宋体" w:hAnsi="宋体" w:cs="Tahoma" w:hint="eastAsia"/>
          <w:color w:val="000000"/>
          <w:kern w:val="0"/>
          <w:szCs w:val="21"/>
        </w:rPr>
        <w:t>日后施行。原《丰都县新引进骨干企业产业扶持暂行办法》（丰都府办发〔</w:t>
      </w:r>
      <w:r w:rsidRPr="00E27DAD">
        <w:rPr>
          <w:rFonts w:ascii="Times New Roman" w:eastAsia="宋体" w:hAnsi="Times New Roman" w:cs="Times New Roman"/>
          <w:color w:val="000000"/>
          <w:kern w:val="0"/>
          <w:szCs w:val="21"/>
        </w:rPr>
        <w:t>2017</w:t>
      </w:r>
      <w:r w:rsidRPr="00E27DAD">
        <w:rPr>
          <w:rFonts w:ascii="宋体" w:eastAsia="宋体" w:hAnsi="宋体" w:cs="Tahoma" w:hint="eastAsia"/>
          <w:color w:val="000000"/>
          <w:kern w:val="0"/>
          <w:szCs w:val="21"/>
        </w:rPr>
        <w:t>〕</w:t>
      </w:r>
      <w:r w:rsidRPr="00E27DAD">
        <w:rPr>
          <w:rFonts w:ascii="Times New Roman" w:eastAsia="宋体" w:hAnsi="Times New Roman" w:cs="Times New Roman"/>
          <w:color w:val="000000"/>
          <w:kern w:val="0"/>
          <w:szCs w:val="21"/>
        </w:rPr>
        <w:t>12</w:t>
      </w:r>
      <w:r w:rsidRPr="00E27DAD">
        <w:rPr>
          <w:rFonts w:ascii="宋体" w:eastAsia="宋体" w:hAnsi="宋体" w:cs="Tahoma" w:hint="eastAsia"/>
          <w:color w:val="000000"/>
          <w:kern w:val="0"/>
          <w:szCs w:val="21"/>
        </w:rPr>
        <w:t>号）自本暂行办法施行之日起同时废止。</w:t>
      </w:r>
      <w:r w:rsidRPr="00E27DAD">
        <w:rPr>
          <w:rFonts w:ascii="Tahoma" w:eastAsia="宋体" w:hAnsi="Tahoma" w:cs="Tahoma"/>
          <w:color w:val="000000"/>
          <w:kern w:val="0"/>
          <w:sz w:val="24"/>
          <w:szCs w:val="24"/>
        </w:rPr>
        <w:br w:type="textWrapping" w:clear="all"/>
      </w:r>
      <w:r w:rsidRPr="00E27DAD">
        <w:rPr>
          <w:rFonts w:ascii="Tahoma" w:eastAsia="宋体" w:hAnsi="Tahoma" w:cs="Tahoma"/>
          <w:color w:val="000000"/>
          <w:kern w:val="0"/>
          <w:szCs w:val="21"/>
        </w:rPr>
        <w:t> </w:t>
      </w:r>
    </w:p>
    <w:p w:rsidR="00A96A2C" w:rsidRDefault="00A96A2C"/>
    <w:sectPr w:rsidR="00A96A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AD"/>
    <w:rsid w:val="00A96A2C"/>
    <w:rsid w:val="00E2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4686D-784B-49F0-9CC2-0290826A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picwhere">
    <w:name w:val="topic_where"/>
    <w:basedOn w:val="a"/>
    <w:rsid w:val="00E27DA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27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47502">
      <w:bodyDiv w:val="1"/>
      <w:marLeft w:val="0"/>
      <w:marRight w:val="0"/>
      <w:marTop w:val="0"/>
      <w:marBottom w:val="0"/>
      <w:divBdr>
        <w:top w:val="none" w:sz="0" w:space="0" w:color="auto"/>
        <w:left w:val="none" w:sz="0" w:space="0" w:color="auto"/>
        <w:bottom w:val="none" w:sz="0" w:space="0" w:color="auto"/>
        <w:right w:val="none" w:sz="0" w:space="0" w:color="auto"/>
      </w:divBdr>
      <w:divsChild>
        <w:div w:id="200169714">
          <w:marLeft w:val="0"/>
          <w:marRight w:val="0"/>
          <w:marTop w:val="150"/>
          <w:marBottom w:val="0"/>
          <w:divBdr>
            <w:top w:val="none" w:sz="0" w:space="0" w:color="auto"/>
            <w:left w:val="none" w:sz="0" w:space="0" w:color="auto"/>
            <w:bottom w:val="none" w:sz="0" w:space="0" w:color="auto"/>
            <w:right w:val="none" w:sz="0" w:space="0" w:color="auto"/>
          </w:divBdr>
        </w:div>
        <w:div w:id="1744985202">
          <w:marLeft w:val="0"/>
          <w:marRight w:val="0"/>
          <w:marTop w:val="0"/>
          <w:marBottom w:val="0"/>
          <w:divBdr>
            <w:top w:val="none" w:sz="0" w:space="0" w:color="auto"/>
            <w:left w:val="none" w:sz="0" w:space="0" w:color="auto"/>
            <w:bottom w:val="none" w:sz="0" w:space="0" w:color="auto"/>
            <w:right w:val="none" w:sz="0" w:space="0" w:color="auto"/>
          </w:divBdr>
        </w:div>
        <w:div w:id="934829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2018-05-18T06:23:00Z</dcterms:created>
  <dcterms:modified xsi:type="dcterms:W3CDTF">2018-05-18T06:24:00Z</dcterms:modified>
</cp:coreProperties>
</file>