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5F94F" w14:textId="77777777" w:rsidR="008B43A8" w:rsidRPr="008B43A8" w:rsidRDefault="008B43A8" w:rsidP="008B43A8">
      <w:pPr>
        <w:widowControl/>
        <w:jc w:val="center"/>
        <w:rPr>
          <w:rFonts w:ascii="微软雅黑" w:eastAsia="微软雅黑" w:hAnsi="微软雅黑" w:cs="宋体"/>
          <w:color w:val="0B5492"/>
          <w:kern w:val="0"/>
          <w:sz w:val="38"/>
          <w:szCs w:val="38"/>
        </w:rPr>
      </w:pPr>
      <w:r w:rsidRPr="008B43A8">
        <w:rPr>
          <w:rFonts w:ascii="微软雅黑" w:eastAsia="微软雅黑" w:hAnsi="微软雅黑" w:cs="宋体" w:hint="eastAsia"/>
          <w:color w:val="0B5492"/>
          <w:kern w:val="0"/>
          <w:sz w:val="38"/>
          <w:szCs w:val="38"/>
        </w:rPr>
        <w:t>关于印发《四川省制造业创新中心认定管理办法（试行）》的通知</w:t>
      </w:r>
    </w:p>
    <w:p w14:paraId="6F3A180C" w14:textId="77777777" w:rsidR="008B43A8" w:rsidRPr="008B43A8" w:rsidRDefault="008B43A8" w:rsidP="008B43A8">
      <w:pPr>
        <w:widowControl/>
        <w:jc w:val="left"/>
        <w:rPr>
          <w:rFonts w:ascii="微软雅黑" w:eastAsia="微软雅黑" w:hAnsi="微软雅黑" w:cs="宋体" w:hint="eastAsia"/>
          <w:color w:val="000000"/>
          <w:kern w:val="0"/>
          <w:szCs w:val="21"/>
        </w:rPr>
      </w:pPr>
      <w:r w:rsidRPr="008B43A8">
        <w:rPr>
          <w:rFonts w:ascii="微软雅黑" w:eastAsia="微软雅黑" w:hAnsi="微软雅黑" w:cs="宋体" w:hint="eastAsia"/>
          <w:color w:val="000000"/>
          <w:kern w:val="0"/>
          <w:szCs w:val="21"/>
        </w:rPr>
        <w:t>发布日期:2017-09-04</w:t>
      </w:r>
    </w:p>
    <w:p w14:paraId="363FA302" w14:textId="77777777" w:rsidR="008B43A8" w:rsidRPr="008B43A8" w:rsidRDefault="008B43A8" w:rsidP="008B43A8">
      <w:pPr>
        <w:widowControl/>
        <w:shd w:val="clear" w:color="auto" w:fill="FFFFFF"/>
        <w:spacing w:line="360" w:lineRule="atLeast"/>
        <w:jc w:val="center"/>
        <w:rPr>
          <w:rFonts w:ascii="微软雅黑" w:eastAsia="微软雅黑" w:hAnsi="微软雅黑" w:cs="宋体" w:hint="eastAsia"/>
          <w:color w:val="000000"/>
          <w:kern w:val="0"/>
          <w:sz w:val="24"/>
          <w:szCs w:val="24"/>
        </w:rPr>
      </w:pPr>
      <w:bookmarkStart w:id="0" w:name="_GoBack"/>
      <w:bookmarkEnd w:id="0"/>
      <w:proofErr w:type="gramStart"/>
      <w:r w:rsidRPr="008B43A8">
        <w:rPr>
          <w:rFonts w:ascii="微软雅黑" w:eastAsia="微软雅黑" w:hAnsi="微软雅黑" w:cs="宋体" w:hint="eastAsia"/>
          <w:color w:val="333333"/>
          <w:kern w:val="0"/>
          <w:sz w:val="24"/>
          <w:szCs w:val="24"/>
          <w:shd w:val="clear" w:color="auto" w:fill="FFFFFF"/>
        </w:rPr>
        <w:t>川经信技创</w:t>
      </w:r>
      <w:proofErr w:type="gramEnd"/>
      <w:r w:rsidRPr="008B43A8">
        <w:rPr>
          <w:rFonts w:ascii="微软雅黑" w:eastAsia="微软雅黑" w:hAnsi="微软雅黑" w:cs="宋体" w:hint="eastAsia"/>
          <w:color w:val="333333"/>
          <w:kern w:val="0"/>
          <w:sz w:val="24"/>
          <w:szCs w:val="24"/>
          <w:shd w:val="clear" w:color="auto" w:fill="FFFFFF"/>
        </w:rPr>
        <w:t>〔2017〕283号</w:t>
      </w:r>
    </w:p>
    <w:p w14:paraId="425D65A8" w14:textId="77777777" w:rsidR="008B43A8" w:rsidRPr="008B43A8" w:rsidRDefault="008B43A8" w:rsidP="008B43A8">
      <w:pPr>
        <w:widowControl/>
        <w:shd w:val="clear" w:color="auto" w:fill="FFFFFF"/>
        <w:spacing w:line="360"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1411C762"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各市（州）经济和信息化委：</w:t>
      </w:r>
    </w:p>
    <w:p w14:paraId="091ABCEB" w14:textId="77777777" w:rsidR="008B43A8" w:rsidRPr="008B43A8" w:rsidRDefault="008B43A8" w:rsidP="008B43A8">
      <w:pPr>
        <w:widowControl/>
        <w:spacing w:line="432" w:lineRule="atLeast"/>
        <w:ind w:firstLine="640"/>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为贯彻落实《中国制造2025》《中国制造2025四川行动计划》，规范四川省制造业创新中心管理，根据《工业和信息化部、发展改革委、科技部、财政部关于印发制造业创新中心等5大工程实施指南的通知》《工业和信息化部关于完善制造业创新体系，推进制造业创新中心建设的指导意见》，制定了《四川省制造业创新中心认定管理办法（试行）》，现予公布，自发布之日起实施。</w:t>
      </w:r>
    </w:p>
    <w:p w14:paraId="61CE2D54" w14:textId="77777777" w:rsidR="008B43A8" w:rsidRPr="008B43A8" w:rsidRDefault="008B43A8" w:rsidP="008B43A8">
      <w:pPr>
        <w:widowControl/>
        <w:spacing w:line="432" w:lineRule="atLeast"/>
        <w:ind w:firstLine="640"/>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3DADE4EE" w14:textId="77777777" w:rsidR="008B43A8" w:rsidRPr="008B43A8" w:rsidRDefault="008B43A8" w:rsidP="008B43A8">
      <w:pPr>
        <w:widowControl/>
        <w:spacing w:line="432" w:lineRule="atLeast"/>
        <w:ind w:firstLine="640"/>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53344A23" w14:textId="77777777" w:rsidR="008B43A8" w:rsidRPr="008B43A8" w:rsidRDefault="008B43A8" w:rsidP="008B43A8">
      <w:pPr>
        <w:widowControl/>
        <w:spacing w:line="432" w:lineRule="atLeast"/>
        <w:ind w:firstLine="4320"/>
        <w:jc w:val="righ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四川省经济和信息化委员会</w:t>
      </w:r>
    </w:p>
    <w:p w14:paraId="180D0C17" w14:textId="77777777" w:rsidR="008B43A8" w:rsidRPr="008B43A8" w:rsidRDefault="008B43A8" w:rsidP="008B43A8">
      <w:pPr>
        <w:widowControl/>
        <w:spacing w:line="432" w:lineRule="atLeast"/>
        <w:ind w:firstLine="5120"/>
        <w:jc w:val="righ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2017年9月1日</w:t>
      </w:r>
    </w:p>
    <w:p w14:paraId="47958CFF"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4F4EE6C8"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20F85FD3"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7380DAF8"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315D5A93"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lastRenderedPageBreak/>
        <w:t> </w:t>
      </w:r>
    </w:p>
    <w:p w14:paraId="65688441" w14:textId="77777777" w:rsidR="008B43A8" w:rsidRPr="008B43A8" w:rsidRDefault="008B43A8" w:rsidP="008B43A8">
      <w:pPr>
        <w:widowControl/>
        <w:spacing w:line="432"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四川省制造业创新中心认定管理办法（试行）</w:t>
      </w:r>
    </w:p>
    <w:p w14:paraId="75A69D0F" w14:textId="77777777" w:rsidR="008B43A8" w:rsidRPr="008B43A8" w:rsidRDefault="008B43A8" w:rsidP="008B43A8">
      <w:pPr>
        <w:widowControl/>
        <w:spacing w:line="432" w:lineRule="atLeas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13E4346D" w14:textId="77777777" w:rsidR="008B43A8" w:rsidRPr="008B43A8" w:rsidRDefault="008B43A8" w:rsidP="008B43A8">
      <w:pPr>
        <w:widowControl/>
        <w:spacing w:line="432"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第一章 总则</w:t>
      </w:r>
    </w:p>
    <w:p w14:paraId="34BBE355" w14:textId="77777777" w:rsidR="008B43A8" w:rsidRPr="008B43A8" w:rsidRDefault="008B43A8" w:rsidP="008B43A8">
      <w:pPr>
        <w:widowControl/>
        <w:spacing w:line="432"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270D1463"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第一条 </w:t>
      </w:r>
      <w:r w:rsidRPr="008B43A8">
        <w:rPr>
          <w:rFonts w:ascii="微软雅黑" w:eastAsia="微软雅黑" w:hAnsi="微软雅黑" w:cs="宋体" w:hint="eastAsia"/>
          <w:color w:val="000000"/>
          <w:kern w:val="0"/>
          <w:sz w:val="24"/>
          <w:szCs w:val="24"/>
        </w:rPr>
        <w:t>为深入实施创新驱动发展战略，贯彻落实《中国制造2025》（国发〔2015〕28号）《中国制造2025四川行动计划》（川府发〔2015〕53号），规范四川省制造业创新中心（以下简称创新中心）管理，根据《工业和信息化部、发展改革委、科技部、财政部关于印发制造业创新中心等5大工程实施指南的通知》（工信部联</w:t>
      </w:r>
      <w:proofErr w:type="gramStart"/>
      <w:r w:rsidRPr="008B43A8">
        <w:rPr>
          <w:rFonts w:ascii="微软雅黑" w:eastAsia="微软雅黑" w:hAnsi="微软雅黑" w:cs="宋体" w:hint="eastAsia"/>
          <w:color w:val="000000"/>
          <w:kern w:val="0"/>
          <w:sz w:val="24"/>
          <w:szCs w:val="24"/>
        </w:rPr>
        <w:t>规</w:t>
      </w:r>
      <w:proofErr w:type="gramEnd"/>
      <w:r w:rsidRPr="008B43A8">
        <w:rPr>
          <w:rFonts w:ascii="微软雅黑" w:eastAsia="微软雅黑" w:hAnsi="微软雅黑" w:cs="宋体" w:hint="eastAsia"/>
          <w:color w:val="000000"/>
          <w:kern w:val="0"/>
          <w:sz w:val="24"/>
          <w:szCs w:val="24"/>
        </w:rPr>
        <w:t>〔2016〕137号），《工业和信息化部关于完善制造业创新体系，推进制造业创新中心建设的指导意见》（工</w:t>
      </w:r>
      <w:proofErr w:type="gramStart"/>
      <w:r w:rsidRPr="008B43A8">
        <w:rPr>
          <w:rFonts w:ascii="微软雅黑" w:eastAsia="微软雅黑" w:hAnsi="微软雅黑" w:cs="宋体" w:hint="eastAsia"/>
          <w:color w:val="000000"/>
          <w:kern w:val="0"/>
          <w:sz w:val="24"/>
          <w:szCs w:val="24"/>
        </w:rPr>
        <w:t>信部科〔2016〕</w:t>
      </w:r>
      <w:proofErr w:type="gramEnd"/>
      <w:r w:rsidRPr="008B43A8">
        <w:rPr>
          <w:rFonts w:ascii="微软雅黑" w:eastAsia="微软雅黑" w:hAnsi="微软雅黑" w:cs="宋体" w:hint="eastAsia"/>
          <w:color w:val="000000"/>
          <w:kern w:val="0"/>
          <w:sz w:val="24"/>
          <w:szCs w:val="24"/>
        </w:rPr>
        <w:t>273号）等相关文件精神，结合四川省实际，制定本办法。</w:t>
      </w:r>
    </w:p>
    <w:p w14:paraId="3BD3F202" w14:textId="77777777" w:rsidR="008B43A8" w:rsidRPr="008B43A8" w:rsidRDefault="008B43A8" w:rsidP="008B43A8">
      <w:pPr>
        <w:widowControl/>
        <w:spacing w:line="600" w:lineRule="atLeast"/>
        <w:ind w:firstLine="710"/>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第二条 </w:t>
      </w:r>
      <w:r w:rsidRPr="008B43A8">
        <w:rPr>
          <w:rFonts w:ascii="微软雅黑" w:eastAsia="微软雅黑" w:hAnsi="微软雅黑" w:cs="宋体" w:hint="eastAsia"/>
          <w:color w:val="000000"/>
          <w:kern w:val="0"/>
          <w:sz w:val="24"/>
          <w:szCs w:val="24"/>
        </w:rPr>
        <w:t>本办法所指创新中心，是由企业、科研院所、高校等各</w:t>
      </w:r>
      <w:proofErr w:type="gramStart"/>
      <w:r w:rsidRPr="008B43A8">
        <w:rPr>
          <w:rFonts w:ascii="微软雅黑" w:eastAsia="微软雅黑" w:hAnsi="微软雅黑" w:cs="宋体" w:hint="eastAsia"/>
          <w:color w:val="000000"/>
          <w:kern w:val="0"/>
          <w:sz w:val="24"/>
          <w:szCs w:val="24"/>
        </w:rPr>
        <w:t>类创新</w:t>
      </w:r>
      <w:proofErr w:type="gramEnd"/>
      <w:r w:rsidRPr="008B43A8">
        <w:rPr>
          <w:rFonts w:ascii="微软雅黑" w:eastAsia="微软雅黑" w:hAnsi="微软雅黑" w:cs="宋体" w:hint="eastAsia"/>
          <w:color w:val="000000"/>
          <w:kern w:val="0"/>
          <w:sz w:val="24"/>
          <w:szCs w:val="24"/>
        </w:rPr>
        <w:t>主体自愿组合、自主结合，以独立法人形式建立的新型创新载体；是面向制造业创新发展重大需求，突出协同创新取向，以重点领域前沿技术和关键共性技术的研发供给、转移扩散和首次商业化为重点的技术创新组织。</w:t>
      </w:r>
    </w:p>
    <w:p w14:paraId="4CF7FA9C"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第三条 </w:t>
      </w:r>
      <w:r w:rsidRPr="008B43A8">
        <w:rPr>
          <w:rFonts w:ascii="微软雅黑" w:eastAsia="微软雅黑" w:hAnsi="微软雅黑" w:cs="宋体" w:hint="eastAsia"/>
          <w:color w:val="000000"/>
          <w:kern w:val="0"/>
          <w:sz w:val="24"/>
          <w:szCs w:val="24"/>
        </w:rPr>
        <w:t>鼓励和支持各</w:t>
      </w:r>
      <w:proofErr w:type="gramStart"/>
      <w:r w:rsidRPr="008B43A8">
        <w:rPr>
          <w:rFonts w:ascii="微软雅黑" w:eastAsia="微软雅黑" w:hAnsi="微软雅黑" w:cs="宋体" w:hint="eastAsia"/>
          <w:color w:val="000000"/>
          <w:kern w:val="0"/>
          <w:sz w:val="24"/>
          <w:szCs w:val="24"/>
        </w:rPr>
        <w:t>类创新</w:t>
      </w:r>
      <w:proofErr w:type="gramEnd"/>
      <w:r w:rsidRPr="008B43A8">
        <w:rPr>
          <w:rFonts w:ascii="微软雅黑" w:eastAsia="微软雅黑" w:hAnsi="微软雅黑" w:cs="宋体" w:hint="eastAsia"/>
          <w:color w:val="000000"/>
          <w:kern w:val="0"/>
          <w:sz w:val="24"/>
          <w:szCs w:val="24"/>
        </w:rPr>
        <w:t>主体联合建立创新中心，发挥创新中心在制造业转型升级中的作用，建立健全产学研用协同机制。根据创新驱动发展要求和经济结构调整需要，对行业关键共性技术研发实力强、产学研用创新机制好、引领示范作用大、符合相关条件的创新中心予以认定，并给予政策支持，鼓励引导创新中心带动产业技术进步和创新能力提升。</w:t>
      </w:r>
    </w:p>
    <w:p w14:paraId="6056223D"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lastRenderedPageBreak/>
        <w:t>第四条 </w:t>
      </w:r>
      <w:r w:rsidRPr="008B43A8">
        <w:rPr>
          <w:rFonts w:ascii="微软雅黑" w:eastAsia="微软雅黑" w:hAnsi="微软雅黑" w:cs="宋体" w:hint="eastAsia"/>
          <w:color w:val="000000"/>
          <w:kern w:val="0"/>
          <w:sz w:val="24"/>
          <w:szCs w:val="24"/>
        </w:rPr>
        <w:t>四川省经济和信息化委员会（以下称省经济和信息化委）负责开展省级创新中心的认定与运行评价，指导协调省级创新中心相关工作。各市（州）经济和信息化委负责省级创新中心的申报、管理等事项。</w:t>
      </w:r>
    </w:p>
    <w:p w14:paraId="636C69C1"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51220B05" w14:textId="77777777" w:rsidR="008B43A8" w:rsidRPr="008B43A8" w:rsidRDefault="008B43A8" w:rsidP="008B43A8">
      <w:pPr>
        <w:widowControl/>
        <w:spacing w:line="600"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第二章 认定</w:t>
      </w:r>
    </w:p>
    <w:p w14:paraId="220DACF7" w14:textId="77777777" w:rsidR="008B43A8" w:rsidRPr="008B43A8" w:rsidRDefault="008B43A8" w:rsidP="008B43A8">
      <w:pPr>
        <w:widowControl/>
        <w:spacing w:line="600" w:lineRule="atLeast"/>
        <w:ind w:firstLine="710"/>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第五条 </w:t>
      </w:r>
      <w:r w:rsidRPr="008B43A8">
        <w:rPr>
          <w:rFonts w:ascii="微软雅黑" w:eastAsia="微软雅黑" w:hAnsi="微软雅黑" w:cs="宋体" w:hint="eastAsia"/>
          <w:color w:val="000000"/>
          <w:kern w:val="0"/>
          <w:sz w:val="24"/>
          <w:szCs w:val="24"/>
        </w:rPr>
        <w:t>基本要求：</w:t>
      </w:r>
    </w:p>
    <w:p w14:paraId="01B133A9"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（一）申请认定需符合《四川省制造业创新中心认定条件》（由省经济和信息化委另行印发并适时修订）有关要求；</w:t>
      </w:r>
    </w:p>
    <w:p w14:paraId="06178927"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（二）原则上按照“一案一例</w:t>
      </w:r>
      <w:proofErr w:type="gramStart"/>
      <w:r w:rsidRPr="008B43A8">
        <w:rPr>
          <w:rFonts w:ascii="微软雅黑" w:eastAsia="微软雅黑" w:hAnsi="微软雅黑" w:cs="宋体" w:hint="eastAsia"/>
          <w:color w:val="000000"/>
          <w:kern w:val="0"/>
          <w:sz w:val="24"/>
          <w:szCs w:val="24"/>
        </w:rPr>
        <w:t>一</w:t>
      </w:r>
      <w:proofErr w:type="gramEnd"/>
      <w:r w:rsidRPr="008B43A8">
        <w:rPr>
          <w:rFonts w:ascii="微软雅黑" w:eastAsia="微软雅黑" w:hAnsi="微软雅黑" w:cs="宋体" w:hint="eastAsia"/>
          <w:color w:val="000000"/>
          <w:kern w:val="0"/>
          <w:sz w:val="24"/>
          <w:szCs w:val="24"/>
        </w:rPr>
        <w:t>策”的方式，采取“成熟一家、授牌一家”的形式进行；</w:t>
      </w:r>
    </w:p>
    <w:p w14:paraId="4FF55DD5"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（三）优先考虑我省制造业创新发展急需的重点行业领域，兼顾传统产业转化升级发展需求；</w:t>
      </w:r>
    </w:p>
    <w:p w14:paraId="131D9BD9"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（四）按照“高起点、有特色”的标准，宁缺毋滥，支持具有良好技术创新基础、具备良好体制和运行机制、具有广泛影响力的创新中心建设；</w:t>
      </w:r>
    </w:p>
    <w:p w14:paraId="71F09877"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（五）建立健全公平、公正、公开的评审机制。</w:t>
      </w:r>
    </w:p>
    <w:p w14:paraId="3615F5C2" w14:textId="77777777" w:rsidR="008B43A8" w:rsidRPr="008B43A8" w:rsidRDefault="008B43A8" w:rsidP="008B43A8">
      <w:pPr>
        <w:widowControl/>
        <w:spacing w:line="600" w:lineRule="atLeast"/>
        <w:ind w:firstLine="710"/>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第六条</w:t>
      </w:r>
      <w:r w:rsidRPr="008B43A8">
        <w:rPr>
          <w:rFonts w:ascii="微软雅黑" w:eastAsia="微软雅黑" w:hAnsi="微软雅黑" w:cs="宋体" w:hint="eastAsia"/>
          <w:color w:val="000000"/>
          <w:kern w:val="0"/>
          <w:sz w:val="24"/>
          <w:szCs w:val="24"/>
        </w:rPr>
        <w:t> 认定程序：</w:t>
      </w:r>
    </w:p>
    <w:p w14:paraId="0381D5F1"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（一）申报单位向市（州）经济和信息化委提出申请并按要求上报申请材料，申请材料包括《四川省制造业创新中心建设方案》及必要的证明材料。</w:t>
      </w:r>
    </w:p>
    <w:p w14:paraId="26F93673"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（二）各市（州）经济和信息化委按照本办法及《四川省制造业创新中心认定条件》，对上报的申请材料进行审查通过后，将申报单位的申请材料和审查意见（一式两份）上报至省经济和信息化委。</w:t>
      </w:r>
    </w:p>
    <w:p w14:paraId="41AAA096"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lastRenderedPageBreak/>
        <w:t>（三）</w:t>
      </w:r>
      <w:proofErr w:type="gramStart"/>
      <w:r w:rsidRPr="008B43A8">
        <w:rPr>
          <w:rFonts w:ascii="微软雅黑" w:eastAsia="微软雅黑" w:hAnsi="微软雅黑" w:cs="宋体" w:hint="eastAsia"/>
          <w:color w:val="000000"/>
          <w:kern w:val="0"/>
          <w:sz w:val="24"/>
          <w:szCs w:val="24"/>
        </w:rPr>
        <w:t>由央属在川</w:t>
      </w:r>
      <w:proofErr w:type="gramEnd"/>
      <w:r w:rsidRPr="008B43A8">
        <w:rPr>
          <w:rFonts w:ascii="微软雅黑" w:eastAsia="微软雅黑" w:hAnsi="微软雅黑" w:cs="宋体" w:hint="eastAsia"/>
          <w:color w:val="000000"/>
          <w:kern w:val="0"/>
          <w:sz w:val="24"/>
          <w:szCs w:val="24"/>
        </w:rPr>
        <w:t>单位或省属单位作为主要发起人的，直接向省经济和信息化委进行申报。</w:t>
      </w:r>
    </w:p>
    <w:p w14:paraId="49DF66EB"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（四）省经济和信息化委组织专家对申报材料进行评审，并组织现场核查。</w:t>
      </w:r>
    </w:p>
    <w:p w14:paraId="1A7C29B4"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（五）省经济和信息化</w:t>
      </w:r>
      <w:proofErr w:type="gramStart"/>
      <w:r w:rsidRPr="008B43A8">
        <w:rPr>
          <w:rFonts w:ascii="微软雅黑" w:eastAsia="微软雅黑" w:hAnsi="微软雅黑" w:cs="宋体" w:hint="eastAsia"/>
          <w:color w:val="000000"/>
          <w:kern w:val="0"/>
          <w:sz w:val="24"/>
          <w:szCs w:val="24"/>
        </w:rPr>
        <w:t>委依据</w:t>
      </w:r>
      <w:proofErr w:type="gramEnd"/>
      <w:r w:rsidRPr="008B43A8">
        <w:rPr>
          <w:rFonts w:ascii="微软雅黑" w:eastAsia="微软雅黑" w:hAnsi="微软雅黑" w:cs="宋体" w:hint="eastAsia"/>
          <w:color w:val="000000"/>
          <w:kern w:val="0"/>
          <w:sz w:val="24"/>
          <w:szCs w:val="24"/>
        </w:rPr>
        <w:t>专家评审意见及现场核查情况，确定省级创新中心名单。</w:t>
      </w:r>
    </w:p>
    <w:p w14:paraId="28589A2F" w14:textId="77777777" w:rsidR="008B43A8" w:rsidRPr="008B43A8" w:rsidRDefault="008B43A8" w:rsidP="008B43A8">
      <w:pPr>
        <w:widowControl/>
        <w:spacing w:line="600" w:lineRule="atLeast"/>
        <w:ind w:firstLine="707"/>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（六）获批为省级创新中心的，由省经济和信息化委授予“四川省XX（专业技术领域）创新中心”牌子。</w:t>
      </w:r>
    </w:p>
    <w:p w14:paraId="6A1FD4F6" w14:textId="77777777" w:rsidR="008B43A8" w:rsidRPr="008B43A8" w:rsidRDefault="008B43A8" w:rsidP="008B43A8">
      <w:pPr>
        <w:widowControl/>
        <w:spacing w:line="600"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第三章 运行评价</w:t>
      </w:r>
    </w:p>
    <w:p w14:paraId="6239E40A"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第七条</w:t>
      </w:r>
      <w:r w:rsidRPr="008B43A8">
        <w:rPr>
          <w:rFonts w:ascii="微软雅黑" w:eastAsia="微软雅黑" w:hAnsi="微软雅黑" w:cs="宋体" w:hint="eastAsia"/>
          <w:color w:val="000000"/>
          <w:kern w:val="0"/>
          <w:sz w:val="24"/>
          <w:szCs w:val="24"/>
        </w:rPr>
        <w:t> 省经济和信息化委对省级创新中心每两年组织一次运行评价。</w:t>
      </w:r>
    </w:p>
    <w:p w14:paraId="61EE4B71"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第八条</w:t>
      </w:r>
      <w:r w:rsidRPr="008B43A8">
        <w:rPr>
          <w:rFonts w:ascii="微软雅黑" w:eastAsia="微软雅黑" w:hAnsi="微软雅黑" w:cs="宋体" w:hint="eastAsia"/>
          <w:color w:val="000000"/>
          <w:kern w:val="0"/>
          <w:sz w:val="24"/>
          <w:szCs w:val="24"/>
        </w:rPr>
        <w:t> 各省级创新中心在评价当年，应将自查报告并</w:t>
      </w:r>
      <w:proofErr w:type="gramStart"/>
      <w:r w:rsidRPr="008B43A8">
        <w:rPr>
          <w:rFonts w:ascii="微软雅黑" w:eastAsia="微软雅黑" w:hAnsi="微软雅黑" w:cs="宋体" w:hint="eastAsia"/>
          <w:color w:val="000000"/>
          <w:kern w:val="0"/>
          <w:sz w:val="24"/>
          <w:szCs w:val="24"/>
        </w:rPr>
        <w:t>附材料</w:t>
      </w:r>
      <w:proofErr w:type="gramEnd"/>
      <w:r w:rsidRPr="008B43A8">
        <w:rPr>
          <w:rFonts w:ascii="微软雅黑" w:eastAsia="微软雅黑" w:hAnsi="微软雅黑" w:cs="宋体" w:hint="eastAsia"/>
          <w:color w:val="000000"/>
          <w:kern w:val="0"/>
          <w:sz w:val="24"/>
          <w:szCs w:val="24"/>
        </w:rPr>
        <w:t>真实性承诺，按原申报渠道上报至省经济和信息化委。</w:t>
      </w:r>
    </w:p>
    <w:p w14:paraId="0DD118E7"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第九条</w:t>
      </w:r>
      <w:r w:rsidRPr="008B43A8">
        <w:rPr>
          <w:rFonts w:ascii="微软雅黑" w:eastAsia="微软雅黑" w:hAnsi="微软雅黑" w:cs="宋体" w:hint="eastAsia"/>
          <w:color w:val="000000"/>
          <w:kern w:val="0"/>
          <w:sz w:val="24"/>
          <w:szCs w:val="24"/>
        </w:rPr>
        <w:t> 省经济和信息化委组织专家或委托第三方机构，依据认定条件对各省级创新中心的自查报告进行评价，必要时可进行现场核查，形成评价结果和评价报告。</w:t>
      </w:r>
    </w:p>
    <w:p w14:paraId="29B50A25"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第十条</w:t>
      </w:r>
      <w:r w:rsidRPr="008B43A8">
        <w:rPr>
          <w:rFonts w:ascii="微软雅黑" w:eastAsia="微软雅黑" w:hAnsi="微软雅黑" w:cs="宋体" w:hint="eastAsia"/>
          <w:color w:val="000000"/>
          <w:kern w:val="0"/>
          <w:sz w:val="24"/>
          <w:szCs w:val="24"/>
        </w:rPr>
        <w:t> 省经济和信息化委对评价结果进行审核确认并以适当方式在适当范围内公布。</w:t>
      </w:r>
    </w:p>
    <w:p w14:paraId="2152F812" w14:textId="77777777" w:rsidR="008B43A8" w:rsidRPr="008B43A8" w:rsidRDefault="008B43A8" w:rsidP="008B43A8">
      <w:pPr>
        <w:widowControl/>
        <w:spacing w:line="600"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第四章 激励和管理</w:t>
      </w:r>
    </w:p>
    <w:p w14:paraId="0703A116"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第十一条</w:t>
      </w:r>
      <w:r w:rsidRPr="008B43A8">
        <w:rPr>
          <w:rFonts w:ascii="微软雅黑" w:eastAsia="微软雅黑" w:hAnsi="微软雅黑" w:cs="宋体" w:hint="eastAsia"/>
          <w:color w:val="000000"/>
          <w:kern w:val="0"/>
          <w:sz w:val="24"/>
          <w:szCs w:val="24"/>
        </w:rPr>
        <w:t> 省工业发展资金每年安排</w:t>
      </w:r>
      <w:proofErr w:type="gramStart"/>
      <w:r w:rsidRPr="008B43A8">
        <w:rPr>
          <w:rFonts w:ascii="微软雅黑" w:eastAsia="微软雅黑" w:hAnsi="微软雅黑" w:cs="宋体" w:hint="eastAsia"/>
          <w:color w:val="000000"/>
          <w:kern w:val="0"/>
          <w:sz w:val="24"/>
          <w:szCs w:val="24"/>
        </w:rPr>
        <w:t>专项对</w:t>
      </w:r>
      <w:proofErr w:type="gramEnd"/>
      <w:r w:rsidRPr="008B43A8">
        <w:rPr>
          <w:rFonts w:ascii="微软雅黑" w:eastAsia="微软雅黑" w:hAnsi="微软雅黑" w:cs="宋体" w:hint="eastAsia"/>
          <w:color w:val="000000"/>
          <w:kern w:val="0"/>
          <w:sz w:val="24"/>
          <w:szCs w:val="24"/>
        </w:rPr>
        <w:t>省级创新中心建设予以支持。</w:t>
      </w:r>
    </w:p>
    <w:p w14:paraId="3147749A"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第十二条</w:t>
      </w:r>
      <w:r w:rsidRPr="008B43A8">
        <w:rPr>
          <w:rFonts w:ascii="微软雅黑" w:eastAsia="微软雅黑" w:hAnsi="微软雅黑" w:cs="宋体" w:hint="eastAsia"/>
          <w:color w:val="000000"/>
          <w:kern w:val="0"/>
          <w:sz w:val="24"/>
          <w:szCs w:val="24"/>
        </w:rPr>
        <w:t> 运行良好的省级创新中心，符合国家有关要求的，省经济和信息化委积极组织申报为国家级制造业创新中心。</w:t>
      </w:r>
    </w:p>
    <w:p w14:paraId="1D5106D9"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第十三条 </w:t>
      </w:r>
      <w:r w:rsidRPr="008B43A8">
        <w:rPr>
          <w:rFonts w:ascii="微软雅黑" w:eastAsia="微软雅黑" w:hAnsi="微软雅黑" w:cs="宋体" w:hint="eastAsia"/>
          <w:color w:val="000000"/>
          <w:kern w:val="0"/>
          <w:sz w:val="24"/>
          <w:szCs w:val="24"/>
        </w:rPr>
        <w:t>各省级创新中心应及时将股东（成员单位）更名、变更等重大事项，通过原申报渠道报送至省经济和信息化委备案。</w:t>
      </w:r>
    </w:p>
    <w:p w14:paraId="48807093"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lastRenderedPageBreak/>
        <w:t>第十四条</w:t>
      </w:r>
      <w:r w:rsidRPr="008B43A8">
        <w:rPr>
          <w:rFonts w:ascii="微软雅黑" w:eastAsia="微软雅黑" w:hAnsi="微软雅黑" w:cs="宋体" w:hint="eastAsia"/>
          <w:color w:val="000000"/>
          <w:kern w:val="0"/>
          <w:sz w:val="24"/>
          <w:szCs w:val="24"/>
        </w:rPr>
        <w:t> 有下列情形之一的，将视情采取通报批评、收回财政支持资金、撤销省级创新中心牌子等措施：</w:t>
      </w:r>
    </w:p>
    <w:p w14:paraId="026B84A8"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（一）逾期未报送相关材料的；</w:t>
      </w:r>
    </w:p>
    <w:p w14:paraId="71CCDEEB"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（二）提供虚假材料和数据的；</w:t>
      </w:r>
    </w:p>
    <w:p w14:paraId="5B90DEEC"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（三）运行评价不合格的；</w:t>
      </w:r>
    </w:p>
    <w:p w14:paraId="5FC4F6BF"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（四）发生重大质量、安全事故的；</w:t>
      </w:r>
    </w:p>
    <w:p w14:paraId="223AF69F"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（五）因违反有关法律、行政法规，受到刑事、行政处罚；</w:t>
      </w:r>
    </w:p>
    <w:p w14:paraId="4B14078E"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（六）创新中心自行要求撤销其省级创新中心称号的；</w:t>
      </w:r>
    </w:p>
    <w:p w14:paraId="5A72AB99"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（七）创新中心承担载体被依法终止的。</w:t>
      </w:r>
    </w:p>
    <w:p w14:paraId="7C2E04B0" w14:textId="77777777" w:rsidR="008B43A8" w:rsidRPr="008B43A8" w:rsidRDefault="008B43A8" w:rsidP="008B43A8">
      <w:pPr>
        <w:widowControl/>
        <w:spacing w:line="600" w:lineRule="atLeast"/>
        <w:jc w:val="center"/>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第五章 附则</w:t>
      </w:r>
    </w:p>
    <w:p w14:paraId="0C76DAA9"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第十五条 </w:t>
      </w:r>
      <w:r w:rsidRPr="008B43A8">
        <w:rPr>
          <w:rFonts w:ascii="微软雅黑" w:eastAsia="微软雅黑" w:hAnsi="微软雅黑" w:cs="宋体" w:hint="eastAsia"/>
          <w:color w:val="000000"/>
          <w:kern w:val="0"/>
          <w:sz w:val="24"/>
          <w:szCs w:val="24"/>
        </w:rPr>
        <w:t>依据《中华人民共和国政府信息公开条例》，省级创新中心的相关信息向社会公开。</w:t>
      </w:r>
    </w:p>
    <w:p w14:paraId="46AF4FA6"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第十六条 </w:t>
      </w:r>
      <w:r w:rsidRPr="008B43A8">
        <w:rPr>
          <w:rFonts w:ascii="微软雅黑" w:eastAsia="微软雅黑" w:hAnsi="微软雅黑" w:cs="宋体" w:hint="eastAsia"/>
          <w:color w:val="000000"/>
          <w:kern w:val="0"/>
          <w:sz w:val="24"/>
          <w:szCs w:val="24"/>
        </w:rPr>
        <w:t>本办法自发布之日起施行，有效期2年。</w:t>
      </w:r>
    </w:p>
    <w:p w14:paraId="4E8F6D5E" w14:textId="77777777" w:rsidR="008B43A8" w:rsidRPr="008B43A8" w:rsidRDefault="008B43A8" w:rsidP="008B43A8">
      <w:pPr>
        <w:widowControl/>
        <w:spacing w:line="600" w:lineRule="atLeast"/>
        <w:ind w:firstLine="649"/>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b/>
          <w:bCs/>
          <w:color w:val="000000"/>
          <w:kern w:val="0"/>
          <w:sz w:val="24"/>
          <w:szCs w:val="24"/>
        </w:rPr>
        <w:t>第十七条 </w:t>
      </w:r>
      <w:r w:rsidRPr="008B43A8">
        <w:rPr>
          <w:rFonts w:ascii="微软雅黑" w:eastAsia="微软雅黑" w:hAnsi="微软雅黑" w:cs="宋体" w:hint="eastAsia"/>
          <w:color w:val="000000"/>
          <w:kern w:val="0"/>
          <w:sz w:val="24"/>
          <w:szCs w:val="24"/>
        </w:rPr>
        <w:t>本办法由省经济和信息化委负责解释。</w:t>
      </w:r>
    </w:p>
    <w:p w14:paraId="6F6395B9" w14:textId="77777777" w:rsidR="008B43A8" w:rsidRPr="008B43A8" w:rsidRDefault="008B43A8" w:rsidP="008B43A8">
      <w:pPr>
        <w:widowControl/>
        <w:spacing w:line="600" w:lineRule="atLeast"/>
        <w:ind w:firstLine="646"/>
        <w:jc w:val="left"/>
        <w:rPr>
          <w:rFonts w:ascii="微软雅黑" w:eastAsia="微软雅黑" w:hAnsi="微软雅黑" w:cs="宋体" w:hint="eastAsia"/>
          <w:color w:val="000000"/>
          <w:kern w:val="0"/>
          <w:sz w:val="24"/>
          <w:szCs w:val="24"/>
        </w:rPr>
      </w:pPr>
      <w:r w:rsidRPr="008B43A8">
        <w:rPr>
          <w:rFonts w:ascii="微软雅黑" w:eastAsia="微软雅黑" w:hAnsi="微软雅黑" w:cs="宋体" w:hint="eastAsia"/>
          <w:color w:val="000000"/>
          <w:kern w:val="0"/>
          <w:sz w:val="24"/>
          <w:szCs w:val="24"/>
        </w:rPr>
        <w:t> </w:t>
      </w:r>
    </w:p>
    <w:p w14:paraId="2C378F25" w14:textId="77777777" w:rsidR="00B80935" w:rsidRPr="008B43A8" w:rsidRDefault="00B80935"/>
    <w:sectPr w:rsidR="00B80935" w:rsidRPr="008B4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812B" w14:textId="77777777" w:rsidR="00503712" w:rsidRDefault="00503712" w:rsidP="008B43A8">
      <w:r>
        <w:separator/>
      </w:r>
    </w:p>
  </w:endnote>
  <w:endnote w:type="continuationSeparator" w:id="0">
    <w:p w14:paraId="69DFBCE6" w14:textId="77777777" w:rsidR="00503712" w:rsidRDefault="00503712" w:rsidP="008B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E913" w14:textId="77777777" w:rsidR="00503712" w:rsidRDefault="00503712" w:rsidP="008B43A8">
      <w:r>
        <w:separator/>
      </w:r>
    </w:p>
  </w:footnote>
  <w:footnote w:type="continuationSeparator" w:id="0">
    <w:p w14:paraId="1A57FD9B" w14:textId="77777777" w:rsidR="00503712" w:rsidRDefault="00503712" w:rsidP="008B4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78"/>
    <w:rsid w:val="00503712"/>
    <w:rsid w:val="007A1478"/>
    <w:rsid w:val="008B43A8"/>
    <w:rsid w:val="00B8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5218"/>
  <w15:chartTrackingRefBased/>
  <w15:docId w15:val="{8EE8E5DC-6150-46D4-9C99-E06B3B4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3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43A8"/>
    <w:rPr>
      <w:sz w:val="18"/>
      <w:szCs w:val="18"/>
    </w:rPr>
  </w:style>
  <w:style w:type="paragraph" w:styleId="a5">
    <w:name w:val="footer"/>
    <w:basedOn w:val="a"/>
    <w:link w:val="a6"/>
    <w:uiPriority w:val="99"/>
    <w:unhideWhenUsed/>
    <w:rsid w:val="008B43A8"/>
    <w:pPr>
      <w:tabs>
        <w:tab w:val="center" w:pos="4153"/>
        <w:tab w:val="right" w:pos="8306"/>
      </w:tabs>
      <w:snapToGrid w:val="0"/>
      <w:jc w:val="left"/>
    </w:pPr>
    <w:rPr>
      <w:sz w:val="18"/>
      <w:szCs w:val="18"/>
    </w:rPr>
  </w:style>
  <w:style w:type="character" w:customStyle="1" w:styleId="a6">
    <w:name w:val="页脚 字符"/>
    <w:basedOn w:val="a0"/>
    <w:link w:val="a5"/>
    <w:uiPriority w:val="99"/>
    <w:rsid w:val="008B43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497010">
      <w:bodyDiv w:val="1"/>
      <w:marLeft w:val="0"/>
      <w:marRight w:val="0"/>
      <w:marTop w:val="0"/>
      <w:marBottom w:val="0"/>
      <w:divBdr>
        <w:top w:val="none" w:sz="0" w:space="0" w:color="auto"/>
        <w:left w:val="none" w:sz="0" w:space="0" w:color="auto"/>
        <w:bottom w:val="none" w:sz="0" w:space="0" w:color="auto"/>
        <w:right w:val="none" w:sz="0" w:space="0" w:color="auto"/>
      </w:divBdr>
      <w:divsChild>
        <w:div w:id="1899589001">
          <w:marLeft w:val="0"/>
          <w:marRight w:val="0"/>
          <w:marTop w:val="0"/>
          <w:marBottom w:val="0"/>
          <w:divBdr>
            <w:top w:val="none" w:sz="0" w:space="0" w:color="auto"/>
            <w:left w:val="none" w:sz="0" w:space="0" w:color="auto"/>
            <w:bottom w:val="single" w:sz="6" w:space="0" w:color="E5ECF1"/>
            <w:right w:val="none" w:sz="0" w:space="0" w:color="auto"/>
          </w:divBdr>
          <w:divsChild>
            <w:div w:id="1854800422">
              <w:marLeft w:val="0"/>
              <w:marRight w:val="0"/>
              <w:marTop w:val="0"/>
              <w:marBottom w:val="0"/>
              <w:divBdr>
                <w:top w:val="none" w:sz="0" w:space="0" w:color="auto"/>
                <w:left w:val="none" w:sz="0" w:space="0" w:color="auto"/>
                <w:bottom w:val="single" w:sz="6" w:space="15" w:color="D6D5D5"/>
                <w:right w:val="none" w:sz="0" w:space="0" w:color="auto"/>
              </w:divBdr>
            </w:div>
            <w:div w:id="953444212">
              <w:marLeft w:val="0"/>
              <w:marRight w:val="0"/>
              <w:marTop w:val="0"/>
              <w:marBottom w:val="0"/>
              <w:divBdr>
                <w:top w:val="none" w:sz="0" w:space="0" w:color="auto"/>
                <w:left w:val="none" w:sz="0" w:space="0" w:color="auto"/>
                <w:bottom w:val="none" w:sz="0" w:space="0" w:color="auto"/>
                <w:right w:val="none" w:sz="0" w:space="0" w:color="auto"/>
              </w:divBdr>
              <w:divsChild>
                <w:div w:id="116997674">
                  <w:marLeft w:val="0"/>
                  <w:marRight w:val="0"/>
                  <w:marTop w:val="0"/>
                  <w:marBottom w:val="0"/>
                  <w:divBdr>
                    <w:top w:val="none" w:sz="0" w:space="0" w:color="auto"/>
                    <w:left w:val="none" w:sz="0" w:space="0" w:color="auto"/>
                    <w:bottom w:val="none" w:sz="0" w:space="0" w:color="auto"/>
                    <w:right w:val="none" w:sz="0" w:space="0" w:color="auto"/>
                  </w:divBdr>
                </w:div>
                <w:div w:id="1935357401">
                  <w:marLeft w:val="0"/>
                  <w:marRight w:val="0"/>
                  <w:marTop w:val="0"/>
                  <w:marBottom w:val="0"/>
                  <w:divBdr>
                    <w:top w:val="none" w:sz="0" w:space="0" w:color="auto"/>
                    <w:left w:val="none" w:sz="0" w:space="0" w:color="auto"/>
                    <w:bottom w:val="none" w:sz="0" w:space="0" w:color="auto"/>
                    <w:right w:val="none" w:sz="0" w:space="0" w:color="auto"/>
                  </w:divBdr>
                </w:div>
                <w:div w:id="1458135829">
                  <w:marLeft w:val="0"/>
                  <w:marRight w:val="0"/>
                  <w:marTop w:val="0"/>
                  <w:marBottom w:val="0"/>
                  <w:divBdr>
                    <w:top w:val="none" w:sz="0" w:space="0" w:color="auto"/>
                    <w:left w:val="none" w:sz="0" w:space="0" w:color="auto"/>
                    <w:bottom w:val="none" w:sz="0" w:space="0" w:color="auto"/>
                    <w:right w:val="none" w:sz="0" w:space="0" w:color="auto"/>
                  </w:divBdr>
                </w:div>
                <w:div w:id="1041441612">
                  <w:marLeft w:val="0"/>
                  <w:marRight w:val="0"/>
                  <w:marTop w:val="0"/>
                  <w:marBottom w:val="0"/>
                  <w:divBdr>
                    <w:top w:val="none" w:sz="0" w:space="0" w:color="auto"/>
                    <w:left w:val="none" w:sz="0" w:space="0" w:color="auto"/>
                    <w:bottom w:val="none" w:sz="0" w:space="0" w:color="auto"/>
                    <w:right w:val="none" w:sz="0" w:space="0" w:color="auto"/>
                  </w:divBdr>
                </w:div>
                <w:div w:id="6096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2018-12-26T07:40:00Z</dcterms:created>
  <dcterms:modified xsi:type="dcterms:W3CDTF">2018-12-26T07:40:00Z</dcterms:modified>
</cp:coreProperties>
</file>