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D6F" w:rsidRDefault="00CF5D6F" w:rsidP="00CF5D6F">
      <w:pPr>
        <w:pStyle w:val="6"/>
        <w:spacing w:before="0" w:beforeAutospacing="0" w:after="0" w:afterAutospacing="0" w:line="600" w:lineRule="atLeast"/>
        <w:jc w:val="center"/>
        <w:rPr>
          <w:rFonts w:ascii="Simsun" w:hAnsi="Simsun"/>
          <w:color w:val="000000"/>
          <w:sz w:val="27"/>
          <w:szCs w:val="27"/>
        </w:rPr>
      </w:pPr>
      <w:r>
        <w:rPr>
          <w:rFonts w:hint="eastAsia"/>
          <w:b/>
          <w:bCs/>
          <w:color w:val="000000"/>
          <w:sz w:val="44"/>
          <w:szCs w:val="44"/>
        </w:rPr>
        <w:t>昆山市科技创新</w:t>
      </w:r>
      <w:proofErr w:type="gramStart"/>
      <w:r>
        <w:rPr>
          <w:rFonts w:hint="eastAsia"/>
          <w:b/>
          <w:bCs/>
          <w:color w:val="000000"/>
          <w:sz w:val="44"/>
          <w:szCs w:val="44"/>
        </w:rPr>
        <w:t>券</w:t>
      </w:r>
      <w:proofErr w:type="gramEnd"/>
      <w:r>
        <w:rPr>
          <w:rFonts w:hint="eastAsia"/>
          <w:b/>
          <w:bCs/>
          <w:color w:val="000000"/>
          <w:sz w:val="44"/>
          <w:szCs w:val="44"/>
        </w:rPr>
        <w:t>实施管理办法（试行）</w:t>
      </w:r>
    </w:p>
    <w:p w:rsidR="00CF5D6F" w:rsidRDefault="00CF5D6F" w:rsidP="00CF5D6F">
      <w:pPr>
        <w:pStyle w:val="6"/>
        <w:spacing w:before="0" w:beforeAutospacing="0" w:after="240" w:afterAutospacing="0" w:line="600" w:lineRule="atLeast"/>
        <w:jc w:val="center"/>
        <w:rPr>
          <w:rFonts w:ascii="Simsun" w:hAnsi="Simsun"/>
          <w:color w:val="000000"/>
          <w:sz w:val="27"/>
          <w:szCs w:val="27"/>
        </w:rPr>
      </w:pPr>
      <w:r>
        <w:rPr>
          <w:rFonts w:ascii="黑体" w:eastAsia="黑体" w:hAnsi="黑体" w:hint="eastAsia"/>
          <w:color w:val="000000"/>
          <w:sz w:val="32"/>
          <w:szCs w:val="32"/>
        </w:rPr>
        <w:t>第一章</w:t>
      </w:r>
      <w:r>
        <w:rPr>
          <w:rStyle w:val="apple-converted-space"/>
          <w:rFonts w:ascii="Simsun" w:hAnsi="Simsun"/>
          <w:color w:val="000000"/>
          <w:sz w:val="32"/>
          <w:szCs w:val="32"/>
        </w:rPr>
        <w:t> </w:t>
      </w:r>
      <w:r>
        <w:rPr>
          <w:rFonts w:ascii="黑体" w:eastAsia="黑体" w:hAnsi="黑体" w:hint="eastAsia"/>
          <w:color w:val="000000"/>
          <w:sz w:val="32"/>
          <w:szCs w:val="32"/>
        </w:rPr>
        <w:t>总则</w:t>
      </w:r>
      <w:bookmarkStart w:id="0" w:name="_GoBack"/>
      <w:bookmarkEnd w:id="0"/>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t>第一条</w:t>
      </w:r>
      <w:r>
        <w:rPr>
          <w:rStyle w:val="apple-converted-space"/>
          <w:rFonts w:ascii="Simsun" w:hAnsi="Simsun"/>
          <w:color w:val="000000"/>
          <w:sz w:val="32"/>
          <w:szCs w:val="32"/>
        </w:rPr>
        <w:t> </w:t>
      </w:r>
      <w:r>
        <w:rPr>
          <w:rFonts w:ascii="仿宋_GB2312" w:eastAsia="仿宋_GB2312" w:hAnsi="Simsun" w:hint="eastAsia"/>
          <w:color w:val="000000"/>
          <w:sz w:val="32"/>
          <w:szCs w:val="32"/>
        </w:rPr>
        <w:t>为贯彻落实《昆山市</w:t>
      </w:r>
      <w:r>
        <w:rPr>
          <w:rFonts w:ascii="Simsun" w:hAnsi="Simsun"/>
          <w:color w:val="000000"/>
          <w:sz w:val="32"/>
          <w:szCs w:val="32"/>
        </w:rPr>
        <w:t>“</w:t>
      </w:r>
      <w:r>
        <w:rPr>
          <w:rFonts w:ascii="仿宋_GB2312" w:eastAsia="仿宋_GB2312" w:hAnsi="Simsun" w:hint="eastAsia"/>
          <w:color w:val="000000"/>
          <w:sz w:val="32"/>
          <w:szCs w:val="32"/>
        </w:rPr>
        <w:t>转型升级创新发展六年行动计划</w:t>
      </w:r>
      <w:r>
        <w:rPr>
          <w:rFonts w:ascii="Simsun" w:hAnsi="Simsun"/>
          <w:color w:val="000000"/>
          <w:sz w:val="32"/>
          <w:szCs w:val="32"/>
        </w:rPr>
        <w:t>”</w:t>
      </w:r>
      <w:r>
        <w:rPr>
          <w:rFonts w:ascii="仿宋_GB2312" w:eastAsia="仿宋_GB2312" w:hAnsi="Simsun" w:hint="eastAsia"/>
          <w:color w:val="000000"/>
          <w:sz w:val="32"/>
          <w:szCs w:val="32"/>
        </w:rPr>
        <w:t>实施意见（</w:t>
      </w:r>
      <w:r>
        <w:rPr>
          <w:rFonts w:ascii="Simsun" w:hAnsi="Simsun"/>
          <w:color w:val="000000"/>
          <w:sz w:val="32"/>
          <w:szCs w:val="32"/>
        </w:rPr>
        <w:t>2015—2020</w:t>
      </w:r>
      <w:r>
        <w:rPr>
          <w:rFonts w:ascii="仿宋_GB2312" w:eastAsia="仿宋_GB2312" w:hAnsi="Simsun" w:hint="eastAsia"/>
          <w:color w:val="000000"/>
          <w:sz w:val="32"/>
          <w:szCs w:val="32"/>
        </w:rPr>
        <w:t>年）》（</w:t>
      </w:r>
      <w:proofErr w:type="gramStart"/>
      <w:r>
        <w:rPr>
          <w:rFonts w:ascii="仿宋_GB2312" w:eastAsia="仿宋_GB2312" w:hAnsi="Simsun" w:hint="eastAsia"/>
          <w:color w:val="000000"/>
          <w:sz w:val="32"/>
          <w:szCs w:val="32"/>
        </w:rPr>
        <w:t>昆委〔</w:t>
      </w:r>
      <w:r>
        <w:rPr>
          <w:rFonts w:ascii="Simsun" w:hAnsi="Simsun"/>
          <w:color w:val="000000"/>
          <w:sz w:val="32"/>
          <w:szCs w:val="32"/>
        </w:rPr>
        <w:t>2015</w:t>
      </w:r>
      <w:r>
        <w:rPr>
          <w:rFonts w:ascii="仿宋_GB2312" w:eastAsia="仿宋_GB2312" w:hAnsi="Simsun" w:hint="eastAsia"/>
          <w:color w:val="000000"/>
          <w:sz w:val="32"/>
          <w:szCs w:val="32"/>
        </w:rPr>
        <w:t>〕</w:t>
      </w:r>
      <w:proofErr w:type="gramEnd"/>
      <w:r>
        <w:rPr>
          <w:rFonts w:ascii="Simsun" w:hAnsi="Simsun"/>
          <w:color w:val="000000"/>
          <w:sz w:val="32"/>
          <w:szCs w:val="32"/>
        </w:rPr>
        <w:t>22</w:t>
      </w:r>
      <w:r>
        <w:rPr>
          <w:rFonts w:ascii="仿宋_GB2312" w:eastAsia="仿宋_GB2312" w:hAnsi="Simsun" w:hint="eastAsia"/>
          <w:color w:val="000000"/>
          <w:sz w:val="32"/>
          <w:szCs w:val="32"/>
        </w:rPr>
        <w:t>号）、《关于推进转型升级创新发展财政扶持若干政策》（</w:t>
      </w:r>
      <w:proofErr w:type="gramStart"/>
      <w:r>
        <w:rPr>
          <w:rFonts w:ascii="仿宋_GB2312" w:eastAsia="仿宋_GB2312" w:hAnsi="Simsun" w:hint="eastAsia"/>
          <w:color w:val="000000"/>
          <w:sz w:val="32"/>
          <w:szCs w:val="32"/>
        </w:rPr>
        <w:t>昆委〔</w:t>
      </w:r>
      <w:r>
        <w:rPr>
          <w:rFonts w:ascii="Simsun" w:hAnsi="Simsun"/>
          <w:color w:val="000000"/>
          <w:sz w:val="32"/>
          <w:szCs w:val="32"/>
        </w:rPr>
        <w:t>2015</w:t>
      </w:r>
      <w:r>
        <w:rPr>
          <w:rFonts w:ascii="仿宋_GB2312" w:eastAsia="仿宋_GB2312" w:hAnsi="Simsun" w:hint="eastAsia"/>
          <w:color w:val="000000"/>
          <w:sz w:val="32"/>
          <w:szCs w:val="32"/>
        </w:rPr>
        <w:t>〕</w:t>
      </w:r>
      <w:proofErr w:type="gramEnd"/>
      <w:r>
        <w:rPr>
          <w:rFonts w:ascii="Simsun" w:hAnsi="Simsun"/>
          <w:color w:val="000000"/>
          <w:sz w:val="32"/>
          <w:szCs w:val="32"/>
        </w:rPr>
        <w:t>28</w:t>
      </w:r>
      <w:r>
        <w:rPr>
          <w:rFonts w:ascii="仿宋_GB2312" w:eastAsia="仿宋_GB2312" w:hAnsi="Simsun" w:hint="eastAsia"/>
          <w:color w:val="000000"/>
          <w:sz w:val="32"/>
          <w:szCs w:val="32"/>
        </w:rPr>
        <w:t>号），进一步激发科技创新的活力，提升科技对经济发展的贡献，决定试行实施科技创新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（以下简称</w:t>
      </w:r>
      <w:r>
        <w:rPr>
          <w:rFonts w:ascii="Simsun" w:hAnsi="Simsun"/>
          <w:color w:val="000000"/>
          <w:sz w:val="32"/>
          <w:szCs w:val="32"/>
        </w:rPr>
        <w:t>“</w:t>
      </w:r>
      <w:r>
        <w:rPr>
          <w:rFonts w:ascii="仿宋_GB2312" w:eastAsia="仿宋_GB2312" w:hAnsi="Simsun" w:hint="eastAsia"/>
          <w:color w:val="000000"/>
          <w:sz w:val="32"/>
          <w:szCs w:val="32"/>
        </w:rPr>
        <w:t>创新券</w:t>
      </w:r>
      <w:r>
        <w:rPr>
          <w:rFonts w:ascii="Simsun" w:hAnsi="Simsun"/>
          <w:color w:val="000000"/>
          <w:sz w:val="32"/>
          <w:szCs w:val="32"/>
        </w:rPr>
        <w:t>”</w:t>
      </w:r>
      <w:r>
        <w:rPr>
          <w:rFonts w:ascii="仿宋_GB2312" w:eastAsia="仿宋_GB2312" w:hAnsi="Simsun" w:hint="eastAsia"/>
          <w:color w:val="000000"/>
          <w:sz w:val="32"/>
          <w:szCs w:val="32"/>
        </w:rPr>
        <w:t>），并制定本办法。</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t>第二条</w:t>
      </w:r>
      <w:r>
        <w:rPr>
          <w:rStyle w:val="apple-converted-space"/>
          <w:rFonts w:ascii="Simsun" w:hAnsi="Simsun"/>
          <w:color w:val="000000"/>
          <w:sz w:val="32"/>
          <w:szCs w:val="32"/>
        </w:rPr>
        <w:t> </w:t>
      </w:r>
      <w:r>
        <w:rPr>
          <w:rFonts w:ascii="仿宋_GB2312" w:eastAsia="仿宋_GB2312" w:hAnsi="Simsun" w:hint="eastAsia"/>
          <w:color w:val="000000"/>
          <w:sz w:val="32"/>
          <w:szCs w:val="32"/>
        </w:rPr>
        <w:t>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是政府为推动本市企业加大科技研发投入，提升科技创新能力，规范后补助机制而设计的一种激励措施。</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t>第三条</w:t>
      </w:r>
      <w:r>
        <w:rPr>
          <w:rStyle w:val="apple-converted-space"/>
          <w:rFonts w:ascii="Simsun" w:hAnsi="Simsun"/>
          <w:color w:val="000000"/>
          <w:sz w:val="32"/>
          <w:szCs w:val="32"/>
        </w:rPr>
        <w:t> </w:t>
      </w:r>
      <w:r>
        <w:rPr>
          <w:rFonts w:ascii="仿宋_GB2312" w:eastAsia="仿宋_GB2312" w:hAnsi="Simsun" w:hint="eastAsia"/>
          <w:color w:val="000000"/>
          <w:sz w:val="32"/>
          <w:szCs w:val="32"/>
        </w:rPr>
        <w:t>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的使用和管理遵守国家有关法律、行政法规和财务规章制度，遵循公开透明、专款专用的原则。</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t>第四条</w:t>
      </w:r>
      <w:r>
        <w:rPr>
          <w:rStyle w:val="apple-converted-space"/>
          <w:rFonts w:ascii="Simsun" w:hAnsi="Simsun"/>
          <w:color w:val="000000"/>
          <w:sz w:val="32"/>
          <w:szCs w:val="32"/>
        </w:rPr>
        <w:t> </w:t>
      </w:r>
      <w:r>
        <w:rPr>
          <w:rFonts w:ascii="仿宋_GB2312" w:eastAsia="仿宋_GB2312" w:hAnsi="Simsun" w:hint="eastAsia"/>
          <w:color w:val="000000"/>
          <w:sz w:val="32"/>
          <w:szCs w:val="32"/>
        </w:rPr>
        <w:t>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资金在市转型升级创新发展专项资金中安排。</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t>第五条</w:t>
      </w:r>
      <w:r>
        <w:rPr>
          <w:rStyle w:val="apple-converted-space"/>
          <w:rFonts w:ascii="Simsun" w:hAnsi="Simsun"/>
          <w:color w:val="000000"/>
          <w:sz w:val="32"/>
          <w:szCs w:val="32"/>
        </w:rPr>
        <w:t> </w:t>
      </w:r>
      <w:r>
        <w:rPr>
          <w:rFonts w:ascii="仿宋_GB2312" w:eastAsia="仿宋_GB2312" w:hAnsi="Simsun" w:hint="eastAsia"/>
          <w:color w:val="000000"/>
          <w:sz w:val="32"/>
          <w:szCs w:val="32"/>
        </w:rPr>
        <w:t>市科技局具体负责创新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的申请、发放、兑现材料受理及评审服务等日常管理工作。市财政局具体负责创新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资金经费预算编制和兑现，并对资金使用情况进行监督、检查和绩效评价。</w:t>
      </w:r>
    </w:p>
    <w:p w:rsidR="00CF5D6F" w:rsidRDefault="00CF5D6F" w:rsidP="00CF5D6F">
      <w:pPr>
        <w:pStyle w:val="6"/>
        <w:spacing w:before="240" w:beforeAutospacing="0" w:after="240" w:afterAutospacing="0" w:line="600" w:lineRule="atLeast"/>
        <w:jc w:val="center"/>
        <w:rPr>
          <w:rFonts w:ascii="Simsun" w:hAnsi="Simsun"/>
          <w:color w:val="000000"/>
          <w:sz w:val="27"/>
          <w:szCs w:val="27"/>
        </w:rPr>
      </w:pPr>
      <w:r>
        <w:rPr>
          <w:rFonts w:ascii="黑体" w:eastAsia="黑体" w:hAnsi="黑体" w:hint="eastAsia"/>
          <w:color w:val="000000"/>
          <w:sz w:val="32"/>
          <w:szCs w:val="32"/>
        </w:rPr>
        <w:t>第二章</w:t>
      </w:r>
      <w:r>
        <w:rPr>
          <w:rStyle w:val="apple-converted-space"/>
          <w:rFonts w:ascii="Simsun" w:hAnsi="Simsun"/>
          <w:color w:val="000000"/>
          <w:sz w:val="32"/>
          <w:szCs w:val="32"/>
        </w:rPr>
        <w:t> </w:t>
      </w:r>
      <w:r>
        <w:rPr>
          <w:rFonts w:ascii="黑体" w:eastAsia="黑体" w:hAnsi="黑体" w:hint="eastAsia"/>
          <w:color w:val="000000"/>
          <w:sz w:val="32"/>
          <w:szCs w:val="32"/>
        </w:rPr>
        <w:t>发放对象、使用范围与形式</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lastRenderedPageBreak/>
        <w:t>第六条</w:t>
      </w:r>
      <w:r>
        <w:rPr>
          <w:rStyle w:val="apple-converted-space"/>
          <w:rFonts w:ascii="Simsun" w:hAnsi="Simsun"/>
          <w:color w:val="000000"/>
          <w:sz w:val="32"/>
          <w:szCs w:val="32"/>
        </w:rPr>
        <w:t> </w:t>
      </w:r>
      <w:r>
        <w:rPr>
          <w:rFonts w:ascii="仿宋_GB2312" w:eastAsia="仿宋_GB2312" w:hAnsi="Simsun" w:hint="eastAsia"/>
          <w:color w:val="000000"/>
          <w:sz w:val="32"/>
          <w:szCs w:val="32"/>
        </w:rPr>
        <w:t>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发放对象为在我市注册登记的科技型企业，优先支持纳入</w:t>
      </w:r>
      <w:r>
        <w:rPr>
          <w:rFonts w:ascii="Simsun" w:hAnsi="Simsun"/>
          <w:color w:val="000000"/>
          <w:sz w:val="32"/>
          <w:szCs w:val="32"/>
        </w:rPr>
        <w:t>“</w:t>
      </w:r>
      <w:proofErr w:type="gramStart"/>
      <w:r>
        <w:rPr>
          <w:rFonts w:ascii="仿宋_GB2312" w:eastAsia="仿宋_GB2312" w:hAnsi="Simsun" w:hint="eastAsia"/>
          <w:color w:val="000000"/>
          <w:sz w:val="32"/>
          <w:szCs w:val="32"/>
        </w:rPr>
        <w:t>一</w:t>
      </w:r>
      <w:proofErr w:type="gramEnd"/>
      <w:r>
        <w:rPr>
          <w:rFonts w:ascii="仿宋_GB2312" w:eastAsia="仿宋_GB2312" w:hAnsi="Simsun" w:hint="eastAsia"/>
          <w:color w:val="000000"/>
          <w:sz w:val="32"/>
          <w:szCs w:val="32"/>
        </w:rPr>
        <w:t>企一档</w:t>
      </w:r>
      <w:r>
        <w:rPr>
          <w:rFonts w:ascii="Simsun" w:hAnsi="Simsun"/>
          <w:color w:val="000000"/>
          <w:sz w:val="32"/>
          <w:szCs w:val="32"/>
        </w:rPr>
        <w:t>”</w:t>
      </w:r>
      <w:r>
        <w:rPr>
          <w:rFonts w:ascii="仿宋_GB2312" w:eastAsia="仿宋_GB2312" w:hAnsi="Simsun" w:hint="eastAsia"/>
          <w:color w:val="000000"/>
          <w:sz w:val="32"/>
          <w:szCs w:val="32"/>
        </w:rPr>
        <w:t>服务管理目录中的企业。</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t>第七条</w:t>
      </w:r>
      <w:r>
        <w:rPr>
          <w:rStyle w:val="apple-converted-space"/>
          <w:rFonts w:ascii="Simsun" w:hAnsi="Simsun"/>
          <w:color w:val="000000"/>
          <w:sz w:val="32"/>
          <w:szCs w:val="32"/>
        </w:rPr>
        <w:t> </w:t>
      </w:r>
      <w:r>
        <w:rPr>
          <w:rFonts w:ascii="仿宋_GB2312" w:eastAsia="仿宋_GB2312" w:hAnsi="Simsun" w:hint="eastAsia"/>
          <w:color w:val="000000"/>
          <w:sz w:val="32"/>
          <w:szCs w:val="32"/>
        </w:rPr>
        <w:t>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主要用于鼓励企业以</w:t>
      </w:r>
      <w:r>
        <w:rPr>
          <w:rFonts w:ascii="Simsun" w:hAnsi="Simsun"/>
          <w:color w:val="000000"/>
          <w:sz w:val="32"/>
          <w:szCs w:val="32"/>
        </w:rPr>
        <w:t>“</w:t>
      </w:r>
      <w:r>
        <w:rPr>
          <w:rFonts w:ascii="仿宋_GB2312" w:eastAsia="仿宋_GB2312" w:hAnsi="Simsun" w:hint="eastAsia"/>
          <w:color w:val="000000"/>
          <w:sz w:val="32"/>
          <w:szCs w:val="32"/>
        </w:rPr>
        <w:t>合同研发项目管理</w:t>
      </w:r>
      <w:r>
        <w:rPr>
          <w:rFonts w:ascii="Simsun" w:hAnsi="Simsun"/>
          <w:color w:val="000000"/>
          <w:sz w:val="32"/>
          <w:szCs w:val="32"/>
        </w:rPr>
        <w:t>”</w:t>
      </w:r>
      <w:r>
        <w:rPr>
          <w:rFonts w:ascii="仿宋_GB2312" w:eastAsia="仿宋_GB2312" w:hAnsi="Simsun" w:hint="eastAsia"/>
          <w:color w:val="000000"/>
          <w:sz w:val="32"/>
          <w:szCs w:val="32"/>
        </w:rPr>
        <w:t>为转化模式，向国内外科研院所、高校、国家大学科技园等有偿预订研发科技成果、转化技术，以及一次性购买科技成果并实施产业化；用于鼓励企业加大科技研发投入，实施科技成果转化、关键技术攻关等相关科研创新活动；用于支持中小</w:t>
      </w:r>
      <w:proofErr w:type="gramStart"/>
      <w:r>
        <w:rPr>
          <w:rFonts w:ascii="仿宋_GB2312" w:eastAsia="仿宋_GB2312" w:hAnsi="Simsun" w:hint="eastAsia"/>
          <w:color w:val="000000"/>
          <w:sz w:val="32"/>
          <w:szCs w:val="32"/>
        </w:rPr>
        <w:t>微企业</w:t>
      </w:r>
      <w:proofErr w:type="gramEnd"/>
      <w:r>
        <w:rPr>
          <w:rFonts w:ascii="仿宋_GB2312" w:eastAsia="仿宋_GB2312" w:hAnsi="Simsun" w:hint="eastAsia"/>
          <w:color w:val="000000"/>
          <w:sz w:val="32"/>
          <w:szCs w:val="32"/>
        </w:rPr>
        <w:t>开展向高校、科研院所、相关科技平台购买科技服务。</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t>第八条</w:t>
      </w:r>
      <w:r>
        <w:rPr>
          <w:rStyle w:val="apple-converted-space"/>
          <w:rFonts w:ascii="Simsun" w:hAnsi="Simsun"/>
          <w:color w:val="000000"/>
          <w:sz w:val="32"/>
          <w:szCs w:val="32"/>
        </w:rPr>
        <w:t> </w:t>
      </w:r>
      <w:r>
        <w:rPr>
          <w:rFonts w:ascii="仿宋_GB2312" w:eastAsia="仿宋_GB2312" w:hAnsi="Simsun" w:hint="eastAsia"/>
          <w:color w:val="000000"/>
          <w:sz w:val="32"/>
          <w:szCs w:val="32"/>
        </w:rPr>
        <w:t>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实行登记备案制。采用事前申请、事后兑现的方式。</w:t>
      </w:r>
    </w:p>
    <w:p w:rsidR="00CF5D6F" w:rsidRDefault="00CF5D6F" w:rsidP="00CF5D6F">
      <w:pPr>
        <w:pStyle w:val="6"/>
        <w:spacing w:before="240" w:beforeAutospacing="0" w:after="240" w:afterAutospacing="0" w:line="600" w:lineRule="atLeast"/>
        <w:jc w:val="center"/>
        <w:rPr>
          <w:rFonts w:ascii="Simsun" w:hAnsi="Simsun"/>
          <w:color w:val="000000"/>
          <w:sz w:val="27"/>
          <w:szCs w:val="27"/>
        </w:rPr>
      </w:pPr>
      <w:r>
        <w:rPr>
          <w:rFonts w:ascii="黑体" w:eastAsia="黑体" w:hAnsi="黑体" w:hint="eastAsia"/>
          <w:color w:val="000000"/>
          <w:sz w:val="32"/>
          <w:szCs w:val="32"/>
        </w:rPr>
        <w:t>第三章</w:t>
      </w:r>
      <w:r>
        <w:rPr>
          <w:rStyle w:val="apple-converted-space"/>
          <w:rFonts w:ascii="Simsun" w:hAnsi="Simsun"/>
          <w:color w:val="000000"/>
          <w:sz w:val="32"/>
          <w:szCs w:val="32"/>
        </w:rPr>
        <w:t> </w:t>
      </w:r>
      <w:r>
        <w:rPr>
          <w:rFonts w:ascii="黑体" w:eastAsia="黑体" w:hAnsi="黑体" w:hint="eastAsia"/>
          <w:color w:val="000000"/>
          <w:sz w:val="32"/>
          <w:szCs w:val="32"/>
        </w:rPr>
        <w:t>申请与发放</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t>第九条</w:t>
      </w:r>
      <w:r>
        <w:rPr>
          <w:rStyle w:val="apple-converted-space"/>
          <w:rFonts w:ascii="Simsun" w:hAnsi="Simsun"/>
          <w:color w:val="000000"/>
          <w:sz w:val="32"/>
          <w:szCs w:val="32"/>
        </w:rPr>
        <w:t> </w:t>
      </w:r>
      <w:r>
        <w:rPr>
          <w:rFonts w:ascii="仿宋_GB2312" w:eastAsia="仿宋_GB2312" w:hAnsi="Simsun" w:hint="eastAsia"/>
          <w:color w:val="000000"/>
          <w:sz w:val="32"/>
          <w:szCs w:val="32"/>
        </w:rPr>
        <w:t>市科技局根据《关于推进转型升级创新发展财政扶持若干政策》（</w:t>
      </w:r>
      <w:proofErr w:type="gramStart"/>
      <w:r>
        <w:rPr>
          <w:rFonts w:ascii="仿宋_GB2312" w:eastAsia="仿宋_GB2312" w:hAnsi="Simsun" w:hint="eastAsia"/>
          <w:color w:val="000000"/>
          <w:sz w:val="32"/>
          <w:szCs w:val="32"/>
        </w:rPr>
        <w:t>昆委〔</w:t>
      </w:r>
      <w:r>
        <w:rPr>
          <w:rFonts w:ascii="Simsun" w:hAnsi="Simsun"/>
          <w:color w:val="000000"/>
          <w:sz w:val="32"/>
          <w:szCs w:val="32"/>
        </w:rPr>
        <w:t>2015</w:t>
      </w:r>
      <w:r>
        <w:rPr>
          <w:rFonts w:ascii="仿宋_GB2312" w:eastAsia="仿宋_GB2312" w:hAnsi="Simsun" w:hint="eastAsia"/>
          <w:color w:val="000000"/>
          <w:sz w:val="32"/>
          <w:szCs w:val="32"/>
        </w:rPr>
        <w:t>〕</w:t>
      </w:r>
      <w:proofErr w:type="gramEnd"/>
      <w:r>
        <w:rPr>
          <w:rFonts w:ascii="Simsun" w:hAnsi="Simsun"/>
          <w:color w:val="000000"/>
          <w:sz w:val="32"/>
          <w:szCs w:val="32"/>
        </w:rPr>
        <w:t>28</w:t>
      </w:r>
      <w:r>
        <w:rPr>
          <w:rFonts w:ascii="仿宋_GB2312" w:eastAsia="仿宋_GB2312" w:hAnsi="Simsun" w:hint="eastAsia"/>
          <w:color w:val="000000"/>
          <w:sz w:val="32"/>
          <w:szCs w:val="32"/>
        </w:rPr>
        <w:t>号）等政策文件制定当年度创新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申请指南。</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t>第十条</w:t>
      </w:r>
      <w:r>
        <w:rPr>
          <w:rStyle w:val="apple-converted-space"/>
          <w:rFonts w:ascii="Simsun" w:hAnsi="Simsun"/>
          <w:color w:val="000000"/>
          <w:sz w:val="32"/>
          <w:szCs w:val="32"/>
        </w:rPr>
        <w:t> </w:t>
      </w:r>
      <w:r>
        <w:rPr>
          <w:rFonts w:ascii="仿宋_GB2312" w:eastAsia="仿宋_GB2312" w:hAnsi="Simsun" w:hint="eastAsia"/>
          <w:color w:val="000000"/>
          <w:sz w:val="32"/>
          <w:szCs w:val="32"/>
        </w:rPr>
        <w:t>企业根据创新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申请指南向市科技局提出申请，市科技局组织专家对申请项目进行评审论证，根据评审论证结果会同市财政局确定发放名单及创新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额度，由市转型办、科技局、财政局公示后发放。</w:t>
      </w:r>
    </w:p>
    <w:p w:rsidR="00CF5D6F" w:rsidRDefault="00CF5D6F" w:rsidP="00CF5D6F">
      <w:pPr>
        <w:pStyle w:val="6"/>
        <w:spacing w:before="240" w:beforeAutospacing="0" w:after="240" w:afterAutospacing="0" w:line="600" w:lineRule="atLeast"/>
        <w:jc w:val="center"/>
        <w:rPr>
          <w:rFonts w:ascii="Simsun" w:hAnsi="Simsun"/>
          <w:color w:val="000000"/>
          <w:sz w:val="27"/>
          <w:szCs w:val="27"/>
        </w:rPr>
      </w:pPr>
      <w:r>
        <w:rPr>
          <w:rFonts w:ascii="黑体" w:eastAsia="黑体" w:hAnsi="黑体" w:hint="eastAsia"/>
          <w:color w:val="000000"/>
          <w:sz w:val="32"/>
          <w:szCs w:val="32"/>
        </w:rPr>
        <w:t>第四章</w:t>
      </w:r>
      <w:r>
        <w:rPr>
          <w:rStyle w:val="apple-converted-space"/>
          <w:rFonts w:ascii="Simsun" w:hAnsi="Simsun"/>
          <w:color w:val="000000"/>
          <w:sz w:val="32"/>
          <w:szCs w:val="32"/>
        </w:rPr>
        <w:t> </w:t>
      </w:r>
      <w:r>
        <w:rPr>
          <w:rFonts w:ascii="黑体" w:eastAsia="黑体" w:hAnsi="黑体" w:hint="eastAsia"/>
          <w:color w:val="000000"/>
          <w:sz w:val="32"/>
          <w:szCs w:val="32"/>
        </w:rPr>
        <w:t>兑现程序</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lastRenderedPageBreak/>
        <w:t>第十一条</w:t>
      </w:r>
      <w:r>
        <w:rPr>
          <w:rStyle w:val="apple-converted-space"/>
          <w:rFonts w:ascii="Simsun" w:hAnsi="Simsun"/>
          <w:color w:val="000000"/>
          <w:sz w:val="32"/>
          <w:szCs w:val="32"/>
        </w:rPr>
        <w:t> </w:t>
      </w:r>
      <w:r>
        <w:rPr>
          <w:rFonts w:ascii="仿宋_GB2312" w:eastAsia="仿宋_GB2312" w:hAnsi="Simsun" w:hint="eastAsia"/>
          <w:color w:val="000000"/>
          <w:sz w:val="32"/>
          <w:szCs w:val="32"/>
        </w:rPr>
        <w:t>预订和购买科技成果的创新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：在企业根据预订或购买合同要求支付给对方经费后，由企业凭支付经费的银行</w:t>
      </w:r>
      <w:proofErr w:type="gramStart"/>
      <w:r>
        <w:rPr>
          <w:rFonts w:ascii="仿宋_GB2312" w:eastAsia="仿宋_GB2312" w:hAnsi="Simsun" w:hint="eastAsia"/>
          <w:color w:val="000000"/>
          <w:sz w:val="32"/>
          <w:szCs w:val="32"/>
        </w:rPr>
        <w:t>转帐</w:t>
      </w:r>
      <w:proofErr w:type="gramEnd"/>
      <w:r>
        <w:rPr>
          <w:rFonts w:ascii="仿宋_GB2312" w:eastAsia="仿宋_GB2312" w:hAnsi="Simsun" w:hint="eastAsia"/>
          <w:color w:val="000000"/>
          <w:sz w:val="32"/>
          <w:szCs w:val="32"/>
        </w:rPr>
        <w:t>凭证、创新成果证明等材料向市科技局提出申请；</w:t>
      </w:r>
    </w:p>
    <w:p w:rsidR="00CF5D6F" w:rsidRDefault="00CF5D6F" w:rsidP="00CF5D6F">
      <w:pPr>
        <w:pStyle w:val="6"/>
        <w:spacing w:before="0" w:beforeAutospacing="0" w:after="0" w:afterAutospacing="0" w:line="600" w:lineRule="atLeast"/>
        <w:ind w:firstLine="627"/>
        <w:rPr>
          <w:rFonts w:ascii="Simsun" w:hAnsi="Simsun"/>
          <w:color w:val="000000"/>
          <w:sz w:val="27"/>
          <w:szCs w:val="27"/>
        </w:rPr>
      </w:pPr>
      <w:r>
        <w:rPr>
          <w:rFonts w:ascii="仿宋_GB2312" w:eastAsia="仿宋_GB2312" w:hAnsi="Simsun" w:hint="eastAsia"/>
          <w:color w:val="000000"/>
          <w:sz w:val="32"/>
          <w:szCs w:val="32"/>
        </w:rPr>
        <w:t>科技研发投入的创新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：在科技研发投入项目执行结束后，由企业凭项目验收申请表、项目合同、项目研发工作总结、项目研发技术报告、项目经费决算表等证明材料向市科技局提出申请；</w:t>
      </w:r>
    </w:p>
    <w:p w:rsidR="00CF5D6F" w:rsidRDefault="00CF5D6F" w:rsidP="00CF5D6F">
      <w:pPr>
        <w:pStyle w:val="6"/>
        <w:spacing w:before="0" w:beforeAutospacing="0" w:after="0" w:afterAutospacing="0" w:line="600" w:lineRule="atLeast"/>
        <w:ind w:firstLine="627"/>
        <w:rPr>
          <w:rFonts w:ascii="Simsun" w:hAnsi="Simsun"/>
          <w:color w:val="000000"/>
          <w:sz w:val="27"/>
          <w:szCs w:val="27"/>
        </w:rPr>
      </w:pPr>
      <w:r>
        <w:rPr>
          <w:rFonts w:ascii="仿宋_GB2312" w:eastAsia="仿宋_GB2312" w:hAnsi="Simsun" w:hint="eastAsia"/>
          <w:color w:val="000000"/>
          <w:sz w:val="32"/>
          <w:szCs w:val="32"/>
        </w:rPr>
        <w:t>购买科技服务的创新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：在企业根据科技服务合同要求支付给对方经费后，由企业凭支付经费的发票凭证、科技服务成效证明等材料向市科技局提出申请。</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t>第十二条</w:t>
      </w:r>
      <w:r>
        <w:rPr>
          <w:rStyle w:val="apple-converted-space"/>
          <w:rFonts w:ascii="Simsun" w:hAnsi="Simsun"/>
          <w:color w:val="000000"/>
          <w:sz w:val="32"/>
          <w:szCs w:val="32"/>
        </w:rPr>
        <w:t> </w:t>
      </w:r>
      <w:r>
        <w:rPr>
          <w:rFonts w:ascii="仿宋_GB2312" w:eastAsia="仿宋_GB2312" w:hAnsi="Simsun" w:hint="eastAsia"/>
          <w:color w:val="000000"/>
          <w:sz w:val="32"/>
          <w:szCs w:val="32"/>
        </w:rPr>
        <w:t>市转型办、科技局、财政局组织专家对创新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兑现申请材料进行审核，审核合格后印发创新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兑现文件，企业</w:t>
      </w:r>
      <w:proofErr w:type="gramStart"/>
      <w:r>
        <w:rPr>
          <w:rFonts w:ascii="仿宋_GB2312" w:eastAsia="仿宋_GB2312" w:hAnsi="Simsun" w:hint="eastAsia"/>
          <w:color w:val="000000"/>
          <w:sz w:val="32"/>
          <w:szCs w:val="32"/>
        </w:rPr>
        <w:t>凭文件</w:t>
      </w:r>
      <w:proofErr w:type="gramEnd"/>
      <w:r>
        <w:rPr>
          <w:rFonts w:ascii="仿宋_GB2312" w:eastAsia="仿宋_GB2312" w:hAnsi="Simsun" w:hint="eastAsia"/>
          <w:color w:val="000000"/>
          <w:sz w:val="32"/>
          <w:szCs w:val="32"/>
        </w:rPr>
        <w:t>到市、区（镇）财政局兑现。</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t>第十三条</w:t>
      </w:r>
      <w:r>
        <w:rPr>
          <w:rStyle w:val="apple-converted-space"/>
          <w:rFonts w:ascii="Simsun" w:hAnsi="Simsun"/>
          <w:color w:val="000000"/>
          <w:sz w:val="32"/>
          <w:szCs w:val="32"/>
        </w:rPr>
        <w:t> </w:t>
      </w:r>
      <w:r>
        <w:rPr>
          <w:rFonts w:ascii="仿宋_GB2312" w:eastAsia="仿宋_GB2312" w:hAnsi="Simsun" w:hint="eastAsia"/>
          <w:color w:val="000000"/>
          <w:sz w:val="32"/>
          <w:szCs w:val="32"/>
        </w:rPr>
        <w:t>兑现申请常年受理，全年分两次集中审核。</w:t>
      </w:r>
    </w:p>
    <w:p w:rsidR="00CF5D6F" w:rsidRDefault="00CF5D6F" w:rsidP="00CF5D6F">
      <w:pPr>
        <w:pStyle w:val="6"/>
        <w:spacing w:before="240" w:beforeAutospacing="0" w:after="240" w:afterAutospacing="0" w:line="600" w:lineRule="atLeast"/>
        <w:jc w:val="center"/>
        <w:rPr>
          <w:rFonts w:ascii="Simsun" w:hAnsi="Simsun"/>
          <w:color w:val="000000"/>
          <w:sz w:val="27"/>
          <w:szCs w:val="27"/>
        </w:rPr>
      </w:pPr>
      <w:r>
        <w:rPr>
          <w:rFonts w:ascii="黑体" w:eastAsia="黑体" w:hAnsi="黑体" w:hint="eastAsia"/>
          <w:color w:val="000000"/>
          <w:sz w:val="32"/>
          <w:szCs w:val="32"/>
        </w:rPr>
        <w:t>第五章</w:t>
      </w:r>
      <w:r>
        <w:rPr>
          <w:rStyle w:val="apple-converted-space"/>
          <w:rFonts w:ascii="Simsun" w:hAnsi="Simsun"/>
          <w:color w:val="000000"/>
          <w:sz w:val="32"/>
          <w:szCs w:val="32"/>
        </w:rPr>
        <w:t> </w:t>
      </w:r>
      <w:r>
        <w:rPr>
          <w:rFonts w:ascii="黑体" w:eastAsia="黑体" w:hAnsi="黑体" w:hint="eastAsia"/>
          <w:color w:val="000000"/>
          <w:sz w:val="32"/>
          <w:szCs w:val="32"/>
        </w:rPr>
        <w:t>监督与评价</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t>第十四条</w:t>
      </w:r>
      <w:r>
        <w:rPr>
          <w:rStyle w:val="apple-converted-space"/>
          <w:rFonts w:ascii="Simsun" w:hAnsi="Simsun"/>
          <w:color w:val="000000"/>
          <w:sz w:val="32"/>
          <w:szCs w:val="32"/>
        </w:rPr>
        <w:t> </w:t>
      </w:r>
      <w:r>
        <w:rPr>
          <w:rFonts w:ascii="仿宋_GB2312" w:eastAsia="仿宋_GB2312" w:hAnsi="Simsun" w:hint="eastAsia"/>
          <w:color w:val="000000"/>
          <w:sz w:val="32"/>
          <w:szCs w:val="32"/>
        </w:rPr>
        <w:t>市财政局依据市转型升级创新发展财政扶持专项资金管理暂行办法的相关规定，对创新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资助项目资金的使用情况进行监督管理及绩效评价。</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t>第十五条</w:t>
      </w:r>
      <w:r>
        <w:rPr>
          <w:rStyle w:val="apple-converted-space"/>
          <w:rFonts w:ascii="Simsun" w:hAnsi="Simsun"/>
          <w:color w:val="000000"/>
          <w:sz w:val="32"/>
          <w:szCs w:val="32"/>
        </w:rPr>
        <w:t> </w:t>
      </w:r>
      <w:r>
        <w:rPr>
          <w:rFonts w:ascii="仿宋_GB2312" w:eastAsia="仿宋_GB2312" w:hAnsi="Simsun" w:hint="eastAsia"/>
          <w:color w:val="000000"/>
          <w:sz w:val="32"/>
          <w:szCs w:val="32"/>
        </w:rPr>
        <w:t>对创新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申请兑现材料申报不实，恶意骗取财政资金的，依法追回创新</w:t>
      </w:r>
      <w:proofErr w:type="gramStart"/>
      <w:r>
        <w:rPr>
          <w:rFonts w:ascii="仿宋_GB2312" w:eastAsia="仿宋_GB2312" w:hAnsi="Simsun" w:hint="eastAsia"/>
          <w:color w:val="000000"/>
          <w:sz w:val="32"/>
          <w:szCs w:val="32"/>
        </w:rPr>
        <w:t>券</w:t>
      </w:r>
      <w:proofErr w:type="gramEnd"/>
      <w:r>
        <w:rPr>
          <w:rFonts w:ascii="仿宋_GB2312" w:eastAsia="仿宋_GB2312" w:hAnsi="Simsun" w:hint="eastAsia"/>
          <w:color w:val="000000"/>
          <w:sz w:val="32"/>
          <w:szCs w:val="32"/>
        </w:rPr>
        <w:t>及已兑现资金。相关企业列</w:t>
      </w:r>
      <w:r>
        <w:rPr>
          <w:rFonts w:ascii="仿宋_GB2312" w:eastAsia="仿宋_GB2312" w:hAnsi="Simsun" w:hint="eastAsia"/>
          <w:color w:val="000000"/>
          <w:sz w:val="32"/>
          <w:szCs w:val="32"/>
        </w:rPr>
        <w:lastRenderedPageBreak/>
        <w:t>入信用</w:t>
      </w:r>
      <w:r>
        <w:rPr>
          <w:rFonts w:ascii="Simsun" w:hAnsi="Simsun"/>
          <w:color w:val="000000"/>
          <w:sz w:val="32"/>
          <w:szCs w:val="32"/>
        </w:rPr>
        <w:t>“</w:t>
      </w:r>
      <w:r>
        <w:rPr>
          <w:rFonts w:ascii="仿宋_GB2312" w:eastAsia="仿宋_GB2312" w:hAnsi="Simsun" w:hint="eastAsia"/>
          <w:color w:val="000000"/>
          <w:sz w:val="32"/>
          <w:szCs w:val="32"/>
        </w:rPr>
        <w:t>黑名单</w:t>
      </w:r>
      <w:r>
        <w:rPr>
          <w:rFonts w:ascii="Simsun" w:hAnsi="Simsun"/>
          <w:color w:val="000000"/>
          <w:sz w:val="32"/>
          <w:szCs w:val="32"/>
        </w:rPr>
        <w:t>”</w:t>
      </w:r>
      <w:r>
        <w:rPr>
          <w:rFonts w:ascii="仿宋_GB2312" w:eastAsia="仿宋_GB2312" w:hAnsi="Simsun" w:hint="eastAsia"/>
          <w:color w:val="000000"/>
          <w:sz w:val="32"/>
          <w:szCs w:val="32"/>
        </w:rPr>
        <w:t>，并在三年内不再给予财政各</w:t>
      </w:r>
      <w:proofErr w:type="gramStart"/>
      <w:r>
        <w:rPr>
          <w:rFonts w:ascii="仿宋_GB2312" w:eastAsia="仿宋_GB2312" w:hAnsi="Simsun" w:hint="eastAsia"/>
          <w:color w:val="000000"/>
          <w:sz w:val="32"/>
          <w:szCs w:val="32"/>
        </w:rPr>
        <w:t>类奖补资金</w:t>
      </w:r>
      <w:proofErr w:type="gramEnd"/>
      <w:r>
        <w:rPr>
          <w:rFonts w:ascii="仿宋_GB2312" w:eastAsia="仿宋_GB2312" w:hAnsi="Simsun" w:hint="eastAsia"/>
          <w:color w:val="000000"/>
          <w:sz w:val="32"/>
          <w:szCs w:val="32"/>
        </w:rPr>
        <w:t>支持。</w:t>
      </w:r>
    </w:p>
    <w:p w:rsidR="00CF5D6F" w:rsidRDefault="00CF5D6F" w:rsidP="00CF5D6F">
      <w:pPr>
        <w:pStyle w:val="6"/>
        <w:spacing w:before="240" w:beforeAutospacing="0" w:after="240" w:afterAutospacing="0" w:line="600" w:lineRule="atLeast"/>
        <w:jc w:val="center"/>
        <w:rPr>
          <w:rFonts w:ascii="Simsun" w:hAnsi="Simsun"/>
          <w:color w:val="000000"/>
          <w:sz w:val="27"/>
          <w:szCs w:val="27"/>
        </w:rPr>
      </w:pPr>
      <w:r>
        <w:rPr>
          <w:rFonts w:ascii="黑体" w:eastAsia="黑体" w:hAnsi="黑体" w:hint="eastAsia"/>
          <w:color w:val="000000"/>
          <w:sz w:val="32"/>
          <w:szCs w:val="32"/>
        </w:rPr>
        <w:t>第六章</w:t>
      </w:r>
      <w:r>
        <w:rPr>
          <w:rStyle w:val="apple-converted-space"/>
          <w:rFonts w:ascii="Simsun" w:hAnsi="Simsun"/>
          <w:color w:val="000000"/>
          <w:sz w:val="32"/>
          <w:szCs w:val="32"/>
        </w:rPr>
        <w:t> </w:t>
      </w:r>
      <w:r>
        <w:rPr>
          <w:rFonts w:ascii="黑体" w:eastAsia="黑体" w:hAnsi="黑体" w:hint="eastAsia"/>
          <w:color w:val="000000"/>
          <w:sz w:val="32"/>
          <w:szCs w:val="32"/>
        </w:rPr>
        <w:t>附</w:t>
      </w:r>
      <w:r>
        <w:rPr>
          <w:rStyle w:val="apple-converted-space"/>
          <w:rFonts w:ascii="Simsun" w:hAnsi="Simsun"/>
          <w:color w:val="000000"/>
          <w:sz w:val="32"/>
          <w:szCs w:val="32"/>
        </w:rPr>
        <w:t> </w:t>
      </w:r>
      <w:r>
        <w:rPr>
          <w:rFonts w:ascii="黑体" w:eastAsia="黑体" w:hAnsi="黑体" w:hint="eastAsia"/>
          <w:color w:val="000000"/>
          <w:sz w:val="32"/>
          <w:szCs w:val="32"/>
        </w:rPr>
        <w:t>则</w:t>
      </w:r>
    </w:p>
    <w:p w:rsidR="00CF5D6F" w:rsidRDefault="00CF5D6F" w:rsidP="00CF5D6F">
      <w:pPr>
        <w:pStyle w:val="6"/>
        <w:spacing w:before="0" w:beforeAutospacing="0" w:after="0" w:afterAutospacing="0" w:line="600" w:lineRule="atLeast"/>
        <w:ind w:firstLine="630"/>
        <w:rPr>
          <w:rFonts w:ascii="Simsun" w:hAnsi="Simsun"/>
          <w:color w:val="000000"/>
          <w:sz w:val="27"/>
          <w:szCs w:val="27"/>
        </w:rPr>
      </w:pPr>
      <w:r>
        <w:rPr>
          <w:rFonts w:ascii="黑体" w:eastAsia="黑体" w:hAnsi="黑体" w:hint="eastAsia"/>
          <w:color w:val="000000"/>
          <w:sz w:val="32"/>
          <w:szCs w:val="32"/>
        </w:rPr>
        <w:t>第十六条</w:t>
      </w:r>
      <w:r>
        <w:rPr>
          <w:rStyle w:val="apple-converted-space"/>
          <w:rFonts w:ascii="Simsun" w:hAnsi="Simsun"/>
          <w:color w:val="000000"/>
          <w:sz w:val="32"/>
          <w:szCs w:val="32"/>
        </w:rPr>
        <w:t> </w:t>
      </w:r>
      <w:r>
        <w:rPr>
          <w:rFonts w:ascii="仿宋_GB2312" w:eastAsia="仿宋_GB2312" w:hAnsi="Simsun" w:hint="eastAsia"/>
          <w:color w:val="000000"/>
          <w:sz w:val="32"/>
          <w:szCs w:val="32"/>
        </w:rPr>
        <w:t>本办法自</w:t>
      </w:r>
      <w:r>
        <w:rPr>
          <w:rFonts w:ascii="Simsun" w:hAnsi="Simsun"/>
          <w:color w:val="000000"/>
          <w:sz w:val="32"/>
          <w:szCs w:val="32"/>
        </w:rPr>
        <w:t>2015</w:t>
      </w:r>
      <w:r>
        <w:rPr>
          <w:rFonts w:ascii="仿宋_GB2312" w:eastAsia="仿宋_GB2312" w:hAnsi="Simsun" w:hint="eastAsia"/>
          <w:color w:val="000000"/>
          <w:sz w:val="32"/>
          <w:szCs w:val="32"/>
        </w:rPr>
        <w:t>年</w:t>
      </w:r>
      <w:r>
        <w:rPr>
          <w:rFonts w:ascii="Simsun" w:hAnsi="Simsun"/>
          <w:color w:val="000000"/>
          <w:sz w:val="32"/>
          <w:szCs w:val="32"/>
        </w:rPr>
        <w:t>1</w:t>
      </w:r>
      <w:r>
        <w:rPr>
          <w:rFonts w:ascii="仿宋_GB2312" w:eastAsia="仿宋_GB2312" w:hAnsi="Simsun" w:hint="eastAsia"/>
          <w:color w:val="000000"/>
          <w:sz w:val="32"/>
          <w:szCs w:val="32"/>
        </w:rPr>
        <w:t>月</w:t>
      </w:r>
      <w:r>
        <w:rPr>
          <w:rFonts w:ascii="Simsun" w:hAnsi="Simsun"/>
          <w:color w:val="000000"/>
          <w:sz w:val="32"/>
          <w:szCs w:val="32"/>
        </w:rPr>
        <w:t>1</w:t>
      </w:r>
      <w:r>
        <w:rPr>
          <w:rFonts w:ascii="仿宋_GB2312" w:eastAsia="仿宋_GB2312" w:hAnsi="Simsun" w:hint="eastAsia"/>
          <w:color w:val="000000"/>
          <w:sz w:val="32"/>
          <w:szCs w:val="32"/>
        </w:rPr>
        <w:t>日起试行，由市科技局、财政局负责解释。</w:t>
      </w:r>
    </w:p>
    <w:p w:rsidR="00DC4673" w:rsidRDefault="00DC4673"/>
    <w:sectPr w:rsidR="00DC46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8C"/>
    <w:rsid w:val="00AD5878"/>
    <w:rsid w:val="00CF5D6F"/>
    <w:rsid w:val="00D0468C"/>
    <w:rsid w:val="00DC4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48F3C-83C8-4A48-B130-B8CB892B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6">
    <w:name w:val="index 6"/>
    <w:basedOn w:val="a"/>
    <w:autoRedefine/>
    <w:uiPriority w:val="99"/>
    <w:semiHidden/>
    <w:unhideWhenUsed/>
    <w:rsid w:val="00CF5D6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F5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34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2018-08-20T08:50:00Z</dcterms:created>
  <dcterms:modified xsi:type="dcterms:W3CDTF">2018-08-20T08:50:00Z</dcterms:modified>
</cp:coreProperties>
</file>