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55" w:rsidRDefault="008E0955" w:rsidP="00A874D6">
      <w:pPr>
        <w:jc w:val="center"/>
      </w:pPr>
      <w:r>
        <w:rPr>
          <w:rFonts w:hint="eastAsia"/>
        </w:rPr>
        <w:t>甘肃定西市招商引资优惠政策</w:t>
      </w:r>
    </w:p>
    <w:p w:rsidR="008E0955" w:rsidRDefault="008E0955" w:rsidP="008E0955"/>
    <w:p w:rsidR="008E0955" w:rsidRDefault="008E0955" w:rsidP="00A874D6">
      <w:pPr>
        <w:jc w:val="center"/>
      </w:pPr>
      <w:r>
        <w:rPr>
          <w:rFonts w:hint="eastAsia"/>
        </w:rPr>
        <w:t>定西市招商引资优惠政策</w:t>
      </w:r>
    </w:p>
    <w:p w:rsidR="008E0955" w:rsidRDefault="008E0955" w:rsidP="008E0955">
      <w:bookmarkStart w:id="0" w:name="_GoBack"/>
      <w:bookmarkEnd w:id="0"/>
    </w:p>
    <w:p w:rsidR="008E0955" w:rsidRDefault="008E0955" w:rsidP="00A874D6">
      <w:pPr>
        <w:jc w:val="center"/>
      </w:pPr>
      <w:proofErr w:type="gramStart"/>
      <w:r>
        <w:rPr>
          <w:rFonts w:hint="eastAsia"/>
        </w:rPr>
        <w:t>定政发</w:t>
      </w:r>
      <w:proofErr w:type="gramEnd"/>
      <w:r>
        <w:rPr>
          <w:rFonts w:hint="eastAsia"/>
        </w:rPr>
        <w:t>〔</w:t>
      </w:r>
      <w:r>
        <w:rPr>
          <w:rFonts w:hint="eastAsia"/>
        </w:rPr>
        <w:t>2014</w:t>
      </w:r>
      <w:r>
        <w:rPr>
          <w:rFonts w:hint="eastAsia"/>
        </w:rPr>
        <w:t>〕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:rsidR="008E0955" w:rsidRDefault="008E0955" w:rsidP="008E0955"/>
    <w:p w:rsidR="008E0955" w:rsidRDefault="008E0955" w:rsidP="008E0955">
      <w:r>
        <w:rPr>
          <w:rFonts w:hint="eastAsia"/>
        </w:rPr>
        <w:t>为进一步扩大开放，招大引强，加快全市经济社会发展，根据国家、省上有关法规、政策，结合实际，制定本政策。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总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第一条　本政策适用于在我市范围内投资新办的企业。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第二条　项目须符合国家产业政策和环保要求，产业布局、投资强度等方面符合我市有关规定标准。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除享受国家及省市出台的各项扶持经济发展政策外，同时享受本优惠政策。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第四条　坚持非禁即入、负面清单原则，放开准入领域，放宽准入条件。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土地供给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第五条　经营性项目用地以招标、拍卖、挂牌形式出让土地使用权，土地使用年限：住宅用地</w:t>
      </w:r>
      <w:r>
        <w:rPr>
          <w:rFonts w:hint="eastAsia"/>
        </w:rPr>
        <w:t>70</w:t>
      </w:r>
      <w:r>
        <w:rPr>
          <w:rFonts w:hint="eastAsia"/>
        </w:rPr>
        <w:t>年，工业用地</w:t>
      </w:r>
      <w:r>
        <w:rPr>
          <w:rFonts w:hint="eastAsia"/>
        </w:rPr>
        <w:t>50</w:t>
      </w:r>
      <w:r>
        <w:rPr>
          <w:rFonts w:hint="eastAsia"/>
        </w:rPr>
        <w:t>年，商服用地</w:t>
      </w:r>
      <w:r>
        <w:rPr>
          <w:rFonts w:hint="eastAsia"/>
        </w:rPr>
        <w:t>40</w:t>
      </w:r>
      <w:r>
        <w:rPr>
          <w:rFonts w:hint="eastAsia"/>
        </w:rPr>
        <w:t>年，物流仓储用地</w:t>
      </w:r>
      <w:r>
        <w:rPr>
          <w:rFonts w:hint="eastAsia"/>
        </w:rPr>
        <w:t>50</w:t>
      </w:r>
      <w:r>
        <w:rPr>
          <w:rFonts w:hint="eastAsia"/>
        </w:rPr>
        <w:t>年。土地使用期满后可依法申请延长。分期实施的项目，一次性规划预留用地，分期供给土地。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第六条　工业供地价格可按所在地土地等别相对应《全国工业用地出让最低价标准》执行</w:t>
      </w:r>
      <w:r>
        <w:rPr>
          <w:rFonts w:hint="eastAsia"/>
        </w:rPr>
        <w:t>;</w:t>
      </w:r>
      <w:r>
        <w:rPr>
          <w:rFonts w:hint="eastAsia"/>
        </w:rPr>
        <w:t>所有经营性用地出让底价按有关程序确定。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第七条　除经营性公益事业以外的学校、医院、文化馆、图书馆、体育馆、福利院和社会事业项目，公共交通、道路广场、公共绿地等公共管理与公共服务用地，可以划拨方式供地。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第八条　成片开发荒滩、荒地、荒坡等未利用土地进行生态环境建设的项目，以协议出让方式供地。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划拨土地，不得擅自改变土地用途，不得非法转让、出租、抵押。经依法批准改变土地用途的，按规定补缴土地出让金。取得土地使用权后，满</w:t>
      </w:r>
      <w:r>
        <w:rPr>
          <w:rFonts w:hint="eastAsia"/>
        </w:rPr>
        <w:t>1</w:t>
      </w:r>
      <w:r>
        <w:rPr>
          <w:rFonts w:hint="eastAsia"/>
        </w:rPr>
        <w:t>年未动工建设的，按土地价款的</w:t>
      </w:r>
      <w:r>
        <w:rPr>
          <w:rFonts w:hint="eastAsia"/>
        </w:rPr>
        <w:t>20%</w:t>
      </w:r>
      <w:r>
        <w:rPr>
          <w:rFonts w:hint="eastAsia"/>
        </w:rPr>
        <w:t>征缴闲置费，满</w:t>
      </w:r>
      <w:r>
        <w:rPr>
          <w:rFonts w:hint="eastAsia"/>
        </w:rPr>
        <w:t>2</w:t>
      </w:r>
      <w:r>
        <w:rPr>
          <w:rFonts w:hint="eastAsia"/>
        </w:rPr>
        <w:t>年仍未动工建设的，依法无偿收回土地使用权。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财税支持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第十条　凡投资强度</w:t>
      </w:r>
      <w:r>
        <w:rPr>
          <w:rFonts w:hint="eastAsia"/>
        </w:rPr>
        <w:t>100</w:t>
      </w:r>
      <w:r>
        <w:rPr>
          <w:rFonts w:hint="eastAsia"/>
        </w:rPr>
        <w:t>万元</w:t>
      </w:r>
      <w:r>
        <w:rPr>
          <w:rFonts w:hint="eastAsia"/>
        </w:rPr>
        <w:t>/</w:t>
      </w:r>
      <w:r>
        <w:rPr>
          <w:rFonts w:hint="eastAsia"/>
        </w:rPr>
        <w:t>亩以上、且固定资产投资</w:t>
      </w:r>
      <w:r>
        <w:rPr>
          <w:rFonts w:hint="eastAsia"/>
        </w:rPr>
        <w:t>3000</w:t>
      </w:r>
      <w:r>
        <w:rPr>
          <w:rFonts w:hint="eastAsia"/>
        </w:rPr>
        <w:t>万元以上、</w:t>
      </w:r>
      <w:r>
        <w:rPr>
          <w:rFonts w:hint="eastAsia"/>
        </w:rPr>
        <w:t>5000</w:t>
      </w:r>
      <w:r>
        <w:rPr>
          <w:rFonts w:hint="eastAsia"/>
        </w:rPr>
        <w:t>万元以上、</w:t>
      </w:r>
      <w:r>
        <w:rPr>
          <w:rFonts w:hint="eastAsia"/>
        </w:rPr>
        <w:t>1</w:t>
      </w:r>
      <w:r>
        <w:rPr>
          <w:rFonts w:hint="eastAsia"/>
        </w:rPr>
        <w:t>亿元以上的生产性项目按期建成投产后，分别按土地出让</w:t>
      </w:r>
      <w:proofErr w:type="gramStart"/>
      <w:r>
        <w:rPr>
          <w:rFonts w:hint="eastAsia"/>
        </w:rPr>
        <w:t>金地方净</w:t>
      </w:r>
      <w:proofErr w:type="gramEnd"/>
      <w:r>
        <w:rPr>
          <w:rFonts w:hint="eastAsia"/>
        </w:rPr>
        <w:t>留成部分的</w:t>
      </w:r>
      <w:r>
        <w:rPr>
          <w:rFonts w:hint="eastAsia"/>
        </w:rPr>
        <w:t>30%</w:t>
      </w:r>
      <w:r>
        <w:rPr>
          <w:rFonts w:hint="eastAsia"/>
        </w:rPr>
        <w:t>、</w:t>
      </w:r>
      <w:r>
        <w:rPr>
          <w:rFonts w:hint="eastAsia"/>
        </w:rPr>
        <w:t>60%</w:t>
      </w:r>
      <w:r>
        <w:rPr>
          <w:rFonts w:hint="eastAsia"/>
        </w:rPr>
        <w:t>、</w:t>
      </w:r>
      <w:r>
        <w:rPr>
          <w:rFonts w:hint="eastAsia"/>
        </w:rPr>
        <w:t>100%</w:t>
      </w:r>
      <w:r>
        <w:rPr>
          <w:rFonts w:hint="eastAsia"/>
        </w:rPr>
        <w:t>给予财政资金支持，用于该项目的基础设施建设或产品研发。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第十一条　固定资产投资</w:t>
      </w:r>
      <w:r>
        <w:rPr>
          <w:rFonts w:hint="eastAsia"/>
        </w:rPr>
        <w:t>3000</w:t>
      </w:r>
      <w:r>
        <w:rPr>
          <w:rFonts w:hint="eastAsia"/>
        </w:rPr>
        <w:t>万元以上的生产性项目，自建成投产之日起，前</w:t>
      </w:r>
      <w:r>
        <w:rPr>
          <w:rFonts w:hint="eastAsia"/>
        </w:rPr>
        <w:t>2</w:t>
      </w:r>
      <w:r>
        <w:rPr>
          <w:rFonts w:hint="eastAsia"/>
        </w:rPr>
        <w:t>年按上缴税金地方留成部分的</w:t>
      </w:r>
      <w:r>
        <w:rPr>
          <w:rFonts w:hint="eastAsia"/>
        </w:rPr>
        <w:t>100%</w:t>
      </w:r>
      <w:r>
        <w:rPr>
          <w:rFonts w:hint="eastAsia"/>
        </w:rPr>
        <w:t>、后</w:t>
      </w:r>
      <w:r>
        <w:rPr>
          <w:rFonts w:hint="eastAsia"/>
        </w:rPr>
        <w:t>3</w:t>
      </w:r>
      <w:r>
        <w:rPr>
          <w:rFonts w:hint="eastAsia"/>
        </w:rPr>
        <w:t>年按上缴税金地方留成部分的</w:t>
      </w:r>
      <w:r>
        <w:rPr>
          <w:rFonts w:hint="eastAsia"/>
        </w:rPr>
        <w:t>50%</w:t>
      </w:r>
      <w:r>
        <w:rPr>
          <w:rFonts w:hint="eastAsia"/>
        </w:rPr>
        <w:t>给予财政资金支持。总投资</w:t>
      </w:r>
      <w:r>
        <w:rPr>
          <w:rFonts w:hint="eastAsia"/>
        </w:rPr>
        <w:t>5000</w:t>
      </w:r>
      <w:r>
        <w:rPr>
          <w:rFonts w:hint="eastAsia"/>
        </w:rPr>
        <w:t>万元以上的金融、现代物流等生产服务类项目，前</w:t>
      </w:r>
      <w:r>
        <w:rPr>
          <w:rFonts w:hint="eastAsia"/>
        </w:rPr>
        <w:t>2</w:t>
      </w:r>
      <w:r>
        <w:rPr>
          <w:rFonts w:hint="eastAsia"/>
        </w:rPr>
        <w:t>年按上缴税金地方留成部分的</w:t>
      </w:r>
      <w:r>
        <w:rPr>
          <w:rFonts w:hint="eastAsia"/>
        </w:rPr>
        <w:t>50%</w:t>
      </w:r>
      <w:r>
        <w:rPr>
          <w:rFonts w:hint="eastAsia"/>
        </w:rPr>
        <w:t>给予财政资金支持。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</w:rPr>
        <w:t>“世界</w:t>
      </w:r>
      <w:r>
        <w:rPr>
          <w:rFonts w:hint="eastAsia"/>
        </w:rPr>
        <w:t>500</w:t>
      </w:r>
      <w:r>
        <w:rPr>
          <w:rFonts w:hint="eastAsia"/>
        </w:rPr>
        <w:t>强”、“中国</w:t>
      </w:r>
      <w:r>
        <w:rPr>
          <w:rFonts w:hint="eastAsia"/>
        </w:rPr>
        <w:t>500</w:t>
      </w:r>
      <w:r>
        <w:rPr>
          <w:rFonts w:hint="eastAsia"/>
        </w:rPr>
        <w:t>强”、“民营</w:t>
      </w:r>
      <w:r>
        <w:rPr>
          <w:rFonts w:hint="eastAsia"/>
        </w:rPr>
        <w:t>500</w:t>
      </w:r>
      <w:r>
        <w:rPr>
          <w:rFonts w:hint="eastAsia"/>
        </w:rPr>
        <w:t>强”企业在我市新办独立子公司，投产运营后，一次性奖励</w:t>
      </w:r>
      <w:r>
        <w:rPr>
          <w:rFonts w:hint="eastAsia"/>
        </w:rPr>
        <w:t>100</w:t>
      </w:r>
      <w:r>
        <w:rPr>
          <w:rFonts w:hint="eastAsia"/>
        </w:rPr>
        <w:t>万元。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收费减免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第十三条　行政事业和服务性收费，能减免的一律减免，有下限标准的一律执行下限标准，先收后返的及时返还。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第十四条　固定资产投资</w:t>
      </w:r>
      <w:r>
        <w:rPr>
          <w:rFonts w:hint="eastAsia"/>
        </w:rPr>
        <w:t>3000</w:t>
      </w:r>
      <w:r>
        <w:rPr>
          <w:rFonts w:hint="eastAsia"/>
        </w:rPr>
        <w:t>万元以上的生产性企业，免收工商注册登记费、城市基础设施配套费、墙改费、人防费、消防费、气象费等行政性收费。投资</w:t>
      </w:r>
      <w:r>
        <w:rPr>
          <w:rFonts w:hint="eastAsia"/>
        </w:rPr>
        <w:t>3000</w:t>
      </w:r>
      <w:r>
        <w:rPr>
          <w:rFonts w:hint="eastAsia"/>
        </w:rPr>
        <w:t>万元以上的仓储物流、金融服务类企业按标准的</w:t>
      </w:r>
      <w:r>
        <w:rPr>
          <w:rFonts w:hint="eastAsia"/>
        </w:rPr>
        <w:t>20%</w:t>
      </w:r>
      <w:r>
        <w:rPr>
          <w:rFonts w:hint="eastAsia"/>
        </w:rPr>
        <w:t>收取。社会公益性项目全免。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第十五条　对实行政府定价或政府指导价的中介服务收费</w:t>
      </w:r>
      <w:r>
        <w:rPr>
          <w:rFonts w:hint="eastAsia"/>
        </w:rPr>
        <w:t>(</w:t>
      </w:r>
      <w:r>
        <w:rPr>
          <w:rFonts w:hint="eastAsia"/>
        </w:rPr>
        <w:t>如资产评估、验资、产权交易、工程招标、工程预决算、公证等</w:t>
      </w:r>
      <w:r>
        <w:rPr>
          <w:rFonts w:hint="eastAsia"/>
        </w:rPr>
        <w:t>)</w:t>
      </w:r>
      <w:r>
        <w:rPr>
          <w:rFonts w:hint="eastAsia"/>
        </w:rPr>
        <w:t>，在现行基础上下浮</w:t>
      </w:r>
      <w:r>
        <w:rPr>
          <w:rFonts w:hint="eastAsia"/>
        </w:rPr>
        <w:t>30%</w:t>
      </w:r>
      <w:r>
        <w:rPr>
          <w:rFonts w:hint="eastAsia"/>
        </w:rPr>
        <w:t>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第五章</w:t>
      </w:r>
      <w:r>
        <w:rPr>
          <w:rFonts w:hint="eastAsia"/>
        </w:rPr>
        <w:t xml:space="preserve"> </w:t>
      </w:r>
      <w:r>
        <w:rPr>
          <w:rFonts w:hint="eastAsia"/>
        </w:rPr>
        <w:t>投资服务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第十六条　在开发区、工业园区、工业集中区的投资项目，提供道路、供电、供水、排水、通信、有线电视和土地平整等基础设施配套服务</w:t>
      </w:r>
      <w:r>
        <w:rPr>
          <w:rFonts w:hint="eastAsia"/>
        </w:rPr>
        <w:t>;</w:t>
      </w:r>
      <w:r>
        <w:rPr>
          <w:rFonts w:hint="eastAsia"/>
        </w:rPr>
        <w:t>在其他区域的投资项目，由市、县区有关部门、单位提供配套服务</w:t>
      </w:r>
      <w:r>
        <w:rPr>
          <w:rFonts w:hint="eastAsia"/>
        </w:rPr>
        <w:t>;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第十七条　实行一次性告知、“一站式”服务和限时办结制度。对重大招商引资项目，实行市级领导包抓责任制，确定专人协调，跟踪落实。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第十八条　依法保障投资者合法权益，对乱摊派、乱收费、乱罚款等违纪违规行为，一经发现，严肃处理。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第十九条　投资者子女入学、入托、就业、参加社会保障等，与本地居民享受同等待遇。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第六章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第二十条</w:t>
      </w:r>
      <w:r>
        <w:rPr>
          <w:rFonts w:hint="eastAsia"/>
        </w:rPr>
        <w:t xml:space="preserve"> </w:t>
      </w:r>
      <w:r>
        <w:rPr>
          <w:rFonts w:hint="eastAsia"/>
        </w:rPr>
        <w:t>重大招商项目“一事一议”，给予特殊优惠。</w:t>
      </w:r>
    </w:p>
    <w:p w:rsidR="008E0955" w:rsidRDefault="008E0955" w:rsidP="008E0955"/>
    <w:p w:rsidR="008E0955" w:rsidRDefault="008E0955" w:rsidP="008E0955">
      <w:r>
        <w:rPr>
          <w:rFonts w:hint="eastAsia"/>
        </w:rPr>
        <w:t>第二十一条　矿产开发、城市供气、供热等政府许可类项目、房地产开发项目不享受本优惠政策。</w:t>
      </w:r>
    </w:p>
    <w:p w:rsidR="008E0955" w:rsidRDefault="008E0955" w:rsidP="008E0955"/>
    <w:p w:rsidR="00F23884" w:rsidRDefault="008E0955" w:rsidP="008E0955">
      <w:r>
        <w:rPr>
          <w:rFonts w:hint="eastAsia"/>
        </w:rPr>
        <w:t>第二十二条　本政策自发文之日起执行，凡以前出台的有关政策规定与本政策不一致的，以本政策为准。本政策由市政府法制办负责解释。</w:t>
      </w:r>
    </w:p>
    <w:sectPr w:rsidR="00F23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37"/>
    <w:rsid w:val="00024A31"/>
    <w:rsid w:val="000B33E1"/>
    <w:rsid w:val="008E0955"/>
    <w:rsid w:val="00A57C37"/>
    <w:rsid w:val="00A8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32F6-91AE-494F-B5B8-AC5F611C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5</cp:revision>
  <dcterms:created xsi:type="dcterms:W3CDTF">2018-05-16T06:33:00Z</dcterms:created>
  <dcterms:modified xsi:type="dcterms:W3CDTF">2018-05-17T01:50:00Z</dcterms:modified>
</cp:coreProperties>
</file>