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AF" w:rsidRDefault="00941FAF" w:rsidP="00941FAF">
      <w:pPr>
        <w:rPr>
          <w:rFonts w:hint="eastAsia"/>
        </w:rPr>
      </w:pPr>
      <w:r>
        <w:rPr>
          <w:rFonts w:hint="eastAsia"/>
        </w:rPr>
        <w:t>氟盐化工产业发展若干优惠政策</w:t>
      </w:r>
    </w:p>
    <w:p w:rsidR="00941FAF" w:rsidRDefault="00941FAF" w:rsidP="00941FAF">
      <w:pPr>
        <w:rPr>
          <w:rFonts w:hint="eastAsia"/>
        </w:rPr>
      </w:pPr>
      <w:r>
        <w:rPr>
          <w:rFonts w:hint="eastAsia"/>
        </w:rPr>
        <w:t>会昌县政府</w:t>
      </w:r>
      <w:proofErr w:type="gramStart"/>
      <w:r>
        <w:rPr>
          <w:rFonts w:hint="eastAsia"/>
        </w:rPr>
        <w:t>门户网</w:t>
      </w:r>
      <w:proofErr w:type="gramEnd"/>
      <w:r>
        <w:rPr>
          <w:rFonts w:hint="eastAsia"/>
        </w:rPr>
        <w:t>WWW.HUICHANG.GOV.CN</w:t>
      </w:r>
      <w:r>
        <w:rPr>
          <w:rFonts w:hint="eastAsia"/>
        </w:rPr>
        <w:t>信息来源</w:t>
      </w:r>
      <w:r>
        <w:rPr>
          <w:rFonts w:hint="eastAsia"/>
        </w:rPr>
        <w:t>:</w:t>
      </w:r>
      <w:r>
        <w:rPr>
          <w:rFonts w:hint="eastAsia"/>
        </w:rPr>
        <w:t>发布时间</w:t>
      </w:r>
      <w:r>
        <w:rPr>
          <w:rFonts w:hint="eastAsia"/>
        </w:rPr>
        <w:t>:2017-08-17 14:56:00</w:t>
      </w:r>
      <w:r>
        <w:rPr>
          <w:rFonts w:hint="eastAsia"/>
        </w:rPr>
        <w:t>字体：</w:t>
      </w:r>
      <w:r>
        <w:rPr>
          <w:rFonts w:hint="eastAsia"/>
        </w:rPr>
        <w:t>[</w:t>
      </w:r>
      <w:r>
        <w:rPr>
          <w:rFonts w:hint="eastAsia"/>
        </w:rPr>
        <w:t>大</w:t>
      </w:r>
      <w:r>
        <w:rPr>
          <w:rFonts w:hint="eastAsia"/>
        </w:rPr>
        <w:t>] [</w:t>
      </w:r>
      <w:r>
        <w:rPr>
          <w:rFonts w:hint="eastAsia"/>
        </w:rPr>
        <w:t>中</w:t>
      </w:r>
      <w:r>
        <w:rPr>
          <w:rFonts w:hint="eastAsia"/>
        </w:rPr>
        <w:t>] [</w:t>
      </w:r>
      <w:r>
        <w:rPr>
          <w:rFonts w:hint="eastAsia"/>
        </w:rPr>
        <w:t>小</w:t>
      </w:r>
      <w:r>
        <w:rPr>
          <w:rFonts w:hint="eastAsia"/>
        </w:rPr>
        <w:t>]</w:t>
      </w:r>
    </w:p>
    <w:p w:rsidR="00941FAF" w:rsidRDefault="00941FAF" w:rsidP="00941FAF">
      <w:pPr>
        <w:rPr>
          <w:rFonts w:hint="eastAsia"/>
        </w:rPr>
      </w:pPr>
      <w:r>
        <w:rPr>
          <w:rFonts w:hint="eastAsia"/>
        </w:rPr>
        <w:t>氟盐化工产业发展若干优惠政策</w:t>
      </w:r>
    </w:p>
    <w:p w:rsidR="00941FAF" w:rsidRDefault="00941FAF" w:rsidP="00941FAF">
      <w:pPr>
        <w:rPr>
          <w:rFonts w:hint="eastAsia"/>
        </w:rPr>
      </w:pPr>
      <w:r>
        <w:rPr>
          <w:rFonts w:hint="eastAsia"/>
        </w:rPr>
        <w:t>（一）项目用地。</w:t>
      </w:r>
      <w:proofErr w:type="gramStart"/>
      <w:r>
        <w:rPr>
          <w:rFonts w:hint="eastAsia"/>
        </w:rPr>
        <w:t>氟产业</w:t>
      </w:r>
      <w:proofErr w:type="gramEnd"/>
      <w:r>
        <w:rPr>
          <w:rFonts w:hint="eastAsia"/>
        </w:rPr>
        <w:t>集聚区、</w:t>
      </w:r>
      <w:proofErr w:type="gramStart"/>
      <w:r>
        <w:rPr>
          <w:rFonts w:hint="eastAsia"/>
        </w:rPr>
        <w:t>盐产业</w:t>
      </w:r>
      <w:proofErr w:type="gramEnd"/>
      <w:r>
        <w:rPr>
          <w:rFonts w:hint="eastAsia"/>
        </w:rPr>
        <w:t>集聚区内企业用地使用权通过招、拍、</w:t>
      </w:r>
      <w:proofErr w:type="gramStart"/>
      <w:r>
        <w:rPr>
          <w:rFonts w:hint="eastAsia"/>
        </w:rPr>
        <w:t>挂方式</w:t>
      </w:r>
      <w:proofErr w:type="gramEnd"/>
      <w:r>
        <w:rPr>
          <w:rFonts w:hint="eastAsia"/>
        </w:rPr>
        <w:t>出让，出让底价为每亩</w:t>
      </w:r>
      <w:r>
        <w:rPr>
          <w:rFonts w:hint="eastAsia"/>
        </w:rPr>
        <w:t>5.6</w:t>
      </w:r>
      <w:r>
        <w:rPr>
          <w:rFonts w:hint="eastAsia"/>
        </w:rPr>
        <w:t>万元人民币，使用期限为</w:t>
      </w:r>
      <w:r>
        <w:rPr>
          <w:rFonts w:hint="eastAsia"/>
        </w:rPr>
        <w:t>50</w:t>
      </w:r>
      <w:r>
        <w:rPr>
          <w:rFonts w:hint="eastAsia"/>
        </w:rPr>
        <w:t>年，免缴企业用地保证金。对企业自行平整土地，且项目按招商引资合同及项目调度计划如期开工的，在工业发展基金中给予每亩</w:t>
      </w:r>
      <w:r>
        <w:rPr>
          <w:rFonts w:hint="eastAsia"/>
        </w:rPr>
        <w:t>4.6</w:t>
      </w:r>
      <w:r>
        <w:rPr>
          <w:rFonts w:hint="eastAsia"/>
        </w:rPr>
        <w:t>万元的奖励，奖励资金统一在项目基础±</w:t>
      </w:r>
      <w:r>
        <w:rPr>
          <w:rFonts w:hint="eastAsia"/>
        </w:rPr>
        <w:t>0</w:t>
      </w:r>
      <w:r>
        <w:rPr>
          <w:rFonts w:hint="eastAsia"/>
        </w:rPr>
        <w:t>完工后</w:t>
      </w:r>
      <w:r>
        <w:rPr>
          <w:rFonts w:hint="eastAsia"/>
        </w:rPr>
        <w:t>10</w:t>
      </w:r>
      <w:r>
        <w:rPr>
          <w:rFonts w:hint="eastAsia"/>
        </w:rPr>
        <w:t>天内一次性拨付到位。</w:t>
      </w:r>
    </w:p>
    <w:p w:rsidR="00941FAF" w:rsidRDefault="00941FAF" w:rsidP="00941FAF">
      <w:pPr>
        <w:rPr>
          <w:rFonts w:hint="eastAsia"/>
        </w:rPr>
      </w:pPr>
      <w:r>
        <w:rPr>
          <w:rFonts w:hint="eastAsia"/>
        </w:rPr>
        <w:t>（二）基础设施建设补助。采取以奖代补的方式，对集聚区内的主要路网、排污、排水等基础设施建设给予补助，补助标准按照氟盐化工基地已实施招投标的纬四路造价的</w:t>
      </w:r>
      <w:r>
        <w:rPr>
          <w:rFonts w:hint="eastAsia"/>
        </w:rPr>
        <w:t>70%</w:t>
      </w:r>
      <w:r>
        <w:rPr>
          <w:rFonts w:hint="eastAsia"/>
        </w:rPr>
        <w:t>计算拨付，具体基础设施建设内容包括路基基础、路面硬化、排污排水等，路基基础和路面硬化单价折算为硬化体积计算，排污排水单价折算为浆砌体积计算，审核验收拨付工作由用地建设小组具体落实</w:t>
      </w:r>
      <w:r>
        <w:rPr>
          <w:rFonts w:hint="eastAsia"/>
        </w:rPr>
        <w:t>,</w:t>
      </w:r>
      <w:r>
        <w:rPr>
          <w:rFonts w:hint="eastAsia"/>
        </w:rPr>
        <w:t>经攻坚小组审核报县政府审定。</w:t>
      </w:r>
    </w:p>
    <w:p w:rsidR="00941FAF" w:rsidRDefault="00941FAF" w:rsidP="00941FAF">
      <w:pPr>
        <w:rPr>
          <w:rFonts w:hint="eastAsia"/>
        </w:rPr>
      </w:pPr>
      <w:r>
        <w:rPr>
          <w:rFonts w:hint="eastAsia"/>
        </w:rPr>
        <w:t>（三）纳税奖励。凡新落户</w:t>
      </w:r>
      <w:proofErr w:type="gramStart"/>
      <w:r>
        <w:rPr>
          <w:rFonts w:hint="eastAsia"/>
        </w:rPr>
        <w:t>氟产业</w:t>
      </w:r>
      <w:proofErr w:type="gramEnd"/>
      <w:r>
        <w:rPr>
          <w:rFonts w:hint="eastAsia"/>
        </w:rPr>
        <w:t>集聚区、</w:t>
      </w:r>
      <w:proofErr w:type="gramStart"/>
      <w:r>
        <w:rPr>
          <w:rFonts w:hint="eastAsia"/>
        </w:rPr>
        <w:t>盐产业</w:t>
      </w:r>
      <w:proofErr w:type="gramEnd"/>
      <w:r>
        <w:rPr>
          <w:rFonts w:hint="eastAsia"/>
        </w:rPr>
        <w:t>集聚区内的建设项目，包含石磊集团公司、九二盐业公司新上项目、合作项目、引进项目，免收市政工程设施配套费、建筑垃圾处置费、临时占道费、新型墙</w:t>
      </w:r>
      <w:proofErr w:type="gramStart"/>
      <w:r>
        <w:rPr>
          <w:rFonts w:hint="eastAsia"/>
        </w:rPr>
        <w:t>体材</w:t>
      </w:r>
      <w:proofErr w:type="gramEnd"/>
      <w:r>
        <w:rPr>
          <w:rFonts w:hint="eastAsia"/>
        </w:rPr>
        <w:t>料专项基金、散装水泥专项基金、防空地下室易地建设费、防雷装置监测费等七项县级行政事业性收费，环境噪声污染费、水土保持费减半收取，其它相关行政事业性收费具体参照《会昌县招商引资若干优惠政策》（会办字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>164</w:t>
      </w:r>
      <w:r>
        <w:rPr>
          <w:rFonts w:hint="eastAsia"/>
        </w:rPr>
        <w:t>号）文件执行。对企业新上项目纳税给予奖励，即对纳税达</w:t>
      </w:r>
      <w:r>
        <w:rPr>
          <w:rFonts w:hint="eastAsia"/>
        </w:rPr>
        <w:t>100</w:t>
      </w:r>
      <w:r>
        <w:rPr>
          <w:rFonts w:hint="eastAsia"/>
        </w:rPr>
        <w:t>万元以上且入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的企业项目，从工业发展基金中分三年分别给予县实得税收的</w:t>
      </w:r>
      <w:r>
        <w:rPr>
          <w:rFonts w:hint="eastAsia"/>
        </w:rPr>
        <w:t>50%</w:t>
      </w:r>
      <w:r>
        <w:rPr>
          <w:rFonts w:hint="eastAsia"/>
        </w:rPr>
        <w:t>、</w:t>
      </w:r>
      <w:r>
        <w:rPr>
          <w:rFonts w:hint="eastAsia"/>
        </w:rPr>
        <w:t>40%</w:t>
      </w:r>
      <w:r>
        <w:rPr>
          <w:rFonts w:hint="eastAsia"/>
        </w:rPr>
        <w:t>、</w:t>
      </w:r>
      <w:r>
        <w:rPr>
          <w:rFonts w:hint="eastAsia"/>
        </w:rPr>
        <w:t>30%</w:t>
      </w:r>
      <w:r>
        <w:rPr>
          <w:rFonts w:hint="eastAsia"/>
        </w:rPr>
        <w:t>额度奖励。执行落实县内企业纳税上</w:t>
      </w:r>
      <w:proofErr w:type="gramStart"/>
      <w:r>
        <w:rPr>
          <w:rFonts w:hint="eastAsia"/>
        </w:rPr>
        <w:t>台阶奖</w:t>
      </w:r>
      <w:proofErr w:type="gramEnd"/>
      <w:r>
        <w:rPr>
          <w:rFonts w:hint="eastAsia"/>
        </w:rPr>
        <w:t>原有政策。对年纳税额首次突破</w:t>
      </w:r>
      <w:r>
        <w:rPr>
          <w:rFonts w:hint="eastAsia"/>
        </w:rPr>
        <w:t>5000</w:t>
      </w:r>
      <w:r>
        <w:rPr>
          <w:rFonts w:hint="eastAsia"/>
        </w:rPr>
        <w:t>万元、</w:t>
      </w:r>
      <w:r>
        <w:rPr>
          <w:rFonts w:hint="eastAsia"/>
        </w:rPr>
        <w:t>1</w:t>
      </w:r>
      <w:r>
        <w:rPr>
          <w:rFonts w:hint="eastAsia"/>
        </w:rPr>
        <w:t>亿元的氟盐化工企业，分别享受市财政给予的</w:t>
      </w:r>
      <w:r>
        <w:rPr>
          <w:rFonts w:hint="eastAsia"/>
        </w:rPr>
        <w:t>100</w:t>
      </w:r>
      <w:r>
        <w:rPr>
          <w:rFonts w:hint="eastAsia"/>
        </w:rPr>
        <w:t>万元、</w:t>
      </w:r>
      <w:r>
        <w:rPr>
          <w:rFonts w:hint="eastAsia"/>
        </w:rPr>
        <w:t>200</w:t>
      </w:r>
      <w:r>
        <w:rPr>
          <w:rFonts w:hint="eastAsia"/>
        </w:rPr>
        <w:t>万元的一次性奖励。</w:t>
      </w:r>
    </w:p>
    <w:p w:rsidR="00941FAF" w:rsidRDefault="00941FAF" w:rsidP="00941FAF">
      <w:pPr>
        <w:rPr>
          <w:rFonts w:hint="eastAsia"/>
        </w:rPr>
      </w:pPr>
      <w:r>
        <w:rPr>
          <w:rFonts w:hint="eastAsia"/>
        </w:rPr>
        <w:t>（四）招商奖励。凡新落户</w:t>
      </w:r>
      <w:proofErr w:type="gramStart"/>
      <w:r>
        <w:rPr>
          <w:rFonts w:hint="eastAsia"/>
        </w:rPr>
        <w:t>氟产业</w:t>
      </w:r>
      <w:proofErr w:type="gramEnd"/>
      <w:r>
        <w:rPr>
          <w:rFonts w:hint="eastAsia"/>
        </w:rPr>
        <w:t>集聚区、</w:t>
      </w:r>
      <w:proofErr w:type="gramStart"/>
      <w:r>
        <w:rPr>
          <w:rFonts w:hint="eastAsia"/>
        </w:rPr>
        <w:t>盐产业</w:t>
      </w:r>
      <w:proofErr w:type="gramEnd"/>
      <w:r>
        <w:rPr>
          <w:rFonts w:hint="eastAsia"/>
        </w:rPr>
        <w:t>集聚区内的建设项目，包含石磊集团公司、九二盐业公司新上项目、合作项目、引进项目，龙头企业有权参加开放型领导小组项目审议会议并行使表决权。上述项目参照《会昌县</w:t>
      </w:r>
      <w:r>
        <w:rPr>
          <w:rFonts w:hint="eastAsia"/>
        </w:rPr>
        <w:t>2016</w:t>
      </w:r>
      <w:r>
        <w:rPr>
          <w:rFonts w:hint="eastAsia"/>
        </w:rPr>
        <w:t>年开放型经济工作实施意见》（会发〔</w:t>
      </w:r>
      <w:r>
        <w:rPr>
          <w:rFonts w:hint="eastAsia"/>
        </w:rPr>
        <w:t>2016</w:t>
      </w:r>
      <w:r>
        <w:rPr>
          <w:rFonts w:hint="eastAsia"/>
        </w:rPr>
        <w:t>〕</w:t>
      </w:r>
      <w:r>
        <w:rPr>
          <w:rFonts w:hint="eastAsia"/>
        </w:rPr>
        <w:t>4</w:t>
      </w:r>
      <w:r>
        <w:rPr>
          <w:rFonts w:hint="eastAsia"/>
        </w:rPr>
        <w:t>号）文件，享受招商引资相关奖励政策。积极争取园区直供电试点和企业直供电试点，落实“降成本优环境”各项政策措施。对符合国家鼓励类产业政策和赣州市产业定位，且在两年内竣工投产的氟盐化工精深加工项目（指以氢氟酸、烧碱等为基础性原料的深加工项目），生产性固定资产</w:t>
      </w:r>
      <w:r>
        <w:rPr>
          <w:rFonts w:hint="eastAsia"/>
        </w:rPr>
        <w:t>3</w:t>
      </w:r>
      <w:r>
        <w:rPr>
          <w:rFonts w:hint="eastAsia"/>
        </w:rPr>
        <w:t>亿元以上的，由市政府给予一定的专项补助资金；生产性固定资产</w:t>
      </w:r>
      <w:r>
        <w:rPr>
          <w:rFonts w:hint="eastAsia"/>
        </w:rPr>
        <w:t>1</w:t>
      </w:r>
      <w:r>
        <w:rPr>
          <w:rFonts w:hint="eastAsia"/>
        </w:rPr>
        <w:t>亿元以上的，由县财政给予一定的投资补助（参照市标准）。对年主营业务收入首次突破</w:t>
      </w:r>
      <w:r>
        <w:rPr>
          <w:rFonts w:hint="eastAsia"/>
        </w:rPr>
        <w:t>5</w:t>
      </w:r>
      <w:r>
        <w:rPr>
          <w:rFonts w:hint="eastAsia"/>
        </w:rPr>
        <w:t>亿元、</w:t>
      </w:r>
      <w:r>
        <w:rPr>
          <w:rFonts w:hint="eastAsia"/>
        </w:rPr>
        <w:t>10</w:t>
      </w:r>
      <w:r>
        <w:rPr>
          <w:rFonts w:hint="eastAsia"/>
        </w:rPr>
        <w:t>亿元，且当年盈利的氟盐化工企业，由市财政一次性分别奖励企业经营班子</w:t>
      </w:r>
      <w:r>
        <w:rPr>
          <w:rFonts w:hint="eastAsia"/>
        </w:rPr>
        <w:t>5</w:t>
      </w:r>
      <w:r>
        <w:rPr>
          <w:rFonts w:hint="eastAsia"/>
        </w:rPr>
        <w:t>万元、</w:t>
      </w:r>
      <w:r>
        <w:rPr>
          <w:rFonts w:hint="eastAsia"/>
        </w:rPr>
        <w:t>10</w:t>
      </w:r>
      <w:r>
        <w:rPr>
          <w:rFonts w:hint="eastAsia"/>
        </w:rPr>
        <w:t>万元，之后每上一个</w:t>
      </w:r>
      <w:r>
        <w:rPr>
          <w:rFonts w:hint="eastAsia"/>
        </w:rPr>
        <w:t>10</w:t>
      </w:r>
      <w:r>
        <w:rPr>
          <w:rFonts w:hint="eastAsia"/>
        </w:rPr>
        <w:t>亿元台阶相应奖励</w:t>
      </w:r>
      <w:r>
        <w:rPr>
          <w:rFonts w:hint="eastAsia"/>
        </w:rPr>
        <w:t>10</w:t>
      </w:r>
      <w:r>
        <w:rPr>
          <w:rFonts w:hint="eastAsia"/>
        </w:rPr>
        <w:t>万元。</w:t>
      </w:r>
    </w:p>
    <w:p w:rsidR="00941FAF" w:rsidRDefault="00941FAF" w:rsidP="00941FAF">
      <w:pPr>
        <w:rPr>
          <w:rFonts w:hint="eastAsia"/>
        </w:rPr>
      </w:pPr>
      <w:r>
        <w:rPr>
          <w:rFonts w:hint="eastAsia"/>
        </w:rPr>
        <w:t>（五）金融、创新及人才扶持。在县工业投资公司设立集聚区发展基金，形成</w:t>
      </w:r>
      <w:r>
        <w:rPr>
          <w:rFonts w:hint="eastAsia"/>
        </w:rPr>
        <w:t>3</w:t>
      </w:r>
      <w:r>
        <w:rPr>
          <w:rFonts w:hint="eastAsia"/>
        </w:rPr>
        <w:t>亿元以上的融资扶持能力，县内五个“信贷通”及担保公司业务向集聚区项目倾斜。鼓励企业自主创新、自主研发，成立研发中心和检测中心。对企业设立实验室、研究院所、检测中心的，设备投入大于</w:t>
      </w:r>
      <w:r>
        <w:rPr>
          <w:rFonts w:hint="eastAsia"/>
        </w:rPr>
        <w:t>300</w:t>
      </w:r>
      <w:r>
        <w:rPr>
          <w:rFonts w:hint="eastAsia"/>
        </w:rPr>
        <w:t>万元，小于</w:t>
      </w:r>
      <w:r>
        <w:rPr>
          <w:rFonts w:hint="eastAsia"/>
        </w:rPr>
        <w:t>500</w:t>
      </w:r>
      <w:r>
        <w:rPr>
          <w:rFonts w:hint="eastAsia"/>
        </w:rPr>
        <w:t>万元的给予</w:t>
      </w:r>
      <w:r>
        <w:rPr>
          <w:rFonts w:hint="eastAsia"/>
        </w:rPr>
        <w:t>50</w:t>
      </w:r>
      <w:r>
        <w:rPr>
          <w:rFonts w:hint="eastAsia"/>
        </w:rPr>
        <w:t>万元补助，设备投入大于</w:t>
      </w:r>
      <w:r>
        <w:rPr>
          <w:rFonts w:hint="eastAsia"/>
        </w:rPr>
        <w:t>500</w:t>
      </w:r>
      <w:r>
        <w:rPr>
          <w:rFonts w:hint="eastAsia"/>
        </w:rPr>
        <w:t>万元的给予</w:t>
      </w:r>
      <w:r>
        <w:rPr>
          <w:rFonts w:hint="eastAsia"/>
        </w:rPr>
        <w:t>10%</w:t>
      </w:r>
      <w:r>
        <w:rPr>
          <w:rFonts w:hint="eastAsia"/>
        </w:rPr>
        <w:t>补助，补助最高不超过</w:t>
      </w:r>
      <w:r>
        <w:rPr>
          <w:rFonts w:hint="eastAsia"/>
        </w:rPr>
        <w:t>200</w:t>
      </w:r>
      <w:r>
        <w:rPr>
          <w:rFonts w:hint="eastAsia"/>
        </w:rPr>
        <w:t>万元。对研发人员的个人所得税，在工业发展基金中给予县实得部分金额奖励。全面推进科技入园入企，支持产业基地及企业建设技术中心、工程研究中心、工程实验室等研发平台，设立氟盐化工产品、设备检验、检测机构，降低氟盐化工企业生产成本，提升市场竞争力。从高等院校及较高层次的科研院所选聘地质、采矿、选矿、氟化工生产工艺、氟化工水处理、氟化工环保、氟化工总图运输等相关专业的高技术专业人才组建</w:t>
      </w:r>
      <w:proofErr w:type="gramStart"/>
      <w:r>
        <w:rPr>
          <w:rFonts w:hint="eastAsia"/>
        </w:rPr>
        <w:t>会昌县氟盐化</w:t>
      </w:r>
      <w:proofErr w:type="gramEnd"/>
      <w:r>
        <w:rPr>
          <w:rFonts w:hint="eastAsia"/>
        </w:rPr>
        <w:t>工产业专家咨询委员会，不定期地对全县氟盐化工产业发展进行分析、指导，把脉问诊，切实指导帮助全市氟盐化工企业解决发展中面临的一些问题。</w:t>
      </w:r>
    </w:p>
    <w:p w:rsidR="00045689" w:rsidRDefault="00941FAF" w:rsidP="00941FAF">
      <w:r>
        <w:rPr>
          <w:rFonts w:hint="eastAsia"/>
        </w:rPr>
        <w:t>（六）项目审批办证。实行项目办证“代办制”，编制项目办证服务“一卡通”，明确项目办</w:t>
      </w:r>
      <w:r>
        <w:rPr>
          <w:rFonts w:hint="eastAsia"/>
        </w:rPr>
        <w:lastRenderedPageBreak/>
        <w:t>证服务的责任单位、办理时限和收费等，在引进、签约项目中充分展示会昌投资软环境。建立项目推进绿色通道，凡新引进</w:t>
      </w:r>
      <w:proofErr w:type="gramStart"/>
      <w:r>
        <w:rPr>
          <w:rFonts w:hint="eastAsia"/>
        </w:rPr>
        <w:t>氟产业</w:t>
      </w:r>
      <w:proofErr w:type="gramEnd"/>
      <w:r>
        <w:rPr>
          <w:rFonts w:hint="eastAsia"/>
        </w:rPr>
        <w:t>集聚区、</w:t>
      </w:r>
      <w:proofErr w:type="gramStart"/>
      <w:r>
        <w:rPr>
          <w:rFonts w:hint="eastAsia"/>
        </w:rPr>
        <w:t>盐产业</w:t>
      </w:r>
      <w:proofErr w:type="gramEnd"/>
      <w:r>
        <w:rPr>
          <w:rFonts w:hint="eastAsia"/>
        </w:rPr>
        <w:t>集聚区内的建设项目，企业与政府签订正式投资合同</w:t>
      </w:r>
      <w:r>
        <w:rPr>
          <w:rFonts w:hint="eastAsia"/>
        </w:rPr>
        <w:t>5</w:t>
      </w:r>
      <w:r>
        <w:rPr>
          <w:rFonts w:hint="eastAsia"/>
        </w:rPr>
        <w:t>天内，由主攻工业领导小组组织召开集聚区项目调度会议，按照“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项目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政策”原则，由各成员单位列出清单一次性告知企业项目所有审批、办证手续流程、收费项目标准以及具体办结时限；需要经过省市相关部门的，由县级相关职能部门协助办理，并形成《会议纪要》。县主工办根据会议纪要进行跟踪督查，积极协调解决各方面问题，促进项目尽快落地投产。</w:t>
      </w:r>
      <w:bookmarkStart w:id="0" w:name="_GoBack"/>
      <w:bookmarkEnd w:id="0"/>
    </w:p>
    <w:sectPr w:rsidR="0004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F"/>
    <w:rsid w:val="00045689"/>
    <w:rsid w:val="0094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81400-B7DB-473E-8CB7-6A1948BD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2018-05-16T06:29:00Z</dcterms:created>
  <dcterms:modified xsi:type="dcterms:W3CDTF">2018-05-16T06:30:00Z</dcterms:modified>
</cp:coreProperties>
</file>