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30F0F" w14:textId="77777777" w:rsidR="00A5212C" w:rsidRPr="00A5212C" w:rsidRDefault="00A5212C" w:rsidP="00A5212C">
      <w:pPr>
        <w:widowControl/>
        <w:shd w:val="clear" w:color="auto" w:fill="FFFFFF"/>
        <w:spacing w:after="150" w:line="600" w:lineRule="atLeast"/>
        <w:jc w:val="center"/>
        <w:outlineLvl w:val="0"/>
        <w:rPr>
          <w:rFonts w:ascii="宋体" w:eastAsia="宋体" w:hAnsi="宋体" w:cs="宋体"/>
          <w:b/>
          <w:bCs/>
          <w:color w:val="4D4D4D"/>
          <w:kern w:val="36"/>
          <w:sz w:val="35"/>
          <w:szCs w:val="35"/>
        </w:rPr>
      </w:pPr>
      <w:bookmarkStart w:id="0" w:name="_GoBack"/>
      <w:r w:rsidRPr="00A5212C">
        <w:rPr>
          <w:rFonts w:ascii="宋体" w:eastAsia="宋体" w:hAnsi="宋体" w:cs="宋体" w:hint="eastAsia"/>
          <w:b/>
          <w:bCs/>
          <w:color w:val="4D4D4D"/>
          <w:kern w:val="36"/>
          <w:sz w:val="35"/>
          <w:szCs w:val="35"/>
        </w:rPr>
        <w:t>关于印发辽宁省企业重大研发成果奖专项资金管理暂行办法的通知</w:t>
      </w:r>
      <w:bookmarkEnd w:id="0"/>
    </w:p>
    <w:p w14:paraId="20C55C69" w14:textId="77777777" w:rsidR="00A5212C" w:rsidRPr="00A5212C" w:rsidRDefault="00A5212C" w:rsidP="00A5212C">
      <w:pPr>
        <w:widowControl/>
        <w:shd w:val="clear" w:color="auto" w:fill="EEF8FE"/>
        <w:spacing w:line="390" w:lineRule="atLeast"/>
        <w:jc w:val="center"/>
        <w:rPr>
          <w:rFonts w:ascii="宋体" w:eastAsia="宋体" w:hAnsi="宋体" w:cs="宋体" w:hint="eastAsia"/>
          <w:color w:val="4D4D4D"/>
          <w:kern w:val="0"/>
          <w:sz w:val="18"/>
          <w:szCs w:val="18"/>
        </w:rPr>
      </w:pPr>
      <w:r w:rsidRPr="00A5212C">
        <w:rPr>
          <w:rFonts w:ascii="宋体" w:eastAsia="宋体" w:hAnsi="宋体" w:cs="宋体" w:hint="eastAsia"/>
          <w:color w:val="4D4D4D"/>
          <w:kern w:val="0"/>
          <w:sz w:val="18"/>
          <w:szCs w:val="18"/>
        </w:rPr>
        <w:t>信息来源：省财政厅     发稿编辑：企业处    发布时间：2015-04-06 00:00:00   【字体：</w:t>
      </w:r>
      <w:hyperlink r:id="rId6" w:history="1">
        <w:r w:rsidRPr="00A5212C">
          <w:rPr>
            <w:rFonts w:ascii="宋体" w:eastAsia="宋体" w:hAnsi="宋体" w:cs="宋体" w:hint="eastAsia"/>
            <w:color w:val="303030"/>
            <w:kern w:val="0"/>
            <w:sz w:val="18"/>
            <w:szCs w:val="18"/>
            <w:u w:val="single"/>
          </w:rPr>
          <w:t>大</w:t>
        </w:r>
      </w:hyperlink>
      <w:r w:rsidRPr="00A5212C">
        <w:rPr>
          <w:rFonts w:ascii="宋体" w:eastAsia="宋体" w:hAnsi="宋体" w:cs="宋体" w:hint="eastAsia"/>
          <w:color w:val="4D4D4D"/>
          <w:kern w:val="0"/>
          <w:sz w:val="18"/>
          <w:szCs w:val="18"/>
        </w:rPr>
        <w:t> | </w:t>
      </w:r>
      <w:hyperlink r:id="rId7" w:history="1">
        <w:r w:rsidRPr="00A5212C">
          <w:rPr>
            <w:rFonts w:ascii="宋体" w:eastAsia="宋体" w:hAnsi="宋体" w:cs="宋体" w:hint="eastAsia"/>
            <w:color w:val="303030"/>
            <w:kern w:val="0"/>
            <w:sz w:val="18"/>
            <w:szCs w:val="18"/>
            <w:u w:val="single"/>
          </w:rPr>
          <w:t>中</w:t>
        </w:r>
      </w:hyperlink>
      <w:r w:rsidRPr="00A5212C">
        <w:rPr>
          <w:rFonts w:ascii="宋体" w:eastAsia="宋体" w:hAnsi="宋体" w:cs="宋体" w:hint="eastAsia"/>
          <w:color w:val="4D4D4D"/>
          <w:kern w:val="0"/>
          <w:sz w:val="18"/>
          <w:szCs w:val="18"/>
        </w:rPr>
        <w:t> | </w:t>
      </w:r>
      <w:hyperlink r:id="rId8" w:history="1">
        <w:r w:rsidRPr="00A5212C">
          <w:rPr>
            <w:rFonts w:ascii="宋体" w:eastAsia="宋体" w:hAnsi="宋体" w:cs="宋体" w:hint="eastAsia"/>
            <w:color w:val="303030"/>
            <w:kern w:val="0"/>
            <w:sz w:val="18"/>
            <w:szCs w:val="18"/>
            <w:u w:val="single"/>
          </w:rPr>
          <w:t>小</w:t>
        </w:r>
      </w:hyperlink>
      <w:r w:rsidRPr="00A5212C">
        <w:rPr>
          <w:rFonts w:ascii="宋体" w:eastAsia="宋体" w:hAnsi="宋体" w:cs="宋体" w:hint="eastAsia"/>
          <w:color w:val="4D4D4D"/>
          <w:kern w:val="0"/>
          <w:sz w:val="18"/>
          <w:szCs w:val="18"/>
        </w:rPr>
        <w:t>】</w:t>
      </w:r>
    </w:p>
    <w:p w14:paraId="4E76F731"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各市、绥中县、昌图县财政局、科技局，省直有关单位：</w:t>
      </w:r>
      <w:r w:rsidRPr="00A5212C">
        <w:rPr>
          <w:rFonts w:ascii="宋体" w:eastAsia="宋体" w:hAnsi="宋体" w:cs="宋体" w:hint="eastAsia"/>
          <w:color w:val="323232"/>
          <w:kern w:val="0"/>
          <w:szCs w:val="21"/>
        </w:rPr>
        <w:br/>
        <w:t xml:space="preserve">　　现将《辽宁省企业重大研发成果奖专项资金管理暂行办法》印发给你们，请遵照执行。</w:t>
      </w:r>
    </w:p>
    <w:p w14:paraId="44F604D7"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省财政厅 省科技厅</w:t>
      </w:r>
      <w:r w:rsidRPr="00A5212C">
        <w:rPr>
          <w:rFonts w:ascii="宋体" w:eastAsia="宋体" w:hAnsi="宋体" w:cs="宋体" w:hint="eastAsia"/>
          <w:color w:val="323232"/>
          <w:kern w:val="0"/>
          <w:szCs w:val="21"/>
        </w:rPr>
        <w:br/>
        <w:t xml:space="preserve">　　 2013年4月11日</w:t>
      </w:r>
    </w:p>
    <w:p w14:paraId="2D24977B"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辽宁省财政厅企业处拟文 2013年4月11日印发</w:t>
      </w:r>
    </w:p>
    <w:p w14:paraId="6FD40852"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辽宁省企业重大研发成果奖专项资金管理暂行办法</w:t>
      </w:r>
    </w:p>
    <w:p w14:paraId="34502C4C"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第一章 总 则</w:t>
      </w:r>
    </w:p>
    <w:p w14:paraId="02C038DA"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第一条 根据《中共辽宁省委 辽宁省人民政府关于加快推进科技创新的若干意见》（辽政发〔2012〕16号）的要求，省财政设立辽宁省企业重大研发成果奖专项资金（以下简称“专项资金”），为加强专项资金管理，制定本办法。</w:t>
      </w:r>
      <w:r w:rsidRPr="00A5212C">
        <w:rPr>
          <w:rFonts w:ascii="宋体" w:eastAsia="宋体" w:hAnsi="宋体" w:cs="宋体" w:hint="eastAsia"/>
          <w:color w:val="323232"/>
          <w:kern w:val="0"/>
          <w:szCs w:val="21"/>
        </w:rPr>
        <w:br/>
        <w:t xml:space="preserve">　　第二条 专项资金由省本级财政预算安排,旨在引导企业开展技术创新，提升企业自主创新能力，增强企业核心竞争力。</w:t>
      </w:r>
      <w:r w:rsidRPr="00A5212C">
        <w:rPr>
          <w:rFonts w:ascii="宋体" w:eastAsia="宋体" w:hAnsi="宋体" w:cs="宋体" w:hint="eastAsia"/>
          <w:color w:val="323232"/>
          <w:kern w:val="0"/>
          <w:szCs w:val="21"/>
        </w:rPr>
        <w:br/>
        <w:t xml:space="preserve">　　第三条 专项资金的使用遵循自愿申请、公开受理、科学评审、择优奖励的原则。</w:t>
      </w:r>
    </w:p>
    <w:p w14:paraId="2351C37C"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第二章 奖励对象、标准及方式</w:t>
      </w:r>
    </w:p>
    <w:p w14:paraId="12C5400C"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第四条 在辽宁省内具有省级及以上研发机构的企业。</w:t>
      </w:r>
      <w:r w:rsidRPr="00A5212C">
        <w:rPr>
          <w:rFonts w:ascii="宋体" w:eastAsia="宋体" w:hAnsi="宋体" w:cs="宋体" w:hint="eastAsia"/>
          <w:color w:val="323232"/>
          <w:kern w:val="0"/>
          <w:szCs w:val="21"/>
        </w:rPr>
        <w:br/>
        <w:t xml:space="preserve">　　第五条 专项资金</w:t>
      </w:r>
      <w:proofErr w:type="gramStart"/>
      <w:r w:rsidRPr="00A5212C">
        <w:rPr>
          <w:rFonts w:ascii="宋体" w:eastAsia="宋体" w:hAnsi="宋体" w:cs="宋体" w:hint="eastAsia"/>
          <w:color w:val="323232"/>
          <w:kern w:val="0"/>
          <w:szCs w:val="21"/>
        </w:rPr>
        <w:t>奖励近</w:t>
      </w:r>
      <w:proofErr w:type="gramEnd"/>
      <w:r w:rsidRPr="00A5212C">
        <w:rPr>
          <w:rFonts w:ascii="宋体" w:eastAsia="宋体" w:hAnsi="宋体" w:cs="宋体" w:hint="eastAsia"/>
          <w:color w:val="323232"/>
          <w:kern w:val="0"/>
          <w:szCs w:val="21"/>
        </w:rPr>
        <w:t>5年内企业为开发重大创新产品而通过开展技术攻关，在技术、工艺和产品等方面取得重大突破的非涉密科技成果，每年奖励10项，每项给予100万元奖励。</w:t>
      </w:r>
      <w:r w:rsidRPr="00A5212C">
        <w:rPr>
          <w:rFonts w:ascii="宋体" w:eastAsia="宋体" w:hAnsi="宋体" w:cs="宋体" w:hint="eastAsia"/>
          <w:color w:val="323232"/>
          <w:kern w:val="0"/>
          <w:szCs w:val="21"/>
        </w:rPr>
        <w:br/>
        <w:t xml:space="preserve">　　第六条 专项资金以奖金形式支付获奖企业，用于奖励对成果做出创造性贡献的相关人员。奖金免征个人所得税。</w:t>
      </w:r>
    </w:p>
    <w:p w14:paraId="3436C83A"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第三章 申报条件及评审程序</w:t>
      </w:r>
    </w:p>
    <w:p w14:paraId="34AC37EE"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第七条 申报企业须具备以下条件：</w:t>
      </w:r>
      <w:r w:rsidRPr="00A5212C">
        <w:rPr>
          <w:rFonts w:ascii="宋体" w:eastAsia="宋体" w:hAnsi="宋体" w:cs="宋体" w:hint="eastAsia"/>
          <w:color w:val="323232"/>
          <w:kern w:val="0"/>
          <w:szCs w:val="21"/>
        </w:rPr>
        <w:br/>
        <w:t xml:space="preserve">　　（一）企业具有省级及以上研发机构。</w:t>
      </w:r>
      <w:r w:rsidRPr="00A5212C">
        <w:rPr>
          <w:rFonts w:ascii="宋体" w:eastAsia="宋体" w:hAnsi="宋体" w:cs="宋体" w:hint="eastAsia"/>
          <w:color w:val="323232"/>
          <w:kern w:val="0"/>
          <w:szCs w:val="21"/>
        </w:rPr>
        <w:br/>
        <w:t xml:space="preserve">　　（二）企业领导重视技术创新工作，企业有明确的技术创新战略、完善的技术创新制度和先进的研发条件。</w:t>
      </w:r>
      <w:r w:rsidRPr="00A5212C">
        <w:rPr>
          <w:rFonts w:ascii="宋体" w:eastAsia="宋体" w:hAnsi="宋体" w:cs="宋体" w:hint="eastAsia"/>
          <w:color w:val="323232"/>
          <w:kern w:val="0"/>
          <w:szCs w:val="21"/>
        </w:rPr>
        <w:br/>
      </w:r>
      <w:r w:rsidRPr="00A5212C">
        <w:rPr>
          <w:rFonts w:ascii="宋体" w:eastAsia="宋体" w:hAnsi="宋体" w:cs="宋体" w:hint="eastAsia"/>
          <w:color w:val="323232"/>
          <w:kern w:val="0"/>
          <w:szCs w:val="21"/>
        </w:rPr>
        <w:lastRenderedPageBreak/>
        <w:t xml:space="preserve">　　（三）企业的科技人员、研发人员占企业当年职工总数的比例：大型企业高于10%和5%，中小型企业高于30%和10%。</w:t>
      </w:r>
      <w:r w:rsidRPr="00A5212C">
        <w:rPr>
          <w:rFonts w:ascii="宋体" w:eastAsia="宋体" w:hAnsi="宋体" w:cs="宋体" w:hint="eastAsia"/>
          <w:color w:val="323232"/>
          <w:kern w:val="0"/>
          <w:szCs w:val="21"/>
        </w:rPr>
        <w:br/>
        <w:t xml:space="preserve">　　（四）企业近三个年度的研究开发费用总额占主营业务收入比例：</w:t>
      </w:r>
      <w:r w:rsidRPr="00A5212C">
        <w:rPr>
          <w:rFonts w:ascii="宋体" w:eastAsia="宋体" w:hAnsi="宋体" w:cs="宋体" w:hint="eastAsia"/>
          <w:color w:val="323232"/>
          <w:kern w:val="0"/>
          <w:szCs w:val="21"/>
        </w:rPr>
        <w:br/>
        <w:t xml:space="preserve">　　1.大型企业高于2.5%。</w:t>
      </w:r>
      <w:r w:rsidRPr="00A5212C">
        <w:rPr>
          <w:rFonts w:ascii="宋体" w:eastAsia="宋体" w:hAnsi="宋体" w:cs="宋体" w:hint="eastAsia"/>
          <w:color w:val="323232"/>
          <w:kern w:val="0"/>
          <w:szCs w:val="21"/>
        </w:rPr>
        <w:br/>
        <w:t xml:space="preserve">　　2.中小型企业符合以下要求：</w:t>
      </w:r>
      <w:r w:rsidRPr="00A5212C">
        <w:rPr>
          <w:rFonts w:ascii="宋体" w:eastAsia="宋体" w:hAnsi="宋体" w:cs="宋体" w:hint="eastAsia"/>
          <w:color w:val="323232"/>
          <w:kern w:val="0"/>
          <w:szCs w:val="21"/>
        </w:rPr>
        <w:br/>
        <w:t xml:space="preserve">　　（1） 最近一年销售收入小于5000万元的企业，比例不低于6%；</w:t>
      </w:r>
      <w:r w:rsidRPr="00A5212C">
        <w:rPr>
          <w:rFonts w:ascii="宋体" w:eastAsia="宋体" w:hAnsi="宋体" w:cs="宋体" w:hint="eastAsia"/>
          <w:color w:val="323232"/>
          <w:kern w:val="0"/>
          <w:szCs w:val="21"/>
        </w:rPr>
        <w:br/>
        <w:t xml:space="preserve">　　（2） 最近一年销售收入在5000万元至20000万元的企业，比例不低于4%；</w:t>
      </w:r>
      <w:r w:rsidRPr="00A5212C">
        <w:rPr>
          <w:rFonts w:ascii="宋体" w:eastAsia="宋体" w:hAnsi="宋体" w:cs="宋体" w:hint="eastAsia"/>
          <w:color w:val="323232"/>
          <w:kern w:val="0"/>
          <w:szCs w:val="21"/>
        </w:rPr>
        <w:br/>
        <w:t xml:space="preserve">　　（3） 最近一年销售收入在20000万元以上的企业，比例不低于3%。</w:t>
      </w:r>
      <w:r w:rsidRPr="00A5212C">
        <w:rPr>
          <w:rFonts w:ascii="宋体" w:eastAsia="宋体" w:hAnsi="宋体" w:cs="宋体" w:hint="eastAsia"/>
          <w:color w:val="323232"/>
          <w:kern w:val="0"/>
          <w:szCs w:val="21"/>
        </w:rPr>
        <w:br/>
        <w:t xml:space="preserve">　　（五）申报成果须是5年内完成的，在关键技术或者系统集成上有重大创新，掌握了核心技术，拥有自主知识产权，总体技术水平达到国际同类技术先进水平或国内领先。</w:t>
      </w:r>
      <w:r w:rsidRPr="00A5212C">
        <w:rPr>
          <w:rFonts w:ascii="宋体" w:eastAsia="宋体" w:hAnsi="宋体" w:cs="宋体" w:hint="eastAsia"/>
          <w:color w:val="323232"/>
          <w:kern w:val="0"/>
          <w:szCs w:val="21"/>
        </w:rPr>
        <w:br/>
        <w:t xml:space="preserve">　　（六）申报成果的主要产品市场竞争力强，产生了较大的经济或社会效益，对产品的更新换代、产业结构优化升级具有重要意义。</w:t>
      </w:r>
      <w:r w:rsidRPr="00A5212C">
        <w:rPr>
          <w:rFonts w:ascii="宋体" w:eastAsia="宋体" w:hAnsi="宋体" w:cs="宋体" w:hint="eastAsia"/>
          <w:color w:val="323232"/>
          <w:kern w:val="0"/>
          <w:szCs w:val="21"/>
        </w:rPr>
        <w:br/>
        <w:t xml:space="preserve">　　第八条 将企业重大研发成果奖纳入省科学技术奖，在省科技进步奖中设“企业重大研发成果奖”类别。设“企业重大研发成果奖评审组”。</w:t>
      </w:r>
      <w:r w:rsidRPr="00A5212C">
        <w:rPr>
          <w:rFonts w:ascii="宋体" w:eastAsia="宋体" w:hAnsi="宋体" w:cs="宋体" w:hint="eastAsia"/>
          <w:color w:val="323232"/>
          <w:kern w:val="0"/>
          <w:szCs w:val="21"/>
        </w:rPr>
        <w:br/>
        <w:t xml:space="preserve">　　第九条 申报企业应登录《辽宁省科学技术奖励管理信息系统》，提交申请材料。 </w:t>
      </w:r>
      <w:r w:rsidRPr="00A5212C">
        <w:rPr>
          <w:rFonts w:ascii="宋体" w:eastAsia="宋体" w:hAnsi="宋体" w:cs="宋体" w:hint="eastAsia"/>
          <w:color w:val="323232"/>
          <w:kern w:val="0"/>
          <w:szCs w:val="21"/>
        </w:rPr>
        <w:br/>
        <w:t xml:space="preserve">　　各市及省管县科技局负责对辖区内项目初审后，将拟推荐项目送各市及省管县财政局进行财务审核，各市及省管县科技局与财政局会签后形成推荐文件报省科技厅、省财政厅。</w:t>
      </w:r>
      <w:r w:rsidRPr="00A5212C">
        <w:rPr>
          <w:rFonts w:ascii="宋体" w:eastAsia="宋体" w:hAnsi="宋体" w:cs="宋体" w:hint="eastAsia"/>
          <w:color w:val="323232"/>
          <w:kern w:val="0"/>
          <w:szCs w:val="21"/>
        </w:rPr>
        <w:br/>
        <w:t xml:space="preserve">　　省科技厅、省财政厅组织专家进行技术和财务评审并提出考核意见后将考核结果报省科技奖励评审委员会终审。省</w:t>
      </w:r>
      <w:proofErr w:type="gramStart"/>
      <w:r w:rsidRPr="00A5212C">
        <w:rPr>
          <w:rFonts w:ascii="宋体" w:eastAsia="宋体" w:hAnsi="宋体" w:cs="宋体" w:hint="eastAsia"/>
          <w:color w:val="323232"/>
          <w:kern w:val="0"/>
          <w:szCs w:val="21"/>
        </w:rPr>
        <w:t>科技厅拟将</w:t>
      </w:r>
      <w:proofErr w:type="gramEnd"/>
      <w:r w:rsidRPr="00A5212C">
        <w:rPr>
          <w:rFonts w:ascii="宋体" w:eastAsia="宋体" w:hAnsi="宋体" w:cs="宋体" w:hint="eastAsia"/>
          <w:color w:val="323232"/>
          <w:kern w:val="0"/>
          <w:szCs w:val="21"/>
        </w:rPr>
        <w:t>获奖项目报省科技奖励委员会审定。省政府颁发奖励证书和奖金。</w:t>
      </w:r>
    </w:p>
    <w:p w14:paraId="4DEA7DA7"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第四章 申报材料</w:t>
      </w:r>
    </w:p>
    <w:p w14:paraId="37E3417E"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第十条 申报企业应当提交《辽宁省科学技术奖励申报书》和相关的证明材料。证明材料主要包括：</w:t>
      </w:r>
      <w:r w:rsidRPr="00A5212C">
        <w:rPr>
          <w:rFonts w:ascii="宋体" w:eastAsia="宋体" w:hAnsi="宋体" w:cs="宋体" w:hint="eastAsia"/>
          <w:color w:val="323232"/>
          <w:kern w:val="0"/>
          <w:szCs w:val="21"/>
        </w:rPr>
        <w:br/>
        <w:t xml:space="preserve">　　1．批准的省级及以上研发机构证明；</w:t>
      </w:r>
      <w:r w:rsidRPr="00A5212C">
        <w:rPr>
          <w:rFonts w:ascii="宋体" w:eastAsia="宋体" w:hAnsi="宋体" w:cs="宋体" w:hint="eastAsia"/>
          <w:color w:val="323232"/>
          <w:kern w:val="0"/>
          <w:szCs w:val="21"/>
        </w:rPr>
        <w:br/>
        <w:t xml:space="preserve">　　2．创新战略、创新制度和科研条件的相关证明；</w:t>
      </w:r>
      <w:r w:rsidRPr="00A5212C">
        <w:rPr>
          <w:rFonts w:ascii="宋体" w:eastAsia="宋体" w:hAnsi="宋体" w:cs="宋体" w:hint="eastAsia"/>
          <w:color w:val="323232"/>
          <w:kern w:val="0"/>
          <w:szCs w:val="21"/>
        </w:rPr>
        <w:br/>
        <w:t xml:space="preserve">　　3．企业科技人员和研发人员构成情况（数量和比例）和研发投入数额以及占主营业务收入比例证明；</w:t>
      </w:r>
      <w:r w:rsidRPr="00A5212C">
        <w:rPr>
          <w:rFonts w:ascii="宋体" w:eastAsia="宋体" w:hAnsi="宋体" w:cs="宋体" w:hint="eastAsia"/>
          <w:color w:val="323232"/>
          <w:kern w:val="0"/>
          <w:szCs w:val="21"/>
        </w:rPr>
        <w:br/>
        <w:t xml:space="preserve">　　4．已取得的知识产权和标准证明；</w:t>
      </w:r>
      <w:r w:rsidRPr="00A5212C">
        <w:rPr>
          <w:rFonts w:ascii="宋体" w:eastAsia="宋体" w:hAnsi="宋体" w:cs="宋体" w:hint="eastAsia"/>
          <w:color w:val="323232"/>
          <w:kern w:val="0"/>
          <w:szCs w:val="21"/>
        </w:rPr>
        <w:br/>
        <w:t xml:space="preserve">　　5．重大创新产品的经济效益或社会效益证明。其中，经济效益证明</w:t>
      </w:r>
      <w:proofErr w:type="gramStart"/>
      <w:r w:rsidRPr="00A5212C">
        <w:rPr>
          <w:rFonts w:ascii="宋体" w:eastAsia="宋体" w:hAnsi="宋体" w:cs="宋体" w:hint="eastAsia"/>
          <w:color w:val="323232"/>
          <w:kern w:val="0"/>
          <w:szCs w:val="21"/>
        </w:rPr>
        <w:t>须包括</w:t>
      </w:r>
      <w:proofErr w:type="gramEnd"/>
      <w:r w:rsidRPr="00A5212C">
        <w:rPr>
          <w:rFonts w:ascii="宋体" w:eastAsia="宋体" w:hAnsi="宋体" w:cs="宋体" w:hint="eastAsia"/>
          <w:color w:val="323232"/>
          <w:kern w:val="0"/>
          <w:szCs w:val="21"/>
        </w:rPr>
        <w:t>近三个年度本企业财务报表和重大创新产品产值占主营业务收入情况分析；</w:t>
      </w:r>
      <w:r w:rsidRPr="00A5212C">
        <w:rPr>
          <w:rFonts w:ascii="宋体" w:eastAsia="宋体" w:hAnsi="宋体" w:cs="宋体" w:hint="eastAsia"/>
          <w:color w:val="323232"/>
          <w:kern w:val="0"/>
          <w:szCs w:val="21"/>
        </w:rPr>
        <w:br/>
      </w:r>
      <w:r w:rsidRPr="00A5212C">
        <w:rPr>
          <w:rFonts w:ascii="宋体" w:eastAsia="宋体" w:hAnsi="宋体" w:cs="宋体" w:hint="eastAsia"/>
          <w:color w:val="323232"/>
          <w:kern w:val="0"/>
          <w:szCs w:val="21"/>
        </w:rPr>
        <w:lastRenderedPageBreak/>
        <w:t xml:space="preserve">　　6．对产品的更新换代、产业结构的调整、优化、升级作用的有关证明；</w:t>
      </w:r>
      <w:r w:rsidRPr="00A5212C">
        <w:rPr>
          <w:rFonts w:ascii="宋体" w:eastAsia="宋体" w:hAnsi="宋体" w:cs="宋体" w:hint="eastAsia"/>
          <w:color w:val="323232"/>
          <w:kern w:val="0"/>
          <w:szCs w:val="21"/>
        </w:rPr>
        <w:br/>
        <w:t xml:space="preserve">　　7．其他有关证明。</w:t>
      </w:r>
    </w:p>
    <w:p w14:paraId="24543FBD"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第五章 管理与监督</w:t>
      </w:r>
    </w:p>
    <w:p w14:paraId="4F1DFBA5"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第十一条 省财政厅负责安排年度专项资金预算，组织财务专家对项目申报单位的财务状况进行评审，参与项目申报单位现场考评，按有关规定拨付奖励资金。</w:t>
      </w:r>
      <w:r w:rsidRPr="00A5212C">
        <w:rPr>
          <w:rFonts w:ascii="宋体" w:eastAsia="宋体" w:hAnsi="宋体" w:cs="宋体" w:hint="eastAsia"/>
          <w:color w:val="323232"/>
          <w:kern w:val="0"/>
          <w:szCs w:val="21"/>
        </w:rPr>
        <w:br/>
        <w:t xml:space="preserve">　　第十二条 省科技厅负责发布申报通知，对申报项目进行形式审查，组织专家评审、现场考核，协同省财政厅监督专项资金的使用。相关评审费用在省科技专项的项目管理经费中列支。</w:t>
      </w:r>
      <w:r w:rsidRPr="00A5212C">
        <w:rPr>
          <w:rFonts w:ascii="宋体" w:eastAsia="宋体" w:hAnsi="宋体" w:cs="宋体" w:hint="eastAsia"/>
          <w:color w:val="323232"/>
          <w:kern w:val="0"/>
          <w:szCs w:val="21"/>
        </w:rPr>
        <w:br/>
        <w:t xml:space="preserve">　　第十三条 公示结束后，无异议的成果完成企业将《获奖企业重大研发成果奖奖金分配方案》提交省科技厅备案，并在方案中说明本企业配套奖励情况。</w:t>
      </w:r>
      <w:r w:rsidRPr="00A5212C">
        <w:rPr>
          <w:rFonts w:ascii="宋体" w:eastAsia="宋体" w:hAnsi="宋体" w:cs="宋体" w:hint="eastAsia"/>
          <w:color w:val="323232"/>
          <w:kern w:val="0"/>
          <w:szCs w:val="21"/>
        </w:rPr>
        <w:br/>
        <w:t xml:space="preserve">　　第十四条 获奖企业提供虚报材料的，一经查实，由省科技厅报省科技奖励委员会批准后，取消其获奖资格，由省财政厅全额收回奖励资金。</w:t>
      </w:r>
      <w:r w:rsidRPr="00A5212C">
        <w:rPr>
          <w:rFonts w:ascii="宋体" w:eastAsia="宋体" w:hAnsi="宋体" w:cs="宋体" w:hint="eastAsia"/>
          <w:color w:val="323232"/>
          <w:kern w:val="0"/>
          <w:szCs w:val="21"/>
        </w:rPr>
        <w:br/>
        <w:t xml:space="preserve">　　第十五条 企业收到奖励资金后，应按《获奖企业重大研发成果奖奖金分配方案》将奖金及时发放给相关人员，不得截留、挪用。</w:t>
      </w:r>
    </w:p>
    <w:p w14:paraId="4C4BB571" w14:textId="77777777" w:rsidR="00A5212C" w:rsidRPr="00A5212C" w:rsidRDefault="00A5212C" w:rsidP="00A5212C">
      <w:pPr>
        <w:widowControl/>
        <w:shd w:val="clear" w:color="auto" w:fill="FFFFFF"/>
        <w:spacing w:line="450" w:lineRule="atLeast"/>
        <w:jc w:val="center"/>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第六章 附 则</w:t>
      </w:r>
    </w:p>
    <w:p w14:paraId="0F7C9B5A" w14:textId="77777777" w:rsidR="00A5212C" w:rsidRPr="00A5212C" w:rsidRDefault="00A5212C" w:rsidP="00A5212C">
      <w:pPr>
        <w:widowControl/>
        <w:shd w:val="clear" w:color="auto" w:fill="FFFFFF"/>
        <w:spacing w:line="450" w:lineRule="atLeast"/>
        <w:jc w:val="left"/>
        <w:rPr>
          <w:rFonts w:ascii="宋体" w:eastAsia="宋体" w:hAnsi="宋体" w:cs="宋体" w:hint="eastAsia"/>
          <w:color w:val="323232"/>
          <w:kern w:val="0"/>
          <w:szCs w:val="21"/>
        </w:rPr>
      </w:pPr>
      <w:r w:rsidRPr="00A5212C">
        <w:rPr>
          <w:rFonts w:ascii="宋体" w:eastAsia="宋体" w:hAnsi="宋体" w:cs="宋体" w:hint="eastAsia"/>
          <w:color w:val="323232"/>
          <w:kern w:val="0"/>
          <w:szCs w:val="21"/>
        </w:rPr>
        <w:t xml:space="preserve">　　第十六条 本办法自发布之日起施行。</w:t>
      </w:r>
      <w:r w:rsidRPr="00A5212C">
        <w:rPr>
          <w:rFonts w:ascii="宋体" w:eastAsia="宋体" w:hAnsi="宋体" w:cs="宋体" w:hint="eastAsia"/>
          <w:color w:val="323232"/>
          <w:kern w:val="0"/>
          <w:szCs w:val="21"/>
        </w:rPr>
        <w:br/>
        <w:t xml:space="preserve">　　第十七条 本办法由省财政厅、省科技厅负责解释。</w:t>
      </w:r>
    </w:p>
    <w:p w14:paraId="39F91101" w14:textId="77777777" w:rsidR="00AC4853" w:rsidRPr="00A5212C" w:rsidRDefault="00AC4853"/>
    <w:sectPr w:rsidR="00AC4853" w:rsidRPr="00A521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5D178" w14:textId="77777777" w:rsidR="005738AF" w:rsidRDefault="005738AF" w:rsidP="00A5212C">
      <w:r>
        <w:separator/>
      </w:r>
    </w:p>
  </w:endnote>
  <w:endnote w:type="continuationSeparator" w:id="0">
    <w:p w14:paraId="11976E93" w14:textId="77777777" w:rsidR="005738AF" w:rsidRDefault="005738AF" w:rsidP="00A5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2294" w14:textId="77777777" w:rsidR="005738AF" w:rsidRDefault="005738AF" w:rsidP="00A5212C">
      <w:r>
        <w:separator/>
      </w:r>
    </w:p>
  </w:footnote>
  <w:footnote w:type="continuationSeparator" w:id="0">
    <w:p w14:paraId="10CB79AB" w14:textId="77777777" w:rsidR="005738AF" w:rsidRDefault="005738AF" w:rsidP="00A52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75"/>
    <w:rsid w:val="000D7075"/>
    <w:rsid w:val="005738AF"/>
    <w:rsid w:val="00A5212C"/>
    <w:rsid w:val="00AC4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096FAB0-E9E9-44BF-B4CC-F492060D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212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5212C"/>
    <w:rPr>
      <w:sz w:val="18"/>
      <w:szCs w:val="18"/>
    </w:rPr>
  </w:style>
  <w:style w:type="paragraph" w:styleId="a5">
    <w:name w:val="footer"/>
    <w:basedOn w:val="a"/>
    <w:link w:val="a6"/>
    <w:uiPriority w:val="99"/>
    <w:unhideWhenUsed/>
    <w:rsid w:val="00A5212C"/>
    <w:pPr>
      <w:tabs>
        <w:tab w:val="center" w:pos="4153"/>
        <w:tab w:val="right" w:pos="8306"/>
      </w:tabs>
      <w:snapToGrid w:val="0"/>
      <w:jc w:val="left"/>
    </w:pPr>
    <w:rPr>
      <w:sz w:val="18"/>
      <w:szCs w:val="18"/>
    </w:rPr>
  </w:style>
  <w:style w:type="character" w:customStyle="1" w:styleId="a6">
    <w:name w:val="页脚 字符"/>
    <w:basedOn w:val="a0"/>
    <w:link w:val="a5"/>
    <w:uiPriority w:val="99"/>
    <w:rsid w:val="00A5212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863524">
      <w:bodyDiv w:val="1"/>
      <w:marLeft w:val="0"/>
      <w:marRight w:val="0"/>
      <w:marTop w:val="0"/>
      <w:marBottom w:val="0"/>
      <w:divBdr>
        <w:top w:val="none" w:sz="0" w:space="0" w:color="auto"/>
        <w:left w:val="none" w:sz="0" w:space="0" w:color="auto"/>
        <w:bottom w:val="none" w:sz="0" w:space="0" w:color="auto"/>
        <w:right w:val="none" w:sz="0" w:space="0" w:color="auto"/>
      </w:divBdr>
      <w:divsChild>
        <w:div w:id="170142687">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NewscontSize(12)" TargetMode="External"/><Relationship Id="rId3" Type="http://schemas.openxmlformats.org/officeDocument/2006/relationships/webSettings" Target="webSettings.xml"/><Relationship Id="rId7" Type="http://schemas.openxmlformats.org/officeDocument/2006/relationships/hyperlink" Target="javascript:doNewscontSize(1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NewscontSize(2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2018-12-18T02:41:00Z</dcterms:created>
  <dcterms:modified xsi:type="dcterms:W3CDTF">2018-12-18T02:41:00Z</dcterms:modified>
</cp:coreProperties>
</file>