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57" w:rsidRDefault="00141557" w:rsidP="00141557">
      <w:pPr>
        <w:pStyle w:val="a3"/>
        <w:shd w:val="clear" w:color="auto" w:fill="FFFFFF"/>
        <w:jc w:val="center"/>
        <w:rPr>
          <w:rFonts w:ascii="Simsun" w:hAnsi="Simsun"/>
          <w:color w:val="000000"/>
          <w:sz w:val="21"/>
          <w:szCs w:val="21"/>
        </w:rPr>
      </w:pPr>
      <w:r>
        <w:rPr>
          <w:rFonts w:ascii="Simsun" w:hAnsi="Simsun"/>
          <w:color w:val="000000"/>
          <w:sz w:val="44"/>
          <w:szCs w:val="44"/>
        </w:rPr>
        <w:t>内蒙古自治区人民政府关于进一步支持现代装备制造业加快发展的若干意见</w:t>
      </w:r>
    </w:p>
    <w:p w:rsidR="00141557" w:rsidRDefault="00141557" w:rsidP="00141557">
      <w:pPr>
        <w:pStyle w:val="a3"/>
        <w:shd w:val="clear" w:color="auto" w:fill="FFFFFF"/>
        <w:spacing w:before="0" w:beforeAutospacing="0" w:after="0" w:afterAutospacing="0" w:line="580" w:lineRule="atLeast"/>
        <w:jc w:val="center"/>
        <w:rPr>
          <w:rFonts w:ascii="Simsun" w:hAnsi="Simsun"/>
          <w:color w:val="000000"/>
          <w:sz w:val="21"/>
          <w:szCs w:val="21"/>
        </w:rPr>
      </w:pPr>
      <w:r>
        <w:rPr>
          <w:rFonts w:ascii="Simsun" w:hAnsi="Simsun"/>
          <w:color w:val="000000"/>
          <w:sz w:val="27"/>
          <w:szCs w:val="27"/>
        </w:rPr>
        <w:t>内政发〔</w:t>
      </w:r>
      <w:r>
        <w:rPr>
          <w:rFonts w:ascii="Simsun" w:hAnsi="Simsun"/>
          <w:color w:val="000000"/>
          <w:sz w:val="27"/>
          <w:szCs w:val="27"/>
        </w:rPr>
        <w:t>2014</w:t>
      </w:r>
      <w:r>
        <w:rPr>
          <w:rFonts w:ascii="Simsun" w:hAnsi="Simsun"/>
          <w:color w:val="000000"/>
          <w:sz w:val="27"/>
          <w:szCs w:val="27"/>
        </w:rPr>
        <w:t>〕</w:t>
      </w:r>
      <w:r>
        <w:rPr>
          <w:rFonts w:ascii="Simsun" w:hAnsi="Simsun"/>
          <w:color w:val="000000"/>
          <w:sz w:val="27"/>
          <w:szCs w:val="27"/>
        </w:rPr>
        <w:t>59</w:t>
      </w:r>
      <w:r>
        <w:rPr>
          <w:rFonts w:ascii="Simsun" w:hAnsi="Simsun"/>
          <w:color w:val="000000"/>
          <w:sz w:val="27"/>
          <w:szCs w:val="27"/>
        </w:rPr>
        <w:t>号</w:t>
      </w:r>
    </w:p>
    <w:p w:rsidR="00141557" w:rsidRDefault="00141557" w:rsidP="00141557">
      <w:pPr>
        <w:pStyle w:val="a3"/>
        <w:shd w:val="clear" w:color="auto" w:fill="FFFFFF"/>
        <w:spacing w:before="0" w:beforeAutospacing="0" w:after="0" w:afterAutospacing="0" w:line="600" w:lineRule="atLeast"/>
        <w:rPr>
          <w:rFonts w:ascii="Simsun" w:hAnsi="Simsun"/>
          <w:color w:val="000000"/>
          <w:sz w:val="21"/>
          <w:szCs w:val="21"/>
        </w:rPr>
      </w:pPr>
      <w:r>
        <w:rPr>
          <w:rFonts w:ascii="Simsun" w:hAnsi="Simsun"/>
          <w:color w:val="000000"/>
          <w:sz w:val="27"/>
          <w:szCs w:val="27"/>
        </w:rPr>
        <w:t>各盟行政公署、市人民政府，自治区各委、办、厅、局，各大企业、事业单位：</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为认真贯彻落实《国务院关于进一步促进内蒙古经济社会又好又快发展的若干意见》（国发〔</w:t>
      </w:r>
      <w:r>
        <w:rPr>
          <w:rFonts w:ascii="Simsun" w:hAnsi="Simsun"/>
          <w:color w:val="000000"/>
          <w:sz w:val="27"/>
          <w:szCs w:val="27"/>
        </w:rPr>
        <w:t>2011</w:t>
      </w:r>
      <w:r>
        <w:rPr>
          <w:rFonts w:ascii="Simsun" w:hAnsi="Simsun"/>
          <w:color w:val="000000"/>
          <w:sz w:val="27"/>
          <w:szCs w:val="27"/>
        </w:rPr>
        <w:t>〕</w:t>
      </w:r>
      <w:r>
        <w:rPr>
          <w:rFonts w:ascii="Simsun" w:hAnsi="Simsun"/>
          <w:color w:val="000000"/>
          <w:sz w:val="27"/>
          <w:szCs w:val="27"/>
        </w:rPr>
        <w:t>21</w:t>
      </w:r>
      <w:r>
        <w:rPr>
          <w:rFonts w:ascii="Simsun" w:hAnsi="Simsun"/>
          <w:color w:val="000000"/>
          <w:sz w:val="27"/>
          <w:szCs w:val="27"/>
        </w:rPr>
        <w:t>号）和《内蒙古自治区现代装备制造产业发展规划（</w:t>
      </w:r>
      <w:r>
        <w:rPr>
          <w:rFonts w:ascii="Simsun" w:hAnsi="Simsun"/>
          <w:color w:val="000000"/>
          <w:sz w:val="27"/>
          <w:szCs w:val="27"/>
        </w:rPr>
        <w:t>2013—2020</w:t>
      </w:r>
      <w:r>
        <w:rPr>
          <w:rFonts w:ascii="Simsun" w:hAnsi="Simsun"/>
          <w:color w:val="000000"/>
          <w:sz w:val="27"/>
          <w:szCs w:val="27"/>
        </w:rPr>
        <w:t>）》精神，努力把内蒙古建设成为我国现代装备制造产业基地，现就进一步支持我区现代装备制造产业加快发展提出如下意见。</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一、税收金融政策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一）在自治区重点工业园区、集中区新办的符合产业发展方向的现代装备制造企业，除已享受煤炭及其他资源配置政策的企业外，其项目所得自第一笔生产经营收入所属纳税年度起，第一年至第二年免征企业所得税地方分享部分，第三年至第五年减半征收企业所得税地方分享部分。</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（二）对设在我区的鼓励类装备制造企业，减按</w:t>
      </w:r>
      <w:r>
        <w:rPr>
          <w:rFonts w:ascii="Simsun" w:hAnsi="Simsun"/>
          <w:color w:val="000000"/>
          <w:sz w:val="27"/>
          <w:szCs w:val="27"/>
        </w:rPr>
        <w:t>15%</w:t>
      </w:r>
      <w:r>
        <w:rPr>
          <w:rFonts w:ascii="Simsun" w:hAnsi="Simsun"/>
          <w:color w:val="000000"/>
          <w:sz w:val="27"/>
          <w:szCs w:val="27"/>
        </w:rPr>
        <w:t>税率缴纳企业所得税，其中，鼓励类装备制造企业是指以《西部地区鼓励类产业目录》中规定的产业项目为主营业务，且其当年度主营业务收入占企业收入总额</w:t>
      </w:r>
      <w:r>
        <w:rPr>
          <w:rFonts w:ascii="Simsun" w:hAnsi="Simsun"/>
          <w:color w:val="000000"/>
          <w:sz w:val="27"/>
          <w:szCs w:val="27"/>
        </w:rPr>
        <w:t>70%</w:t>
      </w:r>
      <w:r>
        <w:rPr>
          <w:rFonts w:ascii="Simsun" w:hAnsi="Simsun"/>
          <w:color w:val="000000"/>
          <w:sz w:val="27"/>
          <w:szCs w:val="27"/>
        </w:rPr>
        <w:t>以上的企业。《西部地区鼓励类产业目录》公布前，企业符合《产业结构调整指导目录（</w:t>
      </w:r>
      <w:r>
        <w:rPr>
          <w:rFonts w:ascii="Simsun" w:hAnsi="Simsun"/>
          <w:color w:val="000000"/>
          <w:sz w:val="27"/>
          <w:szCs w:val="27"/>
        </w:rPr>
        <w:t>2005</w:t>
      </w:r>
      <w:r>
        <w:rPr>
          <w:rFonts w:ascii="Simsun" w:hAnsi="Simsun"/>
          <w:color w:val="000000"/>
          <w:sz w:val="27"/>
          <w:szCs w:val="27"/>
        </w:rPr>
        <w:t>年版）》、《产业结构调整指导目录（</w:t>
      </w:r>
      <w:r>
        <w:rPr>
          <w:rFonts w:ascii="Simsun" w:hAnsi="Simsun"/>
          <w:color w:val="000000"/>
          <w:sz w:val="27"/>
          <w:szCs w:val="27"/>
        </w:rPr>
        <w:t>2011</w:t>
      </w:r>
      <w:r>
        <w:rPr>
          <w:rFonts w:ascii="Simsun" w:hAnsi="Simsun"/>
          <w:color w:val="000000"/>
          <w:sz w:val="27"/>
          <w:szCs w:val="27"/>
        </w:rPr>
        <w:t>年版）》、《外商投资产业指导目录（</w:t>
      </w:r>
      <w:r>
        <w:rPr>
          <w:rFonts w:ascii="Simsun" w:hAnsi="Simsun"/>
          <w:color w:val="000000"/>
          <w:sz w:val="27"/>
          <w:szCs w:val="27"/>
        </w:rPr>
        <w:t>2007</w:t>
      </w:r>
      <w:r>
        <w:rPr>
          <w:rFonts w:ascii="Simsun" w:hAnsi="Simsun"/>
          <w:color w:val="000000"/>
          <w:sz w:val="27"/>
          <w:szCs w:val="27"/>
        </w:rPr>
        <w:t>年修</w:t>
      </w:r>
      <w:r>
        <w:rPr>
          <w:rFonts w:ascii="Simsun" w:hAnsi="Simsun"/>
          <w:color w:val="000000"/>
          <w:sz w:val="27"/>
          <w:szCs w:val="27"/>
        </w:rPr>
        <w:lastRenderedPageBreak/>
        <w:t>订）》和《中西部地区优势产业目录（</w:t>
      </w:r>
      <w:r>
        <w:rPr>
          <w:rFonts w:ascii="Simsun" w:hAnsi="Simsun"/>
          <w:color w:val="000000"/>
          <w:sz w:val="27"/>
          <w:szCs w:val="27"/>
        </w:rPr>
        <w:t>2008</w:t>
      </w:r>
      <w:r>
        <w:rPr>
          <w:rFonts w:ascii="Simsun" w:hAnsi="Simsun"/>
          <w:color w:val="000000"/>
          <w:sz w:val="27"/>
          <w:szCs w:val="27"/>
        </w:rPr>
        <w:t>年修订）》范围的，经税务机关确认后，其企业所得税可按照</w:t>
      </w:r>
      <w:r>
        <w:rPr>
          <w:rFonts w:ascii="Simsun" w:hAnsi="Simsun"/>
          <w:color w:val="000000"/>
          <w:sz w:val="27"/>
          <w:szCs w:val="27"/>
        </w:rPr>
        <w:t>15%</w:t>
      </w:r>
      <w:r>
        <w:rPr>
          <w:rFonts w:ascii="Simsun" w:hAnsi="Simsun"/>
          <w:color w:val="000000"/>
          <w:sz w:val="27"/>
          <w:szCs w:val="27"/>
        </w:rPr>
        <w:t>税率缴纳。为开发新技术、新工艺、新产品所发生的研发费用，在计算应纳税所得额时按规定加计扣除。</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三）引导、支持政策性银行、国有商业银行、股份制银行等金融机构加大对装备制造业企业的信贷投入，优先支持符合条件的企业以新发或增发股票、发行企业债券、公司债、优先股、申请国外政府贷款等方式扩大融资规模。积极引导自治区的创业投资企业向先进装备制造企业进行股权投资。鼓励金融机构开展高端技术装备融资租赁业务。鼓励融资性担保机构优先为装备制造企业提供贷款担保服务。</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二、财政支持政策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四）自治区从拟整合的工业专项资金和拟设立的产业发展资金中拿出部分资金，用于装备制造企业重大项目技术改造、技术研发攻关的能力建设、重大建设项目风险投资、使用首台（套）新型装备的专项补助等。各盟市财政设立的产业发展或重大科技创新等专项资金，对现代装备制造产业项目应给予优先支持。</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（五）对自治区产业结构调整有重大影响以及投资规模大、带动效应明显的新建重大装备制造项目，采取</w:t>
      </w:r>
      <w:r>
        <w:rPr>
          <w:rFonts w:ascii="Simsun" w:hAnsi="Simsun"/>
          <w:color w:val="000000"/>
          <w:sz w:val="27"/>
          <w:szCs w:val="27"/>
        </w:rPr>
        <w:t>“</w:t>
      </w:r>
      <w:r>
        <w:rPr>
          <w:rFonts w:ascii="Simsun" w:hAnsi="Simsun"/>
          <w:color w:val="000000"/>
          <w:sz w:val="27"/>
          <w:szCs w:val="27"/>
        </w:rPr>
        <w:t>一事一议</w:t>
      </w:r>
      <w:r>
        <w:rPr>
          <w:rFonts w:ascii="Simsun" w:hAnsi="Simsun"/>
          <w:color w:val="000000"/>
          <w:sz w:val="27"/>
          <w:szCs w:val="27"/>
        </w:rPr>
        <w:t>”</w:t>
      </w:r>
      <w:r>
        <w:rPr>
          <w:rFonts w:ascii="Simsun" w:hAnsi="Simsun"/>
          <w:color w:val="000000"/>
          <w:sz w:val="27"/>
          <w:szCs w:val="27"/>
        </w:rPr>
        <w:t>的办法，由自治区产业发展资金、战略性新兴产业、科技重大创新等专项资金给予特殊支持。</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三、土地使用和资源配置政策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lastRenderedPageBreak/>
        <w:t>（六）优先保证装备制造项目用地需求，将重大装备制造项目用地纳入自治区级单列指标管理，并对装备制造特色园区新增建设用地指标予以倾斜。</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（七）对进入装备制造业园区的企业和项目用地出让价，按照自治区工业用地最低标准执行。土地出让金一次性缴纳有困难的，可以在首次缴纳不低于</w:t>
      </w:r>
      <w:r>
        <w:rPr>
          <w:rFonts w:ascii="Simsun" w:hAnsi="Simsun"/>
          <w:color w:val="000000"/>
          <w:sz w:val="27"/>
          <w:szCs w:val="27"/>
        </w:rPr>
        <w:t>50</w:t>
      </w:r>
      <w:r>
        <w:rPr>
          <w:rFonts w:ascii="Simsun" w:hAnsi="Simsun"/>
          <w:color w:val="000000"/>
          <w:sz w:val="27"/>
          <w:szCs w:val="27"/>
        </w:rPr>
        <w:t>％的前提下，按照合同约定在</w:t>
      </w:r>
      <w:r>
        <w:rPr>
          <w:rFonts w:ascii="Simsun" w:hAnsi="Simsun"/>
          <w:color w:val="000000"/>
          <w:sz w:val="27"/>
          <w:szCs w:val="27"/>
        </w:rPr>
        <w:t>1</w:t>
      </w:r>
      <w:r>
        <w:rPr>
          <w:rFonts w:ascii="Simsun" w:hAnsi="Simsun"/>
          <w:color w:val="000000"/>
          <w:sz w:val="27"/>
          <w:szCs w:val="27"/>
        </w:rPr>
        <w:t>年内分期缴纳。</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（八）对自治区规划确定的重点装备制造特色产业园区，依据《内蒙古自治区人民政府办公厅关于执行内政发〔</w:t>
      </w:r>
      <w:r>
        <w:rPr>
          <w:rFonts w:ascii="Simsun" w:hAnsi="Simsun"/>
          <w:color w:val="000000"/>
          <w:sz w:val="27"/>
          <w:szCs w:val="27"/>
        </w:rPr>
        <w:t>2012</w:t>
      </w:r>
      <w:r>
        <w:rPr>
          <w:rFonts w:ascii="Simsun" w:hAnsi="Simsun"/>
          <w:color w:val="000000"/>
          <w:sz w:val="27"/>
          <w:szCs w:val="27"/>
        </w:rPr>
        <w:t>〕</w:t>
      </w:r>
      <w:r>
        <w:rPr>
          <w:rFonts w:ascii="Simsun" w:hAnsi="Simsun"/>
          <w:color w:val="000000"/>
          <w:sz w:val="27"/>
          <w:szCs w:val="27"/>
        </w:rPr>
        <w:t>126</w:t>
      </w:r>
      <w:r>
        <w:rPr>
          <w:rFonts w:ascii="Simsun" w:hAnsi="Simsun"/>
          <w:color w:val="000000"/>
          <w:sz w:val="27"/>
          <w:szCs w:val="27"/>
        </w:rPr>
        <w:t>号文件有关事宜的通知》（内政办发〔</w:t>
      </w:r>
      <w:r>
        <w:rPr>
          <w:rFonts w:ascii="Simsun" w:hAnsi="Simsun"/>
          <w:color w:val="000000"/>
          <w:sz w:val="27"/>
          <w:szCs w:val="27"/>
        </w:rPr>
        <w:t>2013</w:t>
      </w:r>
      <w:r>
        <w:rPr>
          <w:rFonts w:ascii="Simsun" w:hAnsi="Simsun"/>
          <w:color w:val="000000"/>
          <w:sz w:val="27"/>
          <w:szCs w:val="27"/>
        </w:rPr>
        <w:t>〕</w:t>
      </w:r>
      <w:r>
        <w:rPr>
          <w:rFonts w:ascii="Simsun" w:hAnsi="Simsun"/>
          <w:color w:val="000000"/>
          <w:sz w:val="27"/>
          <w:szCs w:val="27"/>
        </w:rPr>
        <w:t>74</w:t>
      </w:r>
      <w:r>
        <w:rPr>
          <w:rFonts w:ascii="Simsun" w:hAnsi="Simsun"/>
          <w:color w:val="000000"/>
          <w:sz w:val="27"/>
          <w:szCs w:val="27"/>
        </w:rPr>
        <w:t>号）的有关规定配置煤炭资源。园区装备制造项目固定资产投资合计完成</w:t>
      </w:r>
      <w:r>
        <w:rPr>
          <w:rFonts w:ascii="Simsun" w:hAnsi="Simsun"/>
          <w:color w:val="000000"/>
          <w:sz w:val="27"/>
          <w:szCs w:val="27"/>
        </w:rPr>
        <w:t>50</w:t>
      </w:r>
      <w:r>
        <w:rPr>
          <w:rFonts w:ascii="Simsun" w:hAnsi="Simsun"/>
          <w:color w:val="000000"/>
          <w:sz w:val="27"/>
          <w:szCs w:val="27"/>
        </w:rPr>
        <w:t>亿元以上，每</w:t>
      </w:r>
      <w:r>
        <w:rPr>
          <w:rFonts w:ascii="Simsun" w:hAnsi="Simsun"/>
          <w:color w:val="000000"/>
          <w:sz w:val="27"/>
          <w:szCs w:val="27"/>
        </w:rPr>
        <w:t>20</w:t>
      </w:r>
      <w:r>
        <w:rPr>
          <w:rFonts w:ascii="Simsun" w:hAnsi="Simsun"/>
          <w:color w:val="000000"/>
          <w:sz w:val="27"/>
          <w:szCs w:val="27"/>
        </w:rPr>
        <w:t>亿元配置</w:t>
      </w:r>
      <w:r>
        <w:rPr>
          <w:rFonts w:ascii="Simsun" w:hAnsi="Simsun"/>
          <w:color w:val="000000"/>
          <w:sz w:val="27"/>
          <w:szCs w:val="27"/>
        </w:rPr>
        <w:t>1</w:t>
      </w:r>
      <w:r>
        <w:rPr>
          <w:rFonts w:ascii="Simsun" w:hAnsi="Simsun"/>
          <w:color w:val="000000"/>
          <w:sz w:val="27"/>
          <w:szCs w:val="27"/>
        </w:rPr>
        <w:t>亿吨煤炭资源；单个项目完成</w:t>
      </w:r>
      <w:r>
        <w:rPr>
          <w:rFonts w:ascii="Simsun" w:hAnsi="Simsun"/>
          <w:color w:val="000000"/>
          <w:sz w:val="27"/>
          <w:szCs w:val="27"/>
        </w:rPr>
        <w:t>50</w:t>
      </w:r>
      <w:r>
        <w:rPr>
          <w:rFonts w:ascii="Simsun" w:hAnsi="Simsun"/>
          <w:color w:val="000000"/>
          <w:sz w:val="27"/>
          <w:szCs w:val="27"/>
        </w:rPr>
        <w:t>亿元以上的项目，也可单独配置煤炭资源。准予配置煤炭资源的装备制造项目范围另行确定。</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四、技术创新政策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（九）支持建立一批具有国际国内先进水平的研发机构。对新认定的国家级和自治区级装备制造技术中心、设计中心、工程研究中心、重点实验室，自治区分别给予</w:t>
      </w:r>
      <w:r>
        <w:rPr>
          <w:rFonts w:ascii="Simsun" w:hAnsi="Simsun"/>
          <w:color w:val="000000"/>
          <w:sz w:val="27"/>
          <w:szCs w:val="27"/>
        </w:rPr>
        <w:t>300</w:t>
      </w:r>
      <w:r>
        <w:rPr>
          <w:rFonts w:ascii="Simsun" w:hAnsi="Simsun"/>
          <w:color w:val="000000"/>
          <w:sz w:val="27"/>
          <w:szCs w:val="27"/>
        </w:rPr>
        <w:t>万元和</w:t>
      </w:r>
      <w:r>
        <w:rPr>
          <w:rFonts w:ascii="Simsun" w:hAnsi="Simsun"/>
          <w:color w:val="000000"/>
          <w:sz w:val="27"/>
          <w:szCs w:val="27"/>
        </w:rPr>
        <w:t>100</w:t>
      </w:r>
      <w:r>
        <w:rPr>
          <w:rFonts w:ascii="Simsun" w:hAnsi="Simsun"/>
          <w:color w:val="000000"/>
          <w:sz w:val="27"/>
          <w:szCs w:val="27"/>
        </w:rPr>
        <w:t>万元的一次性资助。</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（十）对经国家有关部门认定为国内首台（套）重大技术装备（成套装备总价值在</w:t>
      </w:r>
      <w:r>
        <w:rPr>
          <w:rFonts w:ascii="Simsun" w:hAnsi="Simsun"/>
          <w:color w:val="000000"/>
          <w:sz w:val="27"/>
          <w:szCs w:val="27"/>
        </w:rPr>
        <w:t>1000</w:t>
      </w:r>
      <w:r>
        <w:rPr>
          <w:rFonts w:ascii="Simsun" w:hAnsi="Simsun"/>
          <w:color w:val="000000"/>
          <w:sz w:val="27"/>
          <w:szCs w:val="27"/>
        </w:rPr>
        <w:t>万元以上，单台设备价值在</w:t>
      </w:r>
      <w:r>
        <w:rPr>
          <w:rFonts w:ascii="Simsun" w:hAnsi="Simsun"/>
          <w:color w:val="000000"/>
          <w:sz w:val="27"/>
          <w:szCs w:val="27"/>
        </w:rPr>
        <w:t>500</w:t>
      </w:r>
      <w:r>
        <w:rPr>
          <w:rFonts w:ascii="Simsun" w:hAnsi="Simsun"/>
          <w:color w:val="000000"/>
          <w:sz w:val="27"/>
          <w:szCs w:val="27"/>
        </w:rPr>
        <w:t>万元以上，总成或核心部件价值在</w:t>
      </w:r>
      <w:r>
        <w:rPr>
          <w:rFonts w:ascii="Simsun" w:hAnsi="Simsun"/>
          <w:color w:val="000000"/>
          <w:sz w:val="27"/>
          <w:szCs w:val="27"/>
        </w:rPr>
        <w:t>100</w:t>
      </w:r>
      <w:r>
        <w:rPr>
          <w:rFonts w:ascii="Simsun" w:hAnsi="Simsun"/>
          <w:color w:val="000000"/>
          <w:sz w:val="27"/>
          <w:szCs w:val="27"/>
        </w:rPr>
        <w:t>万元以上且销售收入超过</w:t>
      </w:r>
      <w:r>
        <w:rPr>
          <w:rFonts w:ascii="Simsun" w:hAnsi="Simsun"/>
          <w:color w:val="000000"/>
          <w:sz w:val="27"/>
          <w:szCs w:val="27"/>
        </w:rPr>
        <w:t>1</w:t>
      </w:r>
      <w:r>
        <w:rPr>
          <w:rFonts w:ascii="Simsun" w:hAnsi="Simsun"/>
          <w:color w:val="000000"/>
          <w:sz w:val="27"/>
          <w:szCs w:val="27"/>
        </w:rPr>
        <w:t>亿元的）的生产企业，给予</w:t>
      </w:r>
      <w:r>
        <w:rPr>
          <w:rFonts w:ascii="Simsun" w:hAnsi="Simsun"/>
          <w:color w:val="000000"/>
          <w:sz w:val="27"/>
          <w:szCs w:val="27"/>
        </w:rPr>
        <w:t>300</w:t>
      </w:r>
      <w:r>
        <w:rPr>
          <w:rFonts w:ascii="Simsun" w:hAnsi="Simsun"/>
          <w:color w:val="000000"/>
          <w:sz w:val="27"/>
          <w:szCs w:val="27"/>
        </w:rPr>
        <w:t>万元</w:t>
      </w:r>
      <w:r>
        <w:rPr>
          <w:rFonts w:ascii="Simsun" w:hAnsi="Simsun"/>
          <w:color w:val="000000"/>
          <w:sz w:val="27"/>
          <w:szCs w:val="27"/>
        </w:rPr>
        <w:t>—500</w:t>
      </w:r>
      <w:r>
        <w:rPr>
          <w:rFonts w:ascii="Simsun" w:hAnsi="Simsun"/>
          <w:color w:val="000000"/>
          <w:sz w:val="27"/>
          <w:szCs w:val="27"/>
        </w:rPr>
        <w:t>万元的补助，同时争取国家有关部门的专项支持；对经自治区经济和信息化委认定的区内首台（套）重大技术</w:t>
      </w:r>
      <w:r>
        <w:rPr>
          <w:rFonts w:ascii="Simsun" w:hAnsi="Simsun"/>
          <w:color w:val="000000"/>
          <w:sz w:val="27"/>
          <w:szCs w:val="27"/>
        </w:rPr>
        <w:lastRenderedPageBreak/>
        <w:t>装备的生产企业，销售收入超过</w:t>
      </w:r>
      <w:r>
        <w:rPr>
          <w:rFonts w:ascii="Simsun" w:hAnsi="Simsun"/>
          <w:color w:val="000000"/>
          <w:sz w:val="27"/>
          <w:szCs w:val="27"/>
        </w:rPr>
        <w:t>1</w:t>
      </w:r>
      <w:r>
        <w:rPr>
          <w:rFonts w:ascii="Simsun" w:hAnsi="Simsun"/>
          <w:color w:val="000000"/>
          <w:sz w:val="27"/>
          <w:szCs w:val="27"/>
        </w:rPr>
        <w:t>亿元以上的，给予</w:t>
      </w:r>
      <w:r>
        <w:rPr>
          <w:rFonts w:ascii="Simsun" w:hAnsi="Simsun"/>
          <w:color w:val="000000"/>
          <w:sz w:val="27"/>
          <w:szCs w:val="27"/>
        </w:rPr>
        <w:t>100</w:t>
      </w:r>
      <w:r>
        <w:rPr>
          <w:rFonts w:ascii="Simsun" w:hAnsi="Simsun"/>
          <w:color w:val="000000"/>
          <w:sz w:val="27"/>
          <w:szCs w:val="27"/>
        </w:rPr>
        <w:t>万元</w:t>
      </w:r>
      <w:r>
        <w:rPr>
          <w:rFonts w:ascii="Simsun" w:hAnsi="Simsun"/>
          <w:color w:val="000000"/>
          <w:sz w:val="27"/>
          <w:szCs w:val="27"/>
        </w:rPr>
        <w:t>—200</w:t>
      </w:r>
      <w:r>
        <w:rPr>
          <w:rFonts w:ascii="Simsun" w:hAnsi="Simsun"/>
          <w:color w:val="000000"/>
          <w:sz w:val="27"/>
          <w:szCs w:val="27"/>
        </w:rPr>
        <w:t>万元的补助。</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十一）鼓励保险公司创新保险产品，建立首台（套）重大技术装备产品质量保证、产品责任保险等针对性险种。鼓励装备制造企业和项目业主为首台（套）产品投保，对首购（用）自治区产的首台（套）重大技术装备的保险费，按一定比例给予资金补贴。</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五、市场推广政策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十二）自治区有关部门根据国家和自治区现代装备制造产业政策调整、重点装备制造产品生产、市场等情况，制定《内蒙古自治区重点装备制造产品推广指导目录》，实行动态调整并适时公布。鼓励自治区内企业使用自治区产重点装备制造产品，在政府采购、金融信贷、技改投入、知识产权保护、物流配送等方面给予大力扶持；政府性投资及补助、自治区国有企业投资的项目，同等条件下鼓励采购目录中的装备制造产品；对采购列入《内蒙古自治区重点装备制造产品推广指导目录》中的重点装备制造产品的自治区内企业，自治区在兑现配置煤炭资源等政策时予以优先支持。</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六、发展环境政策</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（十三）对自治区规划的重点装备制造特色园区基础设施建设，自治区从园区建设资金中给予支持，引导装备制造业的骨干龙头企业和零部件企业向园区聚集。</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lastRenderedPageBreak/>
        <w:t>（十四）鼓励有条件的地区建设装备制造业原辅材料及备品、备件区域物流中心，享受自治区支持服务业发展的优惠政策，以降低装备制造业物流成本。</w:t>
      </w:r>
    </w:p>
    <w:p w:rsidR="00141557" w:rsidRDefault="00141557" w:rsidP="00141557">
      <w:pPr>
        <w:pStyle w:val="a3"/>
        <w:shd w:val="clear" w:color="auto" w:fill="FFFFFF"/>
        <w:spacing w:before="0" w:beforeAutospacing="0" w:after="0" w:afterAutospacing="0" w:line="600" w:lineRule="atLeast"/>
        <w:ind w:firstLine="640"/>
        <w:rPr>
          <w:rFonts w:ascii="Simsun" w:hAnsi="Simsun"/>
          <w:color w:val="000000"/>
          <w:sz w:val="21"/>
          <w:szCs w:val="21"/>
        </w:rPr>
      </w:pPr>
      <w:r>
        <w:rPr>
          <w:rFonts w:ascii="Simsun" w:hAnsi="Simsun"/>
          <w:color w:val="000000"/>
          <w:sz w:val="27"/>
          <w:szCs w:val="27"/>
        </w:rPr>
        <w:t>七、其他事项</w:t>
      </w:r>
    </w:p>
    <w:p w:rsidR="00141557" w:rsidRDefault="00141557" w:rsidP="00141557">
      <w:pPr>
        <w:pStyle w:val="a3"/>
        <w:shd w:val="clear" w:color="auto" w:fill="FFFFFF"/>
        <w:spacing w:before="0" w:beforeAutospacing="0" w:after="0" w:afterAutospacing="0" w:line="600" w:lineRule="atLeast"/>
        <w:ind w:firstLine="480"/>
        <w:rPr>
          <w:rFonts w:ascii="Simsun" w:hAnsi="Simsun"/>
          <w:color w:val="000000"/>
          <w:sz w:val="21"/>
          <w:szCs w:val="21"/>
        </w:rPr>
      </w:pPr>
      <w:r>
        <w:rPr>
          <w:rFonts w:ascii="Simsun" w:hAnsi="Simsun"/>
          <w:color w:val="000000"/>
          <w:sz w:val="27"/>
          <w:szCs w:val="27"/>
        </w:rPr>
        <w:t>（十五）同一装备制造项目只能享受煤炭资源配置或产业发展资金支持政策中的一项。已享受煤炭资源配置或产业发展资金</w:t>
      </w:r>
      <w:r>
        <w:rPr>
          <w:rFonts w:ascii="Simsun" w:hAnsi="Simsun"/>
          <w:color w:val="000000"/>
          <w:sz w:val="27"/>
          <w:szCs w:val="27"/>
        </w:rPr>
        <w:t>“</w:t>
      </w:r>
      <w:r>
        <w:rPr>
          <w:rFonts w:ascii="Simsun" w:hAnsi="Simsun"/>
          <w:color w:val="000000"/>
          <w:sz w:val="27"/>
          <w:szCs w:val="27"/>
        </w:rPr>
        <w:t>一事一议</w:t>
      </w:r>
      <w:r>
        <w:rPr>
          <w:rFonts w:ascii="Simsun" w:hAnsi="Simsun"/>
          <w:color w:val="000000"/>
          <w:sz w:val="27"/>
          <w:szCs w:val="27"/>
        </w:rPr>
        <w:t>”</w:t>
      </w:r>
      <w:r>
        <w:rPr>
          <w:rFonts w:ascii="Simsun" w:hAnsi="Simsun"/>
          <w:color w:val="000000"/>
          <w:sz w:val="27"/>
          <w:szCs w:val="27"/>
        </w:rPr>
        <w:t>特殊支持政策的企业，从享受之日起，不享受第（一）条优惠政策。</w:t>
      </w:r>
    </w:p>
    <w:p w:rsidR="00650BB8" w:rsidRDefault="00141557">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93"/>
    <w:rsid w:val="00141557"/>
    <w:rsid w:val="001F7137"/>
    <w:rsid w:val="00392DEA"/>
    <w:rsid w:val="00551BE2"/>
    <w:rsid w:val="00672B93"/>
    <w:rsid w:val="00D2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E2CE5-AABC-4E5F-9305-9451E550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141557"/>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2018-06-08T04:18:00Z</dcterms:created>
  <dcterms:modified xsi:type="dcterms:W3CDTF">2018-06-08T04:18:00Z</dcterms:modified>
</cp:coreProperties>
</file>