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9E" w:rsidRPr="00667E9E" w:rsidRDefault="00667E9E" w:rsidP="00667E9E">
      <w:pPr>
        <w:widowControl/>
        <w:shd w:val="clear" w:color="auto" w:fill="FFFFFF"/>
        <w:spacing w:line="600" w:lineRule="atLeast"/>
        <w:jc w:val="center"/>
        <w:rPr>
          <w:rFonts w:ascii="Times New Roman" w:eastAsia="宋体" w:hAnsi="Times New Roman" w:cs="Times New Roman" w:hint="eastAsia"/>
          <w:color w:val="4E4D4D"/>
          <w:kern w:val="0"/>
          <w:szCs w:val="21"/>
        </w:rPr>
      </w:pPr>
      <w:bookmarkStart w:id="0" w:name="_GoBack"/>
      <w:r w:rsidRPr="00667E9E">
        <w:rPr>
          <w:rFonts w:ascii="方正小标宋_GBK" w:eastAsia="方正小标宋_GBK" w:hAnsi="Times New Roman" w:cs="Times New Roman" w:hint="eastAsia"/>
          <w:b/>
          <w:bCs/>
          <w:color w:val="4E4D4D"/>
          <w:kern w:val="0"/>
          <w:sz w:val="44"/>
          <w:szCs w:val="44"/>
        </w:rPr>
        <w:t>开县工业招商引资政策</w:t>
      </w:r>
    </w:p>
    <w:bookmarkEnd w:id="0"/>
    <w:p w:rsidR="00667E9E" w:rsidRPr="00667E9E" w:rsidRDefault="00667E9E" w:rsidP="00667E9E">
      <w:pPr>
        <w:widowControl/>
        <w:shd w:val="clear" w:color="auto" w:fill="FFFFFF"/>
        <w:spacing w:line="600" w:lineRule="atLeast"/>
        <w:rPr>
          <w:rFonts w:ascii="Times New Roman" w:eastAsia="宋体" w:hAnsi="Times New Roman" w:cs="Times New Roman"/>
          <w:color w:val="4E4D4D"/>
          <w:kern w:val="0"/>
          <w:szCs w:val="21"/>
        </w:rPr>
      </w:pPr>
      <w:r w:rsidRPr="00667E9E">
        <w:rPr>
          <w:rFonts w:ascii="Times New Roman" w:eastAsia="宋体" w:hAnsi="Times New Roman" w:cs="Times New Roman"/>
          <w:color w:val="4E4D4D"/>
          <w:kern w:val="0"/>
          <w:szCs w:val="21"/>
        </w:rPr>
        <w:t> </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为进一步提高对外开放和招商引资水平，加速推进新型工业化进程，根据有关法律、法规及政策，结合我县实际，特制定本政策。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第一条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本政策适用于入驻开县并在开县注册成为独立法人企业的生产加工型项目。具体条件如下：</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（一）注册资本在500万元以上；</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（二）企业固定资产投资1000万元以上、年产值2000万元以上；</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（三）享受政策的企业应</w:t>
      </w:r>
      <w:proofErr w:type="gramStart"/>
      <w:r w:rsidRPr="00667E9E">
        <w:rPr>
          <w:rFonts w:ascii="方正仿宋_GBK" w:eastAsia="方正仿宋_GBK" w:hAnsi="Times New Roman" w:cs="Times New Roman" w:hint="eastAsia"/>
          <w:color w:val="4E4D4D"/>
          <w:kern w:val="0"/>
          <w:sz w:val="32"/>
          <w:szCs w:val="32"/>
        </w:rPr>
        <w:t>入驻县</w:t>
      </w:r>
      <w:proofErr w:type="gramEnd"/>
      <w:r w:rsidRPr="00667E9E">
        <w:rPr>
          <w:rFonts w:ascii="方正仿宋_GBK" w:eastAsia="方正仿宋_GBK" w:hAnsi="Times New Roman" w:cs="Times New Roman" w:hint="eastAsia"/>
          <w:color w:val="4E4D4D"/>
          <w:kern w:val="0"/>
          <w:sz w:val="32"/>
          <w:szCs w:val="32"/>
        </w:rPr>
        <w:t>工业园区（</w:t>
      </w:r>
      <w:proofErr w:type="gramStart"/>
      <w:r w:rsidRPr="00667E9E">
        <w:rPr>
          <w:rFonts w:ascii="方正仿宋_GBK" w:eastAsia="方正仿宋_GBK" w:hAnsi="Times New Roman" w:cs="Times New Roman" w:hint="eastAsia"/>
          <w:color w:val="4E4D4D"/>
          <w:kern w:val="0"/>
          <w:sz w:val="32"/>
          <w:szCs w:val="32"/>
        </w:rPr>
        <w:t>含赵家园</w:t>
      </w:r>
      <w:proofErr w:type="gramEnd"/>
      <w:r w:rsidRPr="00667E9E">
        <w:rPr>
          <w:rFonts w:ascii="方正仿宋_GBK" w:eastAsia="方正仿宋_GBK" w:hAnsi="Times New Roman" w:cs="Times New Roman" w:hint="eastAsia"/>
          <w:color w:val="4E4D4D"/>
          <w:kern w:val="0"/>
          <w:sz w:val="32"/>
          <w:szCs w:val="32"/>
        </w:rPr>
        <w:t>、临江园、临港园）。入驻园区外重点工业企业由县投资促进办公室牵头会同相关部门审核认定，并报县政府批准后可参照全部或部分政策执行。</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第二条</w:t>
      </w:r>
      <w:r w:rsidRPr="00667E9E">
        <w:rPr>
          <w:rFonts w:ascii="方正黑体_GBK" w:eastAsia="方正黑体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项目必须符合国家产业政策和开县产业发展规划，符合土地利用总体规划和城乡建设规划，符合安全、环保、卫生、消防、市政等要求。</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第三条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购地建厂的工业项目应经县政府常务会审定通过，并符合以下要求：</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（一）坚持合理用地、集约节约用地原则，严格按照项目投资规模、建设内容、生产工艺流程等合理确定用地规模，提高土地利用率。</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lastRenderedPageBreak/>
        <w:t>（二）企业按程序并全部缴纳土地价款及相关费用后，方能取得土地使用权。未经县政府批准，不得转让和改变用途。</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（三）容积率大于1；建筑系数不得低于30％；办公及生活服务设施用地面积不得超过工业项目总用地面积的7%。要注重整个厂区建筑物风貌的协调统一。</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（四）企业取得土地使用权后6个月内应开工建设，从开工之日起在批复工期明确的建设时间内应完成协议约定的投资建设内容。</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第四条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购地建厂的工业项目，企业应与县政府委托的公司签订正式投资协议，并按协议约定缴纳投资总额1%的保证金，最高不超过200万元。企业按协议约定按期建成投产的，全额退还保证金，否则不予退还，并收回项目未利用地。</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第五条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购地建厂的工业项目要求固定资产投资额1亿元以上，项目资本金占固定资产投资额20%以上，投资强度每亩250万元以上，产出强度每亩350万元以上。购地建厂项目由园区提供“四通一平”（即通水、通电、通气、通路及场地平整）基础条件，执行每亩9万元的土地起始价格。固定资产投资强度每亩达到250万元以上且项目资本金全额到位的，按照每亩不高于9万元给予补贴，否则不予补贴。</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第六条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鼓励一般项目</w:t>
      </w:r>
      <w:proofErr w:type="gramStart"/>
      <w:r w:rsidRPr="00667E9E">
        <w:rPr>
          <w:rFonts w:ascii="方正仿宋_GBK" w:eastAsia="方正仿宋_GBK" w:hAnsi="Times New Roman" w:cs="Times New Roman" w:hint="eastAsia"/>
          <w:color w:val="4E4D4D"/>
          <w:kern w:val="0"/>
          <w:sz w:val="32"/>
          <w:szCs w:val="32"/>
        </w:rPr>
        <w:t>租赁县</w:t>
      </w:r>
      <w:proofErr w:type="gramEnd"/>
      <w:r w:rsidRPr="00667E9E">
        <w:rPr>
          <w:rFonts w:ascii="方正仿宋_GBK" w:eastAsia="方正仿宋_GBK" w:hAnsi="Times New Roman" w:cs="Times New Roman" w:hint="eastAsia"/>
          <w:color w:val="4E4D4D"/>
          <w:kern w:val="0"/>
          <w:sz w:val="32"/>
          <w:szCs w:val="32"/>
        </w:rPr>
        <w:t>工业园区标准厂房。</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楷体_GBK" w:eastAsia="方正楷体_GBK" w:hAnsi="Times New Roman" w:cs="Times New Roman" w:hint="eastAsia"/>
          <w:color w:val="4E4D4D"/>
          <w:kern w:val="0"/>
          <w:sz w:val="32"/>
          <w:szCs w:val="32"/>
        </w:rPr>
        <w:t>（一）租赁期限。</w:t>
      </w:r>
      <w:r w:rsidRPr="00667E9E">
        <w:rPr>
          <w:rFonts w:ascii="方正仿宋_GBK" w:eastAsia="方正仿宋_GBK" w:hAnsi="Times New Roman" w:cs="Times New Roman" w:hint="eastAsia"/>
          <w:color w:val="4E4D4D"/>
          <w:kern w:val="0"/>
          <w:sz w:val="32"/>
          <w:szCs w:val="32"/>
        </w:rPr>
        <w:t>租赁期限原则上不超过5年。租赁期满后，同等条件下优先续租。</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楷体_GBK" w:eastAsia="方正楷体_GBK" w:hAnsi="Times New Roman" w:cs="Times New Roman" w:hint="eastAsia"/>
          <w:color w:val="4E4D4D"/>
          <w:kern w:val="0"/>
          <w:sz w:val="32"/>
          <w:szCs w:val="32"/>
        </w:rPr>
        <w:t>（二）租赁价格。</w:t>
      </w:r>
      <w:r w:rsidRPr="00667E9E">
        <w:rPr>
          <w:rFonts w:ascii="方正仿宋_GBK" w:eastAsia="方正仿宋_GBK" w:hAnsi="Times New Roman" w:cs="Times New Roman" w:hint="eastAsia"/>
          <w:color w:val="4E4D4D"/>
          <w:kern w:val="0"/>
          <w:sz w:val="32"/>
          <w:szCs w:val="32"/>
        </w:rPr>
        <w:t>第一年度免收租金；以后年度，租金按每月每平方米3元执行。</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第七条</w:t>
      </w:r>
      <w:r w:rsidRPr="00667E9E">
        <w:rPr>
          <w:rFonts w:ascii="方正黑体_GBK" w:eastAsia="方正黑体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入驻我县的工业项目，应建立健全企业财务管理制度，依法纳税，并按以下规定享受相应财税政策：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（一）属国</w:t>
      </w:r>
      <w:proofErr w:type="gramStart"/>
      <w:r w:rsidRPr="00667E9E">
        <w:rPr>
          <w:rFonts w:ascii="方正仿宋_GBK" w:eastAsia="方正仿宋_GBK" w:hAnsi="Times New Roman" w:cs="Times New Roman" w:hint="eastAsia"/>
          <w:color w:val="4E4D4D"/>
          <w:kern w:val="0"/>
          <w:sz w:val="32"/>
          <w:szCs w:val="32"/>
        </w:rPr>
        <w:t>家鼓励</w:t>
      </w:r>
      <w:proofErr w:type="gramEnd"/>
      <w:r w:rsidRPr="00667E9E">
        <w:rPr>
          <w:rFonts w:ascii="方正仿宋_GBK" w:eastAsia="方正仿宋_GBK" w:hAnsi="Times New Roman" w:cs="Times New Roman" w:hint="eastAsia"/>
          <w:color w:val="4E4D4D"/>
          <w:kern w:val="0"/>
          <w:sz w:val="32"/>
          <w:szCs w:val="32"/>
        </w:rPr>
        <w:t>类的产业，且其主营业务收入占企业总收入70％以上，按国家西部大开发政策，在2020年底前减按15%的税率征收企业所得税。</w:t>
      </w:r>
    </w:p>
    <w:p w:rsidR="00667E9E" w:rsidRPr="00667E9E" w:rsidRDefault="00667E9E" w:rsidP="00667E9E">
      <w:pPr>
        <w:widowControl/>
        <w:shd w:val="clear" w:color="auto" w:fill="FFFFFF"/>
        <w:spacing w:line="600" w:lineRule="atLeast"/>
        <w:ind w:firstLine="624"/>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spacing w:val="-4"/>
          <w:kern w:val="0"/>
          <w:sz w:val="32"/>
          <w:szCs w:val="32"/>
        </w:rPr>
        <w:t>（二）企业竣工正式投产后，前三个财务年度按缴纳的企业所得税、增值税县内留成部分的100%给予补贴；后三个财务年度按缴纳的企业所得税、增值税县内留成部分的50%给予补贴。</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（三）年薪超过12万元的企业高管缴纳的个人所得税开县留成部分前三个财务年度100%返还给企业，后三个财务年度50%返还给企业。</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第八条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国家及市级明确规定的行政事业性收费项目，有收费幅度的，按最低标准收取；县级有关部门有权减免的，减免有关行政事业性收费；免收企业新建工业生产型建筑物（厂房、仓库）城市建设配套费。</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第九条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企业新录用职工，与其签订6个月以上期限劳动合同并组织开展岗前培训的，可按照400元/人标准享受岗前培训补贴。</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企业招用工人享受的其他扶持政策按照县政府出台的相关文件执行。</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第十一条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入驻项目在注册登记及建设期间办理行政许可审批手续，由县工业园区管委会代办。固定资产投资1亿元以上的工业项目，按照“一个项目、一个县级领导、一套服务班子”的原则，实行跟踪服务，协调解决企业建设生产过程中的问题。</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第十二条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切实维护企业合法权益，未经法定程序，不得查封、扣留、冻结企业财产和资金，对故意刁难、妨碍企业生产经营造成严重影响的单位和个人依法依规处理。</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第十三条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企业需要融资支持的，县金融办优先推荐贷款，担保机构优先提供担保服务，协助企业解决生产经营中的资金问题。符合条件的，按规定享受相关贴息政策。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第十四条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鼓励企业自主创新，支持企业创建国家级、市级技术研发中心、技术中心、博士工作站等科研机构，对符合国家产业政策鼓励类的工业技术改造项目和技术创新项目，优先享受贴息、政府资助和低息贷款等扶持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第十五条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本政策涉及的各项补贴奖励资金由县政府统筹安排，其具体兑现工作由企业提出申请、县投资促进办公室牵头、县工业园区管委会县财政局等相关部门会审，提交县政府常务会或县长办公会审定后，由县财政局及时足额兑现。</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第十六条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企业引进的各类人才及招用的普通工人享受县内教育、医疗保障同等政策，对其子女就近入学给予适当照顾。</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第十七条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符合下列条件之一者，经县政府同意，可按“</w:t>
      </w:r>
      <w:proofErr w:type="gramStart"/>
      <w:r w:rsidRPr="00667E9E">
        <w:rPr>
          <w:rFonts w:ascii="方正仿宋_GBK" w:eastAsia="方正仿宋_GBK" w:hAnsi="Times New Roman" w:cs="Times New Roman" w:hint="eastAsia"/>
          <w:color w:val="4E4D4D"/>
          <w:kern w:val="0"/>
          <w:sz w:val="32"/>
          <w:szCs w:val="32"/>
        </w:rPr>
        <w:t>一</w:t>
      </w:r>
      <w:proofErr w:type="gramEnd"/>
      <w:r w:rsidRPr="00667E9E">
        <w:rPr>
          <w:rFonts w:ascii="方正仿宋_GBK" w:eastAsia="方正仿宋_GBK" w:hAnsi="Times New Roman" w:cs="Times New Roman" w:hint="eastAsia"/>
          <w:color w:val="4E4D4D"/>
          <w:kern w:val="0"/>
          <w:sz w:val="32"/>
          <w:szCs w:val="32"/>
        </w:rPr>
        <w:t>企</w:t>
      </w:r>
      <w:proofErr w:type="gramStart"/>
      <w:r w:rsidRPr="00667E9E">
        <w:rPr>
          <w:rFonts w:ascii="方正仿宋_GBK" w:eastAsia="方正仿宋_GBK" w:hAnsi="Times New Roman" w:cs="Times New Roman" w:hint="eastAsia"/>
          <w:color w:val="4E4D4D"/>
          <w:kern w:val="0"/>
          <w:sz w:val="32"/>
          <w:szCs w:val="32"/>
        </w:rPr>
        <w:t>一</w:t>
      </w:r>
      <w:proofErr w:type="gramEnd"/>
      <w:r w:rsidRPr="00667E9E">
        <w:rPr>
          <w:rFonts w:ascii="方正仿宋_GBK" w:eastAsia="方正仿宋_GBK" w:hAnsi="Times New Roman" w:cs="Times New Roman" w:hint="eastAsia"/>
          <w:color w:val="4E4D4D"/>
          <w:kern w:val="0"/>
          <w:sz w:val="32"/>
          <w:szCs w:val="32"/>
        </w:rPr>
        <w:t>策”享受政策。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（一）世界500强企业、中国100强企业或中国行业10强企业。</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（二）能较大程度带动上下游关联企业的龙头企业固定资产投资额3亿元以上，项目资本金占固定资产投资额20%以上，且投资强度每亩300万元以上，产出强度每亩400万元以上的工业项目。</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仿宋_GBK" w:eastAsia="方正仿宋_GBK" w:hAnsi="Times New Roman" w:cs="Times New Roman" w:hint="eastAsia"/>
          <w:color w:val="4E4D4D"/>
          <w:kern w:val="0"/>
          <w:sz w:val="32"/>
          <w:szCs w:val="32"/>
        </w:rPr>
        <w:t>（三）成长性较强、社会效益较好、税收贡献较大的企业，若固定资产投资额不满1亿元，经县投资促进办公室会同相关部门认定并报县政府批准后，可参照购地项目享受相应政策。</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第十八条</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本政策所称“以上”和“以下”包括本数。本政策由开县投资促进办公室负责解释。</w:t>
      </w:r>
    </w:p>
    <w:p w:rsidR="00667E9E" w:rsidRPr="00667E9E" w:rsidRDefault="00667E9E" w:rsidP="00667E9E">
      <w:pPr>
        <w:widowControl/>
        <w:shd w:val="clear" w:color="auto" w:fill="FFFFFF"/>
        <w:spacing w:line="600" w:lineRule="atLeast"/>
        <w:ind w:firstLine="640"/>
        <w:rPr>
          <w:rFonts w:ascii="Times New Roman" w:eastAsia="宋体" w:hAnsi="Times New Roman" w:cs="Times New Roman"/>
          <w:color w:val="4E4D4D"/>
          <w:kern w:val="0"/>
          <w:szCs w:val="21"/>
        </w:rPr>
      </w:pPr>
      <w:r w:rsidRPr="00667E9E">
        <w:rPr>
          <w:rFonts w:ascii="方正黑体_GBK" w:eastAsia="方正黑体_GBK" w:hAnsi="Times New Roman" w:cs="Times New Roman" w:hint="eastAsia"/>
          <w:color w:val="4E4D4D"/>
          <w:kern w:val="0"/>
          <w:sz w:val="32"/>
          <w:szCs w:val="32"/>
        </w:rPr>
        <w:t>第十九条</w:t>
      </w:r>
      <w:r w:rsidRPr="00667E9E">
        <w:rPr>
          <w:rFonts w:ascii="方正黑体_GBK" w:eastAsia="方正黑体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 </w:t>
      </w:r>
      <w:r w:rsidRPr="00667E9E">
        <w:rPr>
          <w:rFonts w:ascii="方正仿宋_GBK" w:eastAsia="方正仿宋_GBK" w:hAnsi="Times New Roman" w:cs="Times New Roman" w:hint="eastAsia"/>
          <w:color w:val="4E4D4D"/>
          <w:kern w:val="0"/>
          <w:sz w:val="32"/>
          <w:szCs w:val="32"/>
        </w:rPr>
        <w:t>本政策自印发之日起施行。《开县工业招商引资优惠政策》（开委办发〔2011〕36号文印发）同时废止。凡在本政策施行前已签订正式投资协议的项目，严格按协议执行。</w:t>
      </w:r>
    </w:p>
    <w:p w:rsidR="00FC75A9" w:rsidRDefault="00FC75A9"/>
    <w:sectPr w:rsidR="00FC7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E"/>
    <w:rsid w:val="00667E9E"/>
    <w:rsid w:val="00FC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5129E-475B-45DA-8326-1062ED9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67E9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67E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7E9E"/>
    <w:rPr>
      <w:rFonts w:ascii="宋体" w:eastAsia="宋体" w:hAnsi="宋体" w:cs="宋体"/>
      <w:b/>
      <w:bCs/>
      <w:kern w:val="36"/>
      <w:sz w:val="48"/>
      <w:szCs w:val="48"/>
    </w:rPr>
  </w:style>
  <w:style w:type="character" w:customStyle="1" w:styleId="2Char">
    <w:name w:val="标题 2 Char"/>
    <w:basedOn w:val="a0"/>
    <w:link w:val="2"/>
    <w:uiPriority w:val="9"/>
    <w:rsid w:val="00667E9E"/>
    <w:rPr>
      <w:rFonts w:ascii="宋体" w:eastAsia="宋体" w:hAnsi="宋体" w:cs="宋体"/>
      <w:b/>
      <w:bCs/>
      <w:kern w:val="0"/>
      <w:sz w:val="36"/>
      <w:szCs w:val="36"/>
    </w:rPr>
  </w:style>
  <w:style w:type="character" w:styleId="a3">
    <w:name w:val="Hyperlink"/>
    <w:basedOn w:val="a0"/>
    <w:uiPriority w:val="99"/>
    <w:semiHidden/>
    <w:unhideWhenUsed/>
    <w:rsid w:val="00667E9E"/>
    <w:rPr>
      <w:color w:val="0000FF"/>
      <w:u w:val="single"/>
    </w:rPr>
  </w:style>
  <w:style w:type="character" w:customStyle="1" w:styleId="apple-converted-space">
    <w:name w:val="apple-converted-space"/>
    <w:basedOn w:val="a0"/>
    <w:rsid w:val="0066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479120">
      <w:bodyDiv w:val="1"/>
      <w:marLeft w:val="0"/>
      <w:marRight w:val="0"/>
      <w:marTop w:val="0"/>
      <w:marBottom w:val="0"/>
      <w:divBdr>
        <w:top w:val="none" w:sz="0" w:space="0" w:color="auto"/>
        <w:left w:val="none" w:sz="0" w:space="0" w:color="auto"/>
        <w:bottom w:val="none" w:sz="0" w:space="0" w:color="auto"/>
        <w:right w:val="none" w:sz="0" w:space="0" w:color="auto"/>
      </w:divBdr>
      <w:divsChild>
        <w:div w:id="476070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2018-05-14T09:09:00Z</dcterms:created>
  <dcterms:modified xsi:type="dcterms:W3CDTF">2018-05-14T09:10:00Z</dcterms:modified>
</cp:coreProperties>
</file>