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E7B6" w14:textId="77777777" w:rsidR="00E762F8" w:rsidRPr="00E762F8" w:rsidRDefault="00E762F8" w:rsidP="00E762F8">
      <w:pPr>
        <w:widowControl/>
        <w:shd w:val="clear" w:color="auto" w:fill="FFFFFF"/>
        <w:snapToGrid w:val="0"/>
        <w:spacing w:line="480" w:lineRule="auto"/>
        <w:jc w:val="center"/>
        <w:textAlignment w:val="baseline"/>
        <w:rPr>
          <w:rFonts w:ascii="宋体" w:eastAsia="宋体" w:hAnsi="宋体" w:cs="宋体"/>
          <w:color w:val="333333"/>
          <w:kern w:val="0"/>
          <w:sz w:val="24"/>
          <w:szCs w:val="24"/>
        </w:rPr>
      </w:pPr>
      <w:r w:rsidRPr="00E762F8">
        <w:rPr>
          <w:rFonts w:ascii="宋体" w:eastAsia="宋体" w:hAnsi="宋体" w:cs="宋体" w:hint="eastAsia"/>
          <w:color w:val="000000"/>
          <w:kern w:val="0"/>
          <w:sz w:val="24"/>
          <w:szCs w:val="24"/>
        </w:rPr>
        <w:t> </w:t>
      </w:r>
    </w:p>
    <w:p w14:paraId="0D09EE30" w14:textId="77777777" w:rsidR="00E762F8" w:rsidRPr="00E762F8" w:rsidRDefault="00E762F8" w:rsidP="00E762F8">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方正小标宋简体" w:hint="eastAsia"/>
          <w:b/>
          <w:color w:val="333333"/>
          <w:kern w:val="0"/>
          <w:sz w:val="24"/>
          <w:szCs w:val="24"/>
        </w:rPr>
        <w:t>吕</w:t>
      </w:r>
      <w:r w:rsidRPr="00E762F8">
        <w:rPr>
          <w:rFonts w:ascii="宋体" w:eastAsia="宋体" w:hAnsi="宋体" w:cs="黑体" w:hint="eastAsia"/>
          <w:b/>
          <w:color w:val="333333"/>
          <w:kern w:val="0"/>
          <w:sz w:val="24"/>
          <w:szCs w:val="24"/>
          <w:lang w:val="zh-CN"/>
        </w:rPr>
        <w:t>梁市人民政府</w:t>
      </w:r>
    </w:p>
    <w:p w14:paraId="51035C56" w14:textId="77777777" w:rsidR="00E762F8" w:rsidRPr="00E762F8" w:rsidRDefault="00E762F8" w:rsidP="00E762F8">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黑体" w:hint="eastAsia"/>
          <w:b/>
          <w:color w:val="333333"/>
          <w:kern w:val="0"/>
          <w:sz w:val="24"/>
          <w:szCs w:val="24"/>
          <w:lang w:val="zh-CN"/>
        </w:rPr>
        <w:t>关于印发吕梁市深化制造业与互联网融合发展</w:t>
      </w:r>
    </w:p>
    <w:p w14:paraId="08FA323A" w14:textId="77777777" w:rsidR="00E762F8" w:rsidRPr="00E762F8" w:rsidRDefault="00E762F8" w:rsidP="00E762F8">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黑体" w:hint="eastAsia"/>
          <w:b/>
          <w:color w:val="333333"/>
          <w:kern w:val="0"/>
          <w:sz w:val="24"/>
          <w:szCs w:val="24"/>
          <w:lang w:val="zh-CN"/>
        </w:rPr>
        <w:t>实施方案的通知</w:t>
      </w:r>
    </w:p>
    <w:p w14:paraId="01658C87" w14:textId="77777777" w:rsidR="00E762F8" w:rsidRPr="00E762F8" w:rsidRDefault="00E762F8" w:rsidP="00E762F8">
      <w:pPr>
        <w:widowControl/>
        <w:shd w:val="clear" w:color="auto" w:fill="FFFFFF"/>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 w:hint="eastAsia"/>
          <w:color w:val="333333"/>
          <w:kern w:val="0"/>
          <w:sz w:val="24"/>
          <w:szCs w:val="24"/>
          <w:lang w:val="zh-CN"/>
        </w:rPr>
        <w:t> </w:t>
      </w:r>
    </w:p>
    <w:p w14:paraId="2FCCC606" w14:textId="77777777" w:rsidR="00E762F8" w:rsidRPr="00E762F8" w:rsidRDefault="00E762F8" w:rsidP="00E762F8">
      <w:pPr>
        <w:widowControl/>
        <w:shd w:val="clear" w:color="auto" w:fill="FFFFFF"/>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 w:hint="eastAsia"/>
          <w:color w:val="333333"/>
          <w:kern w:val="0"/>
          <w:sz w:val="24"/>
          <w:szCs w:val="24"/>
          <w:lang w:val="zh-CN"/>
        </w:rPr>
        <w:t>各县（市、区）人民政府，市直有关单位：</w:t>
      </w:r>
    </w:p>
    <w:p w14:paraId="5DD5A9BF" w14:textId="77777777" w:rsidR="00E762F8" w:rsidRPr="00E762F8" w:rsidRDefault="00E762F8" w:rsidP="00E762F8">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E762F8">
        <w:rPr>
          <w:rFonts w:ascii="宋体" w:eastAsia="宋体" w:hAnsi="宋体" w:cs="仿宋" w:hint="eastAsia"/>
          <w:color w:val="333333"/>
          <w:kern w:val="0"/>
          <w:sz w:val="24"/>
          <w:szCs w:val="24"/>
          <w:lang w:val="zh-CN"/>
        </w:rPr>
        <w:t>《吕梁市深化制造业与互联网融合发展实施方案》已经市人民政府同意，现印发给你们，请认真贯彻实施</w:t>
      </w:r>
      <w:r w:rsidRPr="00E762F8">
        <w:rPr>
          <w:rFonts w:ascii="宋体" w:eastAsia="宋体" w:hAnsi="宋体" w:cs="仿宋_GB2312" w:hint="eastAsia"/>
          <w:color w:val="333333"/>
          <w:kern w:val="0"/>
          <w:sz w:val="24"/>
          <w:szCs w:val="24"/>
          <w:lang w:val="zh-CN"/>
        </w:rPr>
        <w:t>。</w:t>
      </w:r>
    </w:p>
    <w:p w14:paraId="68DDFA5C" w14:textId="77777777" w:rsidR="00E762F8" w:rsidRPr="00E762F8" w:rsidRDefault="00E762F8" w:rsidP="00E762F8">
      <w:pPr>
        <w:widowControl/>
        <w:shd w:val="clear" w:color="auto" w:fill="FFFFFF"/>
        <w:adjustRightInd w:val="0"/>
        <w:snapToGrid w:val="0"/>
        <w:spacing w:line="480" w:lineRule="auto"/>
        <w:ind w:firstLine="640"/>
        <w:jc w:val="left"/>
        <w:rPr>
          <w:rFonts w:ascii="宋体" w:eastAsia="宋体" w:hAnsi="宋体" w:cs="宋体" w:hint="eastAsia"/>
          <w:color w:val="333333"/>
          <w:kern w:val="0"/>
          <w:sz w:val="24"/>
          <w:szCs w:val="24"/>
        </w:rPr>
      </w:pPr>
      <w:r w:rsidRPr="00E762F8">
        <w:rPr>
          <w:rFonts w:ascii="宋体" w:eastAsia="宋体" w:hAnsi="宋体" w:cs="仿宋" w:hint="eastAsia"/>
          <w:color w:val="333333"/>
          <w:kern w:val="0"/>
          <w:sz w:val="24"/>
          <w:szCs w:val="24"/>
          <w:lang w:val="zh-CN"/>
        </w:rPr>
        <w:t> </w:t>
      </w:r>
    </w:p>
    <w:p w14:paraId="26DA8838" w14:textId="77777777" w:rsidR="00E762F8" w:rsidRPr="00E762F8" w:rsidRDefault="00E762F8" w:rsidP="00E762F8">
      <w:pPr>
        <w:widowControl/>
        <w:shd w:val="clear" w:color="auto" w:fill="FFFFFF"/>
        <w:adjustRightInd w:val="0"/>
        <w:snapToGrid w:val="0"/>
        <w:spacing w:line="480" w:lineRule="auto"/>
        <w:ind w:firstLine="640"/>
        <w:jc w:val="left"/>
        <w:rPr>
          <w:rFonts w:ascii="宋体" w:eastAsia="宋体" w:hAnsi="宋体" w:cs="宋体" w:hint="eastAsia"/>
          <w:color w:val="333333"/>
          <w:kern w:val="0"/>
          <w:sz w:val="24"/>
          <w:szCs w:val="24"/>
        </w:rPr>
      </w:pPr>
      <w:r w:rsidRPr="00E762F8">
        <w:rPr>
          <w:rFonts w:ascii="宋体" w:eastAsia="宋体" w:hAnsi="宋体" w:cs="仿宋" w:hint="eastAsia"/>
          <w:color w:val="333333"/>
          <w:kern w:val="0"/>
          <w:sz w:val="24"/>
          <w:szCs w:val="24"/>
          <w:lang w:val="zh-CN"/>
        </w:rPr>
        <w:t> </w:t>
      </w:r>
    </w:p>
    <w:p w14:paraId="28A89C4B" w14:textId="77777777" w:rsidR="00E762F8" w:rsidRPr="00E762F8" w:rsidRDefault="00E762F8" w:rsidP="00E762F8">
      <w:pPr>
        <w:widowControl/>
        <w:shd w:val="clear" w:color="auto" w:fill="FFFFFF"/>
        <w:adjustRightInd w:val="0"/>
        <w:snapToGrid w:val="0"/>
        <w:spacing w:line="480" w:lineRule="auto"/>
        <w:ind w:right="640" w:firstLine="640"/>
        <w:jc w:val="center"/>
        <w:rPr>
          <w:rFonts w:ascii="宋体" w:eastAsia="宋体" w:hAnsi="宋体" w:cs="宋体" w:hint="eastAsia"/>
          <w:color w:val="333333"/>
          <w:kern w:val="0"/>
          <w:sz w:val="24"/>
          <w:szCs w:val="24"/>
        </w:rPr>
      </w:pPr>
      <w:r w:rsidRPr="00E762F8">
        <w:rPr>
          <w:rFonts w:ascii="宋体" w:eastAsia="宋体" w:hAnsi="宋体" w:cs="仿宋" w:hint="eastAsia"/>
          <w:color w:val="333333"/>
          <w:kern w:val="0"/>
          <w:sz w:val="24"/>
          <w:szCs w:val="24"/>
          <w:lang w:val="zh-CN"/>
        </w:rPr>
        <w:t xml:space="preserve">                  </w:t>
      </w:r>
      <w:r w:rsidRPr="00E762F8">
        <w:rPr>
          <w:rFonts w:ascii="宋体" w:eastAsia="宋体" w:hAnsi="宋体" w:cs="仿宋" w:hint="eastAsia"/>
          <w:color w:val="333333"/>
          <w:kern w:val="0"/>
          <w:sz w:val="24"/>
          <w:szCs w:val="24"/>
        </w:rPr>
        <w:t xml:space="preserve">  </w:t>
      </w:r>
      <w:r w:rsidRPr="00E762F8">
        <w:rPr>
          <w:rFonts w:ascii="宋体" w:eastAsia="宋体" w:hAnsi="宋体" w:cs="仿宋" w:hint="eastAsia"/>
          <w:color w:val="333333"/>
          <w:kern w:val="0"/>
          <w:sz w:val="24"/>
          <w:szCs w:val="24"/>
          <w:lang w:val="zh-CN"/>
        </w:rPr>
        <w:t xml:space="preserve">  吕梁市人民政府</w:t>
      </w:r>
    </w:p>
    <w:p w14:paraId="6780BBD1" w14:textId="77777777" w:rsidR="00E762F8" w:rsidRPr="00E762F8" w:rsidRDefault="00E762F8" w:rsidP="00E762F8">
      <w:pPr>
        <w:widowControl/>
        <w:shd w:val="clear" w:color="auto" w:fill="FFFFFF"/>
        <w:adjustRightInd w:val="0"/>
        <w:snapToGrid w:val="0"/>
        <w:spacing w:line="480" w:lineRule="auto"/>
        <w:ind w:right="640" w:firstLine="640"/>
        <w:jc w:val="center"/>
        <w:rPr>
          <w:rFonts w:ascii="宋体" w:eastAsia="宋体" w:hAnsi="宋体" w:cs="宋体" w:hint="eastAsia"/>
          <w:color w:val="333333"/>
          <w:kern w:val="0"/>
          <w:sz w:val="24"/>
          <w:szCs w:val="24"/>
        </w:rPr>
      </w:pPr>
      <w:r w:rsidRPr="00E762F8">
        <w:rPr>
          <w:rFonts w:ascii="宋体" w:eastAsia="宋体" w:hAnsi="宋体" w:cs="仿宋" w:hint="eastAsia"/>
          <w:color w:val="333333"/>
          <w:kern w:val="0"/>
          <w:sz w:val="24"/>
          <w:szCs w:val="24"/>
          <w:lang w:val="zh-CN"/>
        </w:rPr>
        <w:t xml:space="preserve">                      201</w:t>
      </w:r>
      <w:r w:rsidRPr="00E762F8">
        <w:rPr>
          <w:rFonts w:ascii="宋体" w:eastAsia="宋体" w:hAnsi="宋体" w:cs="仿宋" w:hint="eastAsia"/>
          <w:color w:val="333333"/>
          <w:kern w:val="0"/>
          <w:sz w:val="24"/>
          <w:szCs w:val="24"/>
        </w:rPr>
        <w:t>7</w:t>
      </w:r>
      <w:r w:rsidRPr="00E762F8">
        <w:rPr>
          <w:rFonts w:ascii="宋体" w:eastAsia="宋体" w:hAnsi="宋体" w:cs="仿宋" w:hint="eastAsia"/>
          <w:color w:val="333333"/>
          <w:kern w:val="0"/>
          <w:sz w:val="24"/>
          <w:szCs w:val="24"/>
          <w:lang w:val="zh-CN"/>
        </w:rPr>
        <w:t>年</w:t>
      </w:r>
      <w:r w:rsidRPr="00E762F8">
        <w:rPr>
          <w:rFonts w:ascii="宋体" w:eastAsia="宋体" w:hAnsi="宋体" w:cs="仿宋" w:hint="eastAsia"/>
          <w:color w:val="333333"/>
          <w:kern w:val="0"/>
          <w:sz w:val="24"/>
          <w:szCs w:val="24"/>
        </w:rPr>
        <w:t>4</w:t>
      </w:r>
      <w:r w:rsidRPr="00E762F8">
        <w:rPr>
          <w:rFonts w:ascii="宋体" w:eastAsia="宋体" w:hAnsi="宋体" w:cs="仿宋" w:hint="eastAsia"/>
          <w:color w:val="333333"/>
          <w:kern w:val="0"/>
          <w:sz w:val="24"/>
          <w:szCs w:val="24"/>
          <w:lang w:val="zh-CN"/>
        </w:rPr>
        <w:t>月</w:t>
      </w:r>
      <w:r w:rsidRPr="00E762F8">
        <w:rPr>
          <w:rFonts w:ascii="宋体" w:eastAsia="宋体" w:hAnsi="宋体" w:cs="仿宋" w:hint="eastAsia"/>
          <w:color w:val="333333"/>
          <w:kern w:val="0"/>
          <w:sz w:val="24"/>
          <w:szCs w:val="24"/>
        </w:rPr>
        <w:t>29</w:t>
      </w:r>
      <w:r w:rsidRPr="00E762F8">
        <w:rPr>
          <w:rFonts w:ascii="宋体" w:eastAsia="宋体" w:hAnsi="宋体" w:cs="仿宋" w:hint="eastAsia"/>
          <w:color w:val="333333"/>
          <w:kern w:val="0"/>
          <w:sz w:val="24"/>
          <w:szCs w:val="24"/>
          <w:lang w:val="zh-CN"/>
        </w:rPr>
        <w:t>日</w:t>
      </w:r>
    </w:p>
    <w:p w14:paraId="50B22135" w14:textId="77777777" w:rsidR="00E762F8" w:rsidRPr="00E762F8" w:rsidRDefault="00E762F8" w:rsidP="00E762F8">
      <w:pPr>
        <w:widowControl/>
        <w:shd w:val="clear" w:color="auto" w:fill="FFFFFF"/>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宋体" w:hint="eastAsia"/>
          <w:color w:val="000000"/>
          <w:kern w:val="0"/>
          <w:sz w:val="24"/>
          <w:szCs w:val="24"/>
        </w:rPr>
        <w:t> </w:t>
      </w:r>
    </w:p>
    <w:p w14:paraId="5CB0D7C0" w14:textId="77777777" w:rsidR="00E762F8" w:rsidRPr="00E762F8" w:rsidRDefault="00E762F8" w:rsidP="00E762F8">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方正小标宋简体" w:hint="eastAsia"/>
          <w:b/>
          <w:color w:val="000000"/>
          <w:kern w:val="0"/>
          <w:sz w:val="24"/>
          <w:szCs w:val="24"/>
          <w:shd w:val="clear" w:color="auto" w:fill="FFFFFF"/>
        </w:rPr>
        <w:t> </w:t>
      </w:r>
    </w:p>
    <w:p w14:paraId="0751D75E" w14:textId="77777777" w:rsidR="00E762F8" w:rsidRPr="00E762F8" w:rsidRDefault="00E762F8" w:rsidP="00E762F8">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方正小标宋简体" w:hint="eastAsia"/>
          <w:b/>
          <w:color w:val="000000"/>
          <w:kern w:val="0"/>
          <w:sz w:val="24"/>
          <w:szCs w:val="24"/>
          <w:shd w:val="clear" w:color="auto" w:fill="FFFFFF"/>
        </w:rPr>
        <w:t>吕梁市深化制造业与互联网融合发展</w:t>
      </w:r>
    </w:p>
    <w:p w14:paraId="69BFD2DD" w14:textId="77777777" w:rsidR="00E762F8" w:rsidRPr="00E762F8" w:rsidRDefault="00E762F8" w:rsidP="00E762F8">
      <w:pPr>
        <w:widowControl/>
        <w:shd w:val="clear" w:color="auto" w:fill="FFFFFF"/>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方正小标宋简体" w:hint="eastAsia"/>
          <w:b/>
          <w:color w:val="000000"/>
          <w:kern w:val="0"/>
          <w:sz w:val="24"/>
          <w:szCs w:val="24"/>
          <w:shd w:val="clear" w:color="auto" w:fill="FFFFFF"/>
        </w:rPr>
        <w:t>实 施 方 案</w:t>
      </w:r>
    </w:p>
    <w:p w14:paraId="7F095E72" w14:textId="77777777" w:rsidR="00E762F8" w:rsidRPr="00E762F8" w:rsidRDefault="00E762F8" w:rsidP="00E762F8">
      <w:pPr>
        <w:widowControl/>
        <w:shd w:val="clear" w:color="auto" w:fill="FFFFFF"/>
        <w:adjustRightInd w:val="0"/>
        <w:snapToGrid w:val="0"/>
        <w:spacing w:line="480" w:lineRule="auto"/>
        <w:ind w:firstLine="560"/>
        <w:jc w:val="left"/>
        <w:rPr>
          <w:rFonts w:ascii="宋体" w:eastAsia="宋体" w:hAnsi="宋体" w:cs="宋体" w:hint="eastAsia"/>
          <w:color w:val="333333"/>
          <w:kern w:val="0"/>
          <w:sz w:val="24"/>
          <w:szCs w:val="24"/>
        </w:rPr>
      </w:pPr>
      <w:r w:rsidRPr="00E762F8">
        <w:rPr>
          <w:rFonts w:ascii="宋体" w:eastAsia="宋体" w:hAnsi="宋体" w:cs="方正小标宋简体" w:hint="eastAsia"/>
          <w:color w:val="000000"/>
          <w:kern w:val="0"/>
          <w:sz w:val="24"/>
          <w:szCs w:val="24"/>
          <w:shd w:val="clear" w:color="auto" w:fill="FFFFFF"/>
        </w:rPr>
        <w:t> </w:t>
      </w:r>
    </w:p>
    <w:p w14:paraId="2579266A"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为贯彻落实《国务院关于深化制造业与互联网融合发展的指导意见》（国发〔2016〕28号）和《山西省人民政府关于印发山西省深化制造业与互联网融合发展实施方案的通知》（晋政发〔2016〕63号）文件精神，协同推进“吕梁制造”振兴和“互联网+”行动深度融合与创新发展，培育新兴业态，促进供给侧结构性改革，打造经济发展新动能，结合我市实际，制定本方案。</w:t>
      </w:r>
    </w:p>
    <w:p w14:paraId="33C372AC" w14:textId="77777777" w:rsidR="00E762F8" w:rsidRPr="00E762F8" w:rsidRDefault="00E762F8" w:rsidP="00E762F8">
      <w:pPr>
        <w:widowControl/>
        <w:shd w:val="clear" w:color="auto" w:fill="FFFFFF"/>
        <w:adjustRightInd w:val="0"/>
        <w:snapToGrid w:val="0"/>
        <w:spacing w:line="480" w:lineRule="auto"/>
        <w:ind w:firstLineChars="200" w:firstLine="482"/>
        <w:jc w:val="left"/>
        <w:rPr>
          <w:rFonts w:ascii="宋体" w:eastAsia="宋体" w:hAnsi="宋体" w:cs="宋体" w:hint="eastAsia"/>
          <w:color w:val="333333"/>
          <w:kern w:val="0"/>
          <w:sz w:val="24"/>
          <w:szCs w:val="24"/>
        </w:rPr>
      </w:pPr>
      <w:r w:rsidRPr="00E762F8">
        <w:rPr>
          <w:rFonts w:ascii="宋体" w:eastAsia="宋体" w:hAnsi="宋体" w:cs="黑体" w:hint="eastAsia"/>
          <w:b/>
          <w:snapToGrid w:val="0"/>
          <w:color w:val="333333"/>
          <w:kern w:val="0"/>
          <w:sz w:val="24"/>
          <w:szCs w:val="24"/>
          <w:shd w:val="clear" w:color="auto" w:fill="FFFFFF"/>
        </w:rPr>
        <w:lastRenderedPageBreak/>
        <w:t>一、总体要求</w:t>
      </w:r>
    </w:p>
    <w:p w14:paraId="6C12F2DE"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（一）推进思路</w:t>
      </w:r>
      <w:r w:rsidRPr="00E762F8">
        <w:rPr>
          <w:rFonts w:ascii="宋体" w:eastAsia="宋体" w:hAnsi="宋体" w:cs="仿宋_GB2312" w:hint="eastAsia"/>
          <w:snapToGrid w:val="0"/>
          <w:color w:val="333333"/>
          <w:kern w:val="0"/>
          <w:sz w:val="24"/>
          <w:szCs w:val="24"/>
          <w:shd w:val="clear" w:color="auto" w:fill="FFFFFF"/>
        </w:rPr>
        <w:t>。</w:t>
      </w:r>
    </w:p>
    <w:p w14:paraId="2DFC2C4E"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立足我市制造业基础与资源优势,按照创新、协调、绿色、开放、共享的发展理念，以互联网思维为导向，以创新驱动为支撑，以智能制造为突破，加快推进以数字化、网络化、智能化为核心的技术改造，培育基于互联网的新技术、新业态、新模式、新平台，加强产业链互联互通与高效协同，积极探索融合发展新路径，充分激发互联网“大众创业、万众创新”活力，培育新常态下“吕梁制造”振兴升级新动力，探索我市制造业与互联网融合发展新路径。</w:t>
      </w:r>
    </w:p>
    <w:p w14:paraId="3E3C7757"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（二）基本原则。</w:t>
      </w:r>
    </w:p>
    <w:p w14:paraId="30BB17A1"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政府引导原则。积极转变政府职能，加强战略研究和政策引导，制定和完善相关政策，立足当前，着眼长远。突出战略谋划和前瞻部署。</w:t>
      </w:r>
    </w:p>
    <w:p w14:paraId="148638DC"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企业主体原则。充分发挥市场机制作用，更好发挥政府引导作用，突出企业主体地位，优化政府服务，妥善处理鼓励创新与加强监管、全面推进与错位发展、加快发展与保障安全的关系，形成公平有序的融合发展新环境。</w:t>
      </w:r>
    </w:p>
    <w:p w14:paraId="7C3FFA54"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绿色发展原则。把绿色发展作为重要任务，推进清洁生产，发展循环经济，加强资源节约和综合利用，推动资源利用方式向绿色低碳、清洁安全转型。</w:t>
      </w:r>
    </w:p>
    <w:p w14:paraId="3D736160"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坚持创新驱动。积极推动技术、产业、网络、应用的深度融合和良性互动，推动跨领域跨行业协同创新；强化企业创新主体地位，通过催生内生动力,激发企业互联网创新的积极性和创造力。</w:t>
      </w:r>
    </w:p>
    <w:p w14:paraId="0E6B7945"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lastRenderedPageBreak/>
        <w:t>坚持示范引领。坚持典型引领、示范带动，加快改造提升传统制造业，积极培育战略性新兴制造业，通过“互联网+”改造产业链、优化供应链、提升价值链，推动我市制造业生产方式和发展模式变革。</w:t>
      </w:r>
    </w:p>
    <w:p w14:paraId="4C17F3EE"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两化融合原则。顺应“互联网＋”的趋势，把两化深度融合作为切入点，发挥信息化的支撑和牵引作用，促进制造业实现信息化，推进生产手段向“服务+制造”“互联网＋制造”转型。</w:t>
      </w:r>
    </w:p>
    <w:p w14:paraId="4DF5BD37"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（三）发展目标。</w:t>
      </w:r>
    </w:p>
    <w:p w14:paraId="6768B2F5"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到2020年，重点企业信息技术集成应用达到国内先进水平，两化融合显著提升，制造业骨干企业普及网络化、信息化，智能化制造形成亮点和特色；在重点制造企业和集聚区形成一批制造中心和创新中心，制造业在全省地位稳步提升，全市建设一批智能生产线、智能车间、智能企业等示范标杆；制造业重点行业骨干企业互联网“双创”平台普及率、工业云企业用户数量、库存周转率、能源利用率明显提升；工业信息安全技术支撑和保障能力显著提高。利用资源和电力优势，重点引进国内有影响的先进制造企业，发展铝材深加工以及光能、高端机械制造产业，在兴县、孝义、交口、柳林、中阳建设铝材精深加工与互联网融合发展标杆项目。借助云计算的发展，推进大数据应用，形成与制造业需求紧密结合的大数据产品体系，促进大数据服务、云计算服务、物联网服务、移动互联网服务的融合发展。通过5年努力，形成初具规模、特色鲜明的融合式发展新生态，制造业综合竞争实力大幅提升。建设中国吕梁国家数据产业基地、吕梁云计算中心、中阳科技孵化器3个制造业与互联网融合发展基地。</w:t>
      </w:r>
    </w:p>
    <w:p w14:paraId="36A641E3" w14:textId="77777777" w:rsidR="00E762F8" w:rsidRPr="00E762F8" w:rsidRDefault="00E762F8" w:rsidP="00E762F8">
      <w:pPr>
        <w:widowControl/>
        <w:shd w:val="clear" w:color="auto" w:fill="FFFFFF"/>
        <w:adjustRightInd w:val="0"/>
        <w:snapToGrid w:val="0"/>
        <w:spacing w:line="480" w:lineRule="auto"/>
        <w:ind w:firstLineChars="200" w:firstLine="482"/>
        <w:jc w:val="left"/>
        <w:rPr>
          <w:rFonts w:ascii="宋体" w:eastAsia="宋体" w:hAnsi="宋体" w:cs="宋体" w:hint="eastAsia"/>
          <w:color w:val="333333"/>
          <w:kern w:val="0"/>
          <w:sz w:val="24"/>
          <w:szCs w:val="24"/>
        </w:rPr>
      </w:pPr>
      <w:r w:rsidRPr="00E762F8">
        <w:rPr>
          <w:rFonts w:ascii="宋体" w:eastAsia="宋体" w:hAnsi="宋体" w:cs="黑体" w:hint="eastAsia"/>
          <w:b/>
          <w:snapToGrid w:val="0"/>
          <w:color w:val="333333"/>
          <w:kern w:val="0"/>
          <w:sz w:val="24"/>
          <w:szCs w:val="24"/>
          <w:shd w:val="clear" w:color="auto" w:fill="FFFFFF"/>
        </w:rPr>
        <w:t>二、主要任务</w:t>
      </w:r>
    </w:p>
    <w:p w14:paraId="233A75FC"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lastRenderedPageBreak/>
        <w:t>（一）打造制造企业互联网“双创”平台。</w:t>
      </w:r>
    </w:p>
    <w:p w14:paraId="14CD1A31"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组织实施制造企业互联网“双创”平台建设工程，支持制造企业建设基于互联网的“双创”平台，深化工业云、大数据等技术的集成应用，汇聚众智，加快构建新型研发、生产、管理和服务模式，促进技术产品创新和经营管理优化，提升企业整体创新能力和水平。鼓励制造企业开放“双创”平台聚集的各类资源，加强与各类创业创新基地、众创空间合作，为全社会提供专业化服务，建立资源富集、创新活跃、高效协同的“双创”新生态。推动产学研“双创”资源的深度整合和开放共享，支持制造企业联合科研院所、高等院校以及各类创新平台，加快构建支持协同研发和技术扩散的“双创”体系。重点推进中国吕梁国家数据产业基地建设。</w:t>
      </w:r>
    </w:p>
    <w:p w14:paraId="1B7294E2"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（二）构建制造业“双创”服务体系。</w:t>
      </w:r>
    </w:p>
    <w:p w14:paraId="15C655BB"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组织实施“双创”服务平台支撑能力提升工程，支持大型互联网企业、电信企业建设面向制造企业特别是中小企业的“双创”服务平台，鼓励电信企业加大对“双创”基地宽带网络基础设施建设的支持力度，进一步提速降费，完善制造业“双创”服务体系，营造大中小企业合作共赢的“双创”新环境，开创大中小企业联合创新创业的新局面。加快完善人才、资本等政策环境，充分运用互联网，积极发展创客空间、创新工场、开源社区等新型众创空间，结合“双创”示范基地建设，培育一批支持制造业发展的“双创”示范基地。组织实施企业管理能力提升工程，加快信息化和工业化融合管理体系标准制定和应用推广，推动业务流程再造和组织方式变革，建立组织管理新模式。</w:t>
      </w:r>
    </w:p>
    <w:p w14:paraId="74D3A02D"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（三）统筹推进重点行业融合发展。</w:t>
      </w:r>
    </w:p>
    <w:p w14:paraId="75B4D5DB"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lastRenderedPageBreak/>
        <w:t>装备行业。以轨道交通装备、新能源汽车、节能环保装备、煤机装备、煤化工装备、电子装备、重型机械装备等为重点，引导发展协同化组织、服务化延伸、智能化制造，加快推进基于互联网的工业机器人开发和推广应用，推进生产制造设备联网和智能管控，鼓励开展基于互联网的供应链协同、远程运维、研产供销一体化集成，实现信息技术、互联网技术与生产技术一体化。重点推进泰集重工2000辆专用车、孝义金晖环保节能等项目建设。</w:t>
      </w:r>
    </w:p>
    <w:p w14:paraId="357D27F9"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材料行业。以新型化工材料、新型金属材料、前沿新材料等为重点，以智能化制造、协同化组织、平台化运营为方向，采用云计算、大数据、物联网、移动互联网等信息通信技术,积极探索生产工艺、生产管理、安全、能耗、污染监控等大数据分析，改造和提升新材料全产业链。重点推进北京中晶环保科技绿色建材产业园、山西水木新炭1万吨锂电池负极材料、中铝华润50万吨轻合金项目建设。</w:t>
      </w:r>
    </w:p>
    <w:p w14:paraId="1D734736"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消费品行业。以生物药物、特色食品、轻工纺织等为重点，着力提升用户体验和满足个性化需求，推广以订单为核心，多品种、小批量、快速灵活柔性生产的组织模式，加大对生产线个性化定制、产品溯源、虚拟体验等改造。重点推进新天源5000吨抗生素中间体、文水纸箱包装公司5万吨草纸板生产线项目。</w:t>
      </w:r>
    </w:p>
    <w:p w14:paraId="6A7FAE98"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（四）大力培育融合发展新型模式。</w:t>
      </w:r>
    </w:p>
    <w:p w14:paraId="3F59DE1A"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系统解决方案。充分利用大数据、工业云平台等，面向化工、冶金、电子等重点行业组织开展精益研发、智能工厂、产品全生命周期管理、供应链管理等系统解决方案试点，培育一批行业系统解决方案提供商，提升行业系统解决方案设计、集成和应用能力。支持制造企业、信息技术企业、互联网企业建立</w:t>
      </w:r>
      <w:r w:rsidRPr="00E762F8">
        <w:rPr>
          <w:rFonts w:ascii="宋体" w:eastAsia="宋体" w:hAnsi="宋体" w:cs="仿宋_GB2312" w:hint="eastAsia"/>
          <w:snapToGrid w:val="0"/>
          <w:color w:val="333333"/>
          <w:kern w:val="0"/>
          <w:sz w:val="24"/>
          <w:szCs w:val="24"/>
          <w:shd w:val="clear" w:color="auto" w:fill="FFFFFF"/>
        </w:rPr>
        <w:lastRenderedPageBreak/>
        <w:t>协作机制，开展设计工具、生产装备、工业操作系统、工业互联网、智能芯片及工业控制设备等协同攻关和应用示范，形成一批行业智能制造整体解决方案。重点推进中钢技术研发中心和北航合作的孵化器项目建设。</w:t>
      </w:r>
    </w:p>
    <w:p w14:paraId="75AA5FF6"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网络协同制造。鼓励企业采用互联网、云计算、大数据等应用，实现生产过程的实时感知、智能联网、智能处理、质量追溯、远程诊断、安全生产和节能减排；鼓励企业基于移动互联网，推进产品全生命周期管理、供应链管理、企业资源计划、客户关系管理等应用和系统集成，促进设计与制造、产供销一体、业务和财务衔接、产业链上下游企业间协同等关键环节集成，实现智能管控。重点推进吕梁云计算中心与企业的深度合作。</w:t>
      </w:r>
    </w:p>
    <w:p w14:paraId="24305C60"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服务型制造。鼓励重型机械、煤炭机械、轨道交通装备、电力装备、化工装备、节能环保装备、新材料等企业利用互联网技术，实现现场数据采集传输、设备运行实时监控、故障预测与诊断、健康状态评价等远程主动运维服务，提高生产安全与生产效率，建立以用户为中心、平台化服务、社会化参与、开放共享的新型产品服务组织和服务模式。支持智能终端、工控系统等制造企业联合产业链上下游企业和互联网企业合作共建运营服务平台，延伸企业价值链。重点推进中鼎云铸中国铸造（交城）区域中心公共服务平台项目建设。</w:t>
      </w:r>
    </w:p>
    <w:p w14:paraId="6E549A07"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个性化营销。支持制造企业与电子商务企业、互联网企业、电子商务平台等合作，发展工业电子商务等新业态，探索“粉丝经济”、个性化推送、基本服务免费增值服务收费、移动O2O等多样化营销模式；支持企业利用互联网采集并建立客户大数据库，开展用户消费行为分析，实现互联网定制；推动钢铁、有色金属、煤化工等企业，通过第三方行业垂直平台和产业链合作模式进</w:t>
      </w:r>
      <w:r w:rsidRPr="00E762F8">
        <w:rPr>
          <w:rFonts w:ascii="宋体" w:eastAsia="宋体" w:hAnsi="宋体" w:cs="仿宋_GB2312" w:hint="eastAsia"/>
          <w:snapToGrid w:val="0"/>
          <w:color w:val="333333"/>
          <w:kern w:val="0"/>
          <w:sz w:val="24"/>
          <w:szCs w:val="24"/>
          <w:shd w:val="clear" w:color="auto" w:fill="FFFFFF"/>
        </w:rPr>
        <w:lastRenderedPageBreak/>
        <w:t>行采购和销售，提升企业与市场的对接能力，化解过剩产能；发挥互联网无缝衔接用户和市场的优势，建设线下品牌集成体验店，广泛开展基于互联网大数据挖掘的体验式营销。</w:t>
      </w:r>
    </w:p>
    <w:p w14:paraId="3EA5DF80"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工业云服务。建设制造业云服务平台，鼓励龙头企业建设私有云、行业云或区域公共云服务平台。积极培育以云服务为代表的互联网与工业融合创新新模式和新业态。开展中小企业工业云服务应用试点，引导和带动更多企业应用工业云服务。以工业大数据、工业电子商务和系统解决方案等为重点，开展“互联网+工业”试点示范。支持企业开展工业大数据平台建设，探索大数据应用和服务模式。提升基于制造业大数据的供应链精准服务、生态设计、产品质量可靠性监测和基于大数据的精准营销服务能力。</w:t>
      </w:r>
    </w:p>
    <w:p w14:paraId="7C7C0D22"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（五）提高工业信息系统安全水平。</w:t>
      </w:r>
    </w:p>
    <w:p w14:paraId="3E10D72D"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实施工业控制系统安全保障能力提升工程，健全工业信息安全标准体系，建立工业控制系统安全风险信息采集汇总和分析通报机制，组织开展重点行业工业控制系统信息安全检查和风险评估。组织开展工业企业信息安全保障试点示范，支持系统仿真测试、评估验证等关键共性技术平台建设。以提升工业信息安全监测、评估、验证和应急处置等能力为重点，为制造业与互联网融合发展提供安全支撑。</w:t>
      </w:r>
    </w:p>
    <w:p w14:paraId="271B9CB6" w14:textId="77777777" w:rsidR="00E762F8" w:rsidRPr="00E762F8" w:rsidRDefault="00E762F8" w:rsidP="00E762F8">
      <w:pPr>
        <w:widowControl/>
        <w:shd w:val="clear" w:color="auto" w:fill="FFFFFF"/>
        <w:adjustRightInd w:val="0"/>
        <w:snapToGrid w:val="0"/>
        <w:spacing w:line="480" w:lineRule="auto"/>
        <w:ind w:firstLineChars="200" w:firstLine="482"/>
        <w:jc w:val="left"/>
        <w:rPr>
          <w:rFonts w:ascii="宋体" w:eastAsia="宋体" w:hAnsi="宋体" w:cs="宋体" w:hint="eastAsia"/>
          <w:color w:val="333333"/>
          <w:kern w:val="0"/>
          <w:sz w:val="24"/>
          <w:szCs w:val="24"/>
        </w:rPr>
      </w:pPr>
      <w:r w:rsidRPr="00E762F8">
        <w:rPr>
          <w:rFonts w:ascii="宋体" w:eastAsia="宋体" w:hAnsi="宋体" w:cs="黑体" w:hint="eastAsia"/>
          <w:b/>
          <w:snapToGrid w:val="0"/>
          <w:color w:val="333333"/>
          <w:kern w:val="0"/>
          <w:sz w:val="24"/>
          <w:szCs w:val="24"/>
          <w:shd w:val="clear" w:color="auto" w:fill="FFFFFF"/>
        </w:rPr>
        <w:t>三、保障措施</w:t>
      </w:r>
    </w:p>
    <w:p w14:paraId="6957B0E8"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（一）完善融合发展体制机制。</w:t>
      </w:r>
      <w:r w:rsidRPr="00E762F8">
        <w:rPr>
          <w:rFonts w:ascii="宋体" w:eastAsia="宋体" w:hAnsi="宋体" w:cs="仿宋_GB2312" w:hint="eastAsia"/>
          <w:snapToGrid w:val="0"/>
          <w:color w:val="333333"/>
          <w:kern w:val="0"/>
          <w:sz w:val="24"/>
          <w:szCs w:val="24"/>
          <w:shd w:val="clear" w:color="auto" w:fill="FFFFFF"/>
        </w:rPr>
        <w:t>进一步深化简政放权、放管结合、优化服务改革，加强事中事后监管，提升为企业服务的能力和水平，营造有利于制造业和互联网融合发展的环境。支持互联网企业和制造企业股权合作；引导市属国有企业依法利用产业投资基金和社会资本，支持或参股企业互联网“双创”</w:t>
      </w:r>
      <w:r w:rsidRPr="00E762F8">
        <w:rPr>
          <w:rFonts w:ascii="宋体" w:eastAsia="宋体" w:hAnsi="宋体" w:cs="仿宋_GB2312" w:hint="eastAsia"/>
          <w:snapToGrid w:val="0"/>
          <w:color w:val="333333"/>
          <w:kern w:val="0"/>
          <w:sz w:val="24"/>
          <w:szCs w:val="24"/>
          <w:shd w:val="clear" w:color="auto" w:fill="FFFFFF"/>
        </w:rPr>
        <w:lastRenderedPageBreak/>
        <w:t>平台建设、创新创意孵化、科技成果转化和新兴产业培育；完善企业内部创新组织体系和运行机制，鼓励创新、宽容失败的经营业绩考核机制。</w:t>
      </w:r>
    </w:p>
    <w:p w14:paraId="642A965C"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（二）加快人才队伍建设。</w:t>
      </w:r>
      <w:r w:rsidRPr="00E762F8">
        <w:rPr>
          <w:rFonts w:ascii="宋体" w:eastAsia="宋体" w:hAnsi="宋体" w:cs="仿宋_GB2312" w:hint="eastAsia"/>
          <w:snapToGrid w:val="0"/>
          <w:color w:val="333333"/>
          <w:kern w:val="0"/>
          <w:sz w:val="24"/>
          <w:szCs w:val="24"/>
          <w:shd w:val="clear" w:color="auto" w:fill="FFFFFF"/>
        </w:rPr>
        <w:t>进一步深化人才发展体制机制改革，积极落实用人单位自主权，释放人才活力，促进人才创新创造创业。支持我市各类院校设置“互联网+”等相关专业，加强高层次应用型专门人才培养。在院校、企业和开发区建设一批产学研用相结合的专业人才培训基地，积极开展企业新型学徒制试点。结合国家专业技术人才知识更新工程、企业经营管理人才素质提升工程、高技能人才振兴计划等，加强融合发展职业人才和高端人才培养。</w:t>
      </w:r>
    </w:p>
    <w:p w14:paraId="50D73EB5"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（三）拓宽融资渠道。</w:t>
      </w:r>
      <w:r w:rsidRPr="00E762F8">
        <w:rPr>
          <w:rFonts w:ascii="宋体" w:eastAsia="宋体" w:hAnsi="宋体" w:cs="仿宋_GB2312" w:hint="eastAsia"/>
          <w:snapToGrid w:val="0"/>
          <w:color w:val="333333"/>
          <w:kern w:val="0"/>
          <w:sz w:val="24"/>
          <w:szCs w:val="24"/>
          <w:shd w:val="clear" w:color="auto" w:fill="FFFFFF"/>
        </w:rPr>
        <w:t>金融部门要加大对制造业与互联网融合发展关键环节和重点领域的投入力度，支持制造业“双创”公共服务平台建设。鼓励企业依法设立创新投资基金，引导地方产业投资基金和社会资本支持大企业互联网“双创”平台建设、创新创意孵化、科技成果转化和新兴产业培育。强化金融保障，改善投融资环境，加快金融服务平台建设，积极培育互联网与金融融合服务。创新财政资金支持方式，鼓励政府采购云计算等专业化第三方服务，支持中小微企业提升信息化能力。支持开展信用贷款、融资租赁、质押担保等金融产品和服务创新。鼓励有条件的地方出台支持政策，积极盘活闲置的工业厂房、企业库房、物流设施等资源。</w:t>
      </w:r>
    </w:p>
    <w:p w14:paraId="6C8D862F"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（四）推动融合发展合作交流。</w:t>
      </w:r>
      <w:r w:rsidRPr="00E762F8">
        <w:rPr>
          <w:rFonts w:ascii="宋体" w:eastAsia="宋体" w:hAnsi="宋体" w:cs="仿宋_GB2312" w:hint="eastAsia"/>
          <w:snapToGrid w:val="0"/>
          <w:color w:val="333333"/>
          <w:kern w:val="0"/>
          <w:sz w:val="24"/>
          <w:szCs w:val="24"/>
          <w:shd w:val="clear" w:color="auto" w:fill="FFFFFF"/>
        </w:rPr>
        <w:t>结合“一带一路”和综改试验区建设等重大战略部署，发挥行业协会、产业联盟等中介组织作用，加强技术交流、人才培训、开发区建设等领域的合作，加大招商引资招才引智力度，重点引进国内制造业500强企业及阿里巴巴、百度、京东等互联网企业，加快一批重大项目落地。拓展国内、国际两个市场；提升“引进来”的能力和水平，利用全球人</w:t>
      </w:r>
      <w:r w:rsidRPr="00E762F8">
        <w:rPr>
          <w:rFonts w:ascii="宋体" w:eastAsia="宋体" w:hAnsi="宋体" w:cs="仿宋_GB2312" w:hint="eastAsia"/>
          <w:snapToGrid w:val="0"/>
          <w:color w:val="333333"/>
          <w:kern w:val="0"/>
          <w:sz w:val="24"/>
          <w:szCs w:val="24"/>
          <w:shd w:val="clear" w:color="auto" w:fill="FFFFFF"/>
        </w:rPr>
        <w:lastRenderedPageBreak/>
        <w:t>才、技术、知识产权等创新资源，学习国内、国际先进经营管理模式，支持和促进我市制造业与互联网融合发展。</w:t>
      </w:r>
    </w:p>
    <w:p w14:paraId="0C61B083"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（五）积极开展试点示范。</w:t>
      </w:r>
      <w:r w:rsidRPr="00E762F8">
        <w:rPr>
          <w:rFonts w:ascii="宋体" w:eastAsia="宋体" w:hAnsi="宋体" w:cs="仿宋_GB2312" w:hint="eastAsia"/>
          <w:snapToGrid w:val="0"/>
          <w:color w:val="333333"/>
          <w:kern w:val="0"/>
          <w:sz w:val="24"/>
          <w:szCs w:val="24"/>
          <w:shd w:val="clear" w:color="auto" w:fill="FFFFFF"/>
        </w:rPr>
        <w:t>针对“互联网+”研发设计创新、生产模式创新、服务模式创新、集成应用创新等内容，积极培育制造业和互联网融合发展试点示范项目、企业、园区，分行业领域选树一批示范企业、示范项目、示范平台，建设一批市级智能生产线、智能车间、智能企业等示范标杆，争创一批省级“两化”融合、智能制造试点示范项目，鼓励企业合作建设融合发展体验中心，及时总结并复制推广典型经验和成功案例，培育和引领新业态、新模式。</w:t>
      </w:r>
    </w:p>
    <w:p w14:paraId="1ABD59C0"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楷体_GB2312" w:hint="eastAsia"/>
          <w:snapToGrid w:val="0"/>
          <w:color w:val="333333"/>
          <w:kern w:val="0"/>
          <w:sz w:val="24"/>
          <w:szCs w:val="24"/>
          <w:shd w:val="clear" w:color="auto" w:fill="FFFFFF"/>
        </w:rPr>
        <w:t>（六）切实抓好政策落实。</w:t>
      </w:r>
      <w:r w:rsidRPr="00E762F8">
        <w:rPr>
          <w:rFonts w:ascii="宋体" w:eastAsia="宋体" w:hAnsi="宋体" w:cs="仿宋_GB2312" w:hint="eastAsia"/>
          <w:snapToGrid w:val="0"/>
          <w:color w:val="333333"/>
          <w:kern w:val="0"/>
          <w:sz w:val="24"/>
          <w:szCs w:val="24"/>
          <w:shd w:val="clear" w:color="auto" w:fill="FFFFFF"/>
        </w:rPr>
        <w:t>市直各有关部门要全面落实国发〔2016〕28号和晋政发〔2016〕63号两个文件有关政策，协调解决推进过程中出现的重大问题。要积极对接省相关工作部署，搭建制造业和互联网融合创新合作促进平台，制定支持制造业和互联网融合的配套政策，强化沟通协调，统筹政策和资金等资源，形成合力，狠抓落实。</w:t>
      </w:r>
    </w:p>
    <w:p w14:paraId="6D28CB27"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 </w:t>
      </w:r>
    </w:p>
    <w:p w14:paraId="51067E0B"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仿宋_GB2312" w:hint="eastAsia"/>
          <w:snapToGrid w:val="0"/>
          <w:color w:val="333333"/>
          <w:kern w:val="0"/>
          <w:sz w:val="24"/>
          <w:szCs w:val="24"/>
          <w:shd w:val="clear" w:color="auto" w:fill="FFFFFF"/>
        </w:rPr>
        <w:t>附件：深化制造业与互联网融合发展重点任务分工</w:t>
      </w:r>
    </w:p>
    <w:p w14:paraId="011E54FA"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宋体" w:hint="eastAsia"/>
          <w:color w:val="333333"/>
          <w:kern w:val="0"/>
          <w:sz w:val="24"/>
          <w:szCs w:val="24"/>
        </w:rPr>
        <w:t> </w:t>
      </w:r>
    </w:p>
    <w:p w14:paraId="03AE9A4B"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宋体" w:hint="eastAsia"/>
          <w:color w:val="333333"/>
          <w:kern w:val="0"/>
          <w:sz w:val="24"/>
          <w:szCs w:val="24"/>
        </w:rPr>
        <w:t> </w:t>
      </w:r>
    </w:p>
    <w:p w14:paraId="5C61EDD0" w14:textId="77777777" w:rsidR="00E762F8" w:rsidRPr="00E762F8" w:rsidRDefault="00E762F8" w:rsidP="00E762F8">
      <w:pPr>
        <w:widowControl/>
        <w:shd w:val="clear" w:color="auto" w:fill="FFFFFF"/>
        <w:adjustRightInd w:val="0"/>
        <w:snapToGrid w:val="0"/>
        <w:spacing w:line="480" w:lineRule="auto"/>
        <w:ind w:firstLineChars="200" w:firstLine="480"/>
        <w:jc w:val="left"/>
        <w:rPr>
          <w:rFonts w:ascii="宋体" w:eastAsia="宋体" w:hAnsi="宋体" w:cs="宋体" w:hint="eastAsia"/>
          <w:color w:val="333333"/>
          <w:kern w:val="0"/>
          <w:sz w:val="24"/>
          <w:szCs w:val="24"/>
        </w:rPr>
      </w:pPr>
      <w:r w:rsidRPr="00E762F8">
        <w:rPr>
          <w:rFonts w:ascii="宋体" w:eastAsia="宋体" w:hAnsi="宋体" w:cs="宋体" w:hint="eastAsia"/>
          <w:color w:val="333333"/>
          <w:kern w:val="0"/>
          <w:sz w:val="24"/>
          <w:szCs w:val="24"/>
        </w:rPr>
        <w:t> </w:t>
      </w:r>
    </w:p>
    <w:p w14:paraId="33ED1D3D" w14:textId="77777777" w:rsidR="00E762F8" w:rsidRPr="00E762F8" w:rsidRDefault="00E762F8" w:rsidP="00E762F8">
      <w:pPr>
        <w:widowControl/>
        <w:shd w:val="clear" w:color="auto" w:fill="FFFFFF"/>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黑体" w:hint="eastAsia"/>
          <w:snapToGrid w:val="0"/>
          <w:color w:val="333333"/>
          <w:kern w:val="0"/>
          <w:sz w:val="24"/>
          <w:szCs w:val="24"/>
          <w:shd w:val="clear" w:color="auto" w:fill="FFFFFF"/>
        </w:rPr>
        <w:t>附件</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84"/>
        <w:gridCol w:w="960"/>
        <w:gridCol w:w="4380"/>
        <w:gridCol w:w="2996"/>
      </w:tblGrid>
      <w:tr w:rsidR="00E762F8" w:rsidRPr="00E762F8" w14:paraId="28258CC8" w14:textId="77777777" w:rsidTr="00E762F8">
        <w:trPr>
          <w:trHeight w:val="1247"/>
        </w:trPr>
        <w:tc>
          <w:tcPr>
            <w:tcW w:w="9120" w:type="dxa"/>
            <w:gridSpan w:val="4"/>
            <w:tcBorders>
              <w:top w:val="nil"/>
              <w:left w:val="nil"/>
              <w:bottom w:val="single" w:sz="4" w:space="0" w:color="auto"/>
              <w:right w:val="nil"/>
            </w:tcBorders>
            <w:vAlign w:val="center"/>
            <w:hideMark/>
          </w:tcPr>
          <w:p w14:paraId="2A876B21"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方正小标宋简体" w:hint="eastAsia"/>
                <w:bCs/>
                <w:color w:val="333333"/>
                <w:kern w:val="0"/>
                <w:sz w:val="24"/>
                <w:szCs w:val="24"/>
              </w:rPr>
              <w:t>深化制造业与互联网融合发展重点任务分工</w:t>
            </w:r>
          </w:p>
        </w:tc>
      </w:tr>
      <w:tr w:rsidR="00E762F8" w:rsidRPr="00E762F8" w14:paraId="3997FDCA" w14:textId="77777777" w:rsidTr="00E762F8">
        <w:trPr>
          <w:trHeight w:val="842"/>
        </w:trPr>
        <w:tc>
          <w:tcPr>
            <w:tcW w:w="784" w:type="dxa"/>
            <w:tcBorders>
              <w:top w:val="single" w:sz="4" w:space="0" w:color="auto"/>
              <w:left w:val="single" w:sz="4" w:space="0" w:color="auto"/>
              <w:bottom w:val="single" w:sz="4" w:space="0" w:color="auto"/>
              <w:right w:val="single" w:sz="4" w:space="0" w:color="auto"/>
            </w:tcBorders>
            <w:vAlign w:val="center"/>
            <w:hideMark/>
          </w:tcPr>
          <w:p w14:paraId="4396AC8C"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lastRenderedPageBreak/>
              <w:t>序号</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66532D"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项目</w:t>
            </w:r>
          </w:p>
        </w:tc>
        <w:tc>
          <w:tcPr>
            <w:tcW w:w="4380" w:type="dxa"/>
            <w:tcBorders>
              <w:top w:val="single" w:sz="4" w:space="0" w:color="auto"/>
              <w:left w:val="single" w:sz="4" w:space="0" w:color="auto"/>
              <w:bottom w:val="single" w:sz="4" w:space="0" w:color="auto"/>
              <w:right w:val="single" w:sz="4" w:space="0" w:color="auto"/>
            </w:tcBorders>
            <w:vAlign w:val="center"/>
            <w:hideMark/>
          </w:tcPr>
          <w:p w14:paraId="1E91906F"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任    务</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15EB6CF"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牵头单位</w:t>
            </w:r>
          </w:p>
        </w:tc>
      </w:tr>
      <w:tr w:rsidR="00E762F8" w:rsidRPr="00E762F8" w14:paraId="081AC676"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16EFF904"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1</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F30BEA3"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重点</w:t>
            </w:r>
          </w:p>
          <w:p w14:paraId="5C0E1ED2"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 </w:t>
            </w:r>
          </w:p>
          <w:p w14:paraId="24C1538E"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任务</w:t>
            </w:r>
          </w:p>
        </w:tc>
        <w:tc>
          <w:tcPr>
            <w:tcW w:w="4380" w:type="dxa"/>
            <w:tcBorders>
              <w:top w:val="single" w:sz="4" w:space="0" w:color="auto"/>
              <w:left w:val="single" w:sz="4" w:space="0" w:color="auto"/>
              <w:bottom w:val="single" w:sz="4" w:space="0" w:color="auto"/>
              <w:right w:val="single" w:sz="4" w:space="0" w:color="auto"/>
            </w:tcBorders>
            <w:vAlign w:val="center"/>
            <w:hideMark/>
          </w:tcPr>
          <w:p w14:paraId="27AF2C54"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打造制造企业互联网“双创”平台</w:t>
            </w:r>
          </w:p>
        </w:tc>
        <w:tc>
          <w:tcPr>
            <w:tcW w:w="2996" w:type="dxa"/>
            <w:tcBorders>
              <w:top w:val="single" w:sz="4" w:space="0" w:color="auto"/>
              <w:left w:val="single" w:sz="4" w:space="0" w:color="auto"/>
              <w:bottom w:val="single" w:sz="4" w:space="0" w:color="auto"/>
              <w:right w:val="single" w:sz="4" w:space="0" w:color="auto"/>
            </w:tcBorders>
            <w:vAlign w:val="center"/>
            <w:hideMark/>
          </w:tcPr>
          <w:p w14:paraId="06445FC5"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市发展改革委、市经信委、市科技局</w:t>
            </w:r>
          </w:p>
        </w:tc>
      </w:tr>
      <w:tr w:rsidR="00E762F8" w:rsidRPr="00E762F8" w14:paraId="6A34732E"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063C51B2"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2</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316CF50"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2D1C0C00"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构建制造业“双创”服务体系</w:t>
            </w:r>
          </w:p>
        </w:tc>
        <w:tc>
          <w:tcPr>
            <w:tcW w:w="2996" w:type="dxa"/>
            <w:tcBorders>
              <w:top w:val="single" w:sz="4" w:space="0" w:color="auto"/>
              <w:left w:val="single" w:sz="4" w:space="0" w:color="auto"/>
              <w:bottom w:val="single" w:sz="4" w:space="0" w:color="auto"/>
              <w:right w:val="single" w:sz="4" w:space="0" w:color="auto"/>
            </w:tcBorders>
            <w:vAlign w:val="center"/>
            <w:hideMark/>
          </w:tcPr>
          <w:p w14:paraId="280530F8"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市发展改革委、市经信委、市商务局</w:t>
            </w:r>
          </w:p>
        </w:tc>
      </w:tr>
      <w:tr w:rsidR="00E762F8" w:rsidRPr="00E762F8" w14:paraId="4AC89A18"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7933AAC9"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3</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E2BE39E"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04C81552"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统筹推进重点行业融合发展</w:t>
            </w:r>
          </w:p>
        </w:tc>
        <w:tc>
          <w:tcPr>
            <w:tcW w:w="2996" w:type="dxa"/>
            <w:tcBorders>
              <w:top w:val="single" w:sz="4" w:space="0" w:color="auto"/>
              <w:left w:val="single" w:sz="4" w:space="0" w:color="auto"/>
              <w:bottom w:val="single" w:sz="4" w:space="0" w:color="auto"/>
              <w:right w:val="single" w:sz="4" w:space="0" w:color="auto"/>
            </w:tcBorders>
            <w:vAlign w:val="center"/>
            <w:hideMark/>
          </w:tcPr>
          <w:p w14:paraId="0AE69401"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市经信委、市发展改革委、市中小企业局</w:t>
            </w:r>
          </w:p>
        </w:tc>
      </w:tr>
      <w:tr w:rsidR="00E762F8" w:rsidRPr="00E762F8" w14:paraId="2828E7BA"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0CCC593F"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4</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6888727"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0EB59EAA"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大力培育融合发展新型模式</w:t>
            </w:r>
            <w:r w:rsidRPr="00E762F8">
              <w:rPr>
                <w:rFonts w:ascii="宋体" w:eastAsia="宋体" w:hAnsi="宋体" w:cs="MingLiU_HKSCS" w:hint="eastAsia"/>
                <w:color w:val="333333"/>
                <w:kern w:val="0"/>
                <w:sz w:val="24"/>
                <w:szCs w:val="24"/>
              </w:rPr>
              <w:t></w:t>
            </w:r>
          </w:p>
        </w:tc>
        <w:tc>
          <w:tcPr>
            <w:tcW w:w="2996" w:type="dxa"/>
            <w:tcBorders>
              <w:top w:val="single" w:sz="4" w:space="0" w:color="auto"/>
              <w:left w:val="single" w:sz="4" w:space="0" w:color="auto"/>
              <w:bottom w:val="single" w:sz="4" w:space="0" w:color="auto"/>
              <w:right w:val="single" w:sz="4" w:space="0" w:color="auto"/>
            </w:tcBorders>
            <w:vAlign w:val="center"/>
            <w:hideMark/>
          </w:tcPr>
          <w:p w14:paraId="68949BC6"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市发展改革委、市经信委、市商务局等</w:t>
            </w:r>
          </w:p>
        </w:tc>
      </w:tr>
      <w:tr w:rsidR="00E762F8" w:rsidRPr="00E762F8" w14:paraId="375FBAB7"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444E9A85"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5</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68AB2E4"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61FD8EBF"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提高工业信息系统安全水平</w:t>
            </w:r>
          </w:p>
        </w:tc>
        <w:tc>
          <w:tcPr>
            <w:tcW w:w="2996" w:type="dxa"/>
            <w:tcBorders>
              <w:top w:val="single" w:sz="4" w:space="0" w:color="auto"/>
              <w:left w:val="single" w:sz="4" w:space="0" w:color="auto"/>
              <w:bottom w:val="single" w:sz="4" w:space="0" w:color="auto"/>
              <w:right w:val="single" w:sz="4" w:space="0" w:color="auto"/>
            </w:tcBorders>
            <w:vAlign w:val="center"/>
            <w:hideMark/>
          </w:tcPr>
          <w:p w14:paraId="575A1EE2"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市经信委、市发展改革委、市公安局</w:t>
            </w:r>
          </w:p>
        </w:tc>
      </w:tr>
      <w:tr w:rsidR="00E762F8" w:rsidRPr="00E762F8" w14:paraId="1629BB2B"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6E8AC68F"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6</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5CF0521C"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保障</w:t>
            </w:r>
          </w:p>
          <w:p w14:paraId="0A8AE73F"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 </w:t>
            </w:r>
          </w:p>
          <w:p w14:paraId="0DD62505"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措施</w:t>
            </w:r>
          </w:p>
        </w:tc>
        <w:tc>
          <w:tcPr>
            <w:tcW w:w="4380" w:type="dxa"/>
            <w:tcBorders>
              <w:top w:val="single" w:sz="4" w:space="0" w:color="auto"/>
              <w:left w:val="single" w:sz="4" w:space="0" w:color="auto"/>
              <w:bottom w:val="single" w:sz="4" w:space="0" w:color="auto"/>
              <w:right w:val="single" w:sz="4" w:space="0" w:color="auto"/>
            </w:tcBorders>
            <w:vAlign w:val="center"/>
            <w:hideMark/>
          </w:tcPr>
          <w:p w14:paraId="6B56EF14"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完善融合发展体制机制</w:t>
            </w:r>
          </w:p>
        </w:tc>
        <w:tc>
          <w:tcPr>
            <w:tcW w:w="2996" w:type="dxa"/>
            <w:tcBorders>
              <w:top w:val="single" w:sz="4" w:space="0" w:color="auto"/>
              <w:left w:val="single" w:sz="4" w:space="0" w:color="auto"/>
              <w:bottom w:val="single" w:sz="4" w:space="0" w:color="auto"/>
              <w:right w:val="single" w:sz="4" w:space="0" w:color="auto"/>
            </w:tcBorders>
            <w:vAlign w:val="center"/>
            <w:hideMark/>
          </w:tcPr>
          <w:p w14:paraId="011ED04D"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市经信委、市发展改革委</w:t>
            </w:r>
          </w:p>
        </w:tc>
      </w:tr>
      <w:tr w:rsidR="00E762F8" w:rsidRPr="00E762F8" w14:paraId="5C07235E" w14:textId="77777777" w:rsidTr="00E762F8">
        <w:trPr>
          <w:cantSplit/>
          <w:trHeight w:val="1080"/>
        </w:trPr>
        <w:tc>
          <w:tcPr>
            <w:tcW w:w="784" w:type="dxa"/>
            <w:tcBorders>
              <w:top w:val="single" w:sz="4" w:space="0" w:color="auto"/>
              <w:left w:val="single" w:sz="4" w:space="0" w:color="auto"/>
              <w:bottom w:val="single" w:sz="4" w:space="0" w:color="auto"/>
              <w:right w:val="single" w:sz="4" w:space="0" w:color="auto"/>
            </w:tcBorders>
            <w:vAlign w:val="center"/>
            <w:hideMark/>
          </w:tcPr>
          <w:p w14:paraId="59FE2601"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7</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604E15A"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0445E190"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加快人才队伍建设</w:t>
            </w:r>
          </w:p>
        </w:tc>
        <w:tc>
          <w:tcPr>
            <w:tcW w:w="2996" w:type="dxa"/>
            <w:tcBorders>
              <w:top w:val="single" w:sz="4" w:space="0" w:color="auto"/>
              <w:left w:val="single" w:sz="4" w:space="0" w:color="auto"/>
              <w:bottom w:val="single" w:sz="4" w:space="0" w:color="auto"/>
              <w:right w:val="single" w:sz="4" w:space="0" w:color="auto"/>
            </w:tcBorders>
            <w:vAlign w:val="center"/>
            <w:hideMark/>
          </w:tcPr>
          <w:p w14:paraId="07EAF6B5"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市人社局、市财政局、市商务局、市发展改革委</w:t>
            </w:r>
          </w:p>
        </w:tc>
      </w:tr>
      <w:tr w:rsidR="00E762F8" w:rsidRPr="00E762F8" w14:paraId="775F82EE" w14:textId="77777777" w:rsidTr="00E762F8">
        <w:trPr>
          <w:cantSplit/>
          <w:trHeight w:val="1160"/>
        </w:trPr>
        <w:tc>
          <w:tcPr>
            <w:tcW w:w="784" w:type="dxa"/>
            <w:tcBorders>
              <w:top w:val="single" w:sz="4" w:space="0" w:color="auto"/>
              <w:left w:val="single" w:sz="4" w:space="0" w:color="auto"/>
              <w:bottom w:val="single" w:sz="4" w:space="0" w:color="auto"/>
              <w:right w:val="single" w:sz="4" w:space="0" w:color="auto"/>
            </w:tcBorders>
            <w:vAlign w:val="center"/>
            <w:hideMark/>
          </w:tcPr>
          <w:p w14:paraId="18E4AE09"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8</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7F53D6E"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3642543E"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拓宽融资渠道</w:t>
            </w:r>
          </w:p>
        </w:tc>
        <w:tc>
          <w:tcPr>
            <w:tcW w:w="2996" w:type="dxa"/>
            <w:tcBorders>
              <w:top w:val="single" w:sz="4" w:space="0" w:color="auto"/>
              <w:left w:val="single" w:sz="4" w:space="0" w:color="auto"/>
              <w:bottom w:val="single" w:sz="4" w:space="0" w:color="auto"/>
              <w:right w:val="single" w:sz="4" w:space="0" w:color="auto"/>
            </w:tcBorders>
            <w:vAlign w:val="center"/>
            <w:hideMark/>
          </w:tcPr>
          <w:p w14:paraId="29A6999A"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市经信委、市财政局、市发展改革委、市科技局</w:t>
            </w:r>
          </w:p>
        </w:tc>
      </w:tr>
      <w:tr w:rsidR="00E762F8" w:rsidRPr="00E762F8" w14:paraId="0343EAA5"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262EEA6F"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9</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E47578"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077B71EF"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推动融合发展合作交流</w:t>
            </w:r>
          </w:p>
        </w:tc>
        <w:tc>
          <w:tcPr>
            <w:tcW w:w="2996" w:type="dxa"/>
            <w:tcBorders>
              <w:top w:val="single" w:sz="4" w:space="0" w:color="auto"/>
              <w:left w:val="single" w:sz="4" w:space="0" w:color="auto"/>
              <w:bottom w:val="single" w:sz="4" w:space="0" w:color="auto"/>
              <w:right w:val="single" w:sz="4" w:space="0" w:color="auto"/>
            </w:tcBorders>
            <w:vAlign w:val="center"/>
            <w:hideMark/>
          </w:tcPr>
          <w:p w14:paraId="25CEA2AF"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市商务局、市发展改革委、市经信委</w:t>
            </w:r>
          </w:p>
        </w:tc>
      </w:tr>
      <w:tr w:rsidR="00E762F8" w:rsidRPr="00E762F8" w14:paraId="554DE908"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5F8D71F7"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10</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059E926"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24522E2C"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积极开展试点示范</w:t>
            </w:r>
          </w:p>
        </w:tc>
        <w:tc>
          <w:tcPr>
            <w:tcW w:w="2996" w:type="dxa"/>
            <w:tcBorders>
              <w:top w:val="single" w:sz="4" w:space="0" w:color="auto"/>
              <w:left w:val="single" w:sz="4" w:space="0" w:color="auto"/>
              <w:bottom w:val="single" w:sz="4" w:space="0" w:color="auto"/>
              <w:right w:val="single" w:sz="4" w:space="0" w:color="auto"/>
            </w:tcBorders>
            <w:vAlign w:val="center"/>
            <w:hideMark/>
          </w:tcPr>
          <w:p w14:paraId="7FC21FE1"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市经信委、市发展改革委</w:t>
            </w:r>
          </w:p>
        </w:tc>
      </w:tr>
      <w:tr w:rsidR="00E762F8" w:rsidRPr="00E762F8" w14:paraId="442BCB7B" w14:textId="77777777" w:rsidTr="00E762F8">
        <w:trPr>
          <w:cantSplit/>
          <w:trHeight w:val="850"/>
        </w:trPr>
        <w:tc>
          <w:tcPr>
            <w:tcW w:w="784" w:type="dxa"/>
            <w:tcBorders>
              <w:top w:val="single" w:sz="4" w:space="0" w:color="auto"/>
              <w:left w:val="single" w:sz="4" w:space="0" w:color="auto"/>
              <w:bottom w:val="single" w:sz="4" w:space="0" w:color="auto"/>
              <w:right w:val="single" w:sz="4" w:space="0" w:color="auto"/>
            </w:tcBorders>
            <w:vAlign w:val="center"/>
            <w:hideMark/>
          </w:tcPr>
          <w:p w14:paraId="28F1C022" w14:textId="77777777" w:rsidR="00E762F8" w:rsidRPr="00E762F8" w:rsidRDefault="00E762F8" w:rsidP="00E762F8">
            <w:pPr>
              <w:widowControl/>
              <w:adjustRightInd w:val="0"/>
              <w:snapToGrid w:val="0"/>
              <w:spacing w:line="480" w:lineRule="auto"/>
              <w:jc w:val="center"/>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11</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D64A53A" w14:textId="77777777" w:rsidR="00E762F8" w:rsidRPr="00E762F8" w:rsidRDefault="00E762F8" w:rsidP="00E762F8">
            <w:pPr>
              <w:widowControl/>
              <w:jc w:val="left"/>
              <w:rPr>
                <w:rFonts w:ascii="宋体" w:eastAsia="宋体" w:hAnsi="宋体" w:cs="宋体"/>
                <w:color w:val="333333"/>
                <w:kern w:val="0"/>
                <w:sz w:val="24"/>
                <w:szCs w:val="24"/>
              </w:rPr>
            </w:pPr>
          </w:p>
        </w:tc>
        <w:tc>
          <w:tcPr>
            <w:tcW w:w="4380" w:type="dxa"/>
            <w:tcBorders>
              <w:top w:val="single" w:sz="4" w:space="0" w:color="auto"/>
              <w:left w:val="single" w:sz="4" w:space="0" w:color="auto"/>
              <w:bottom w:val="single" w:sz="4" w:space="0" w:color="auto"/>
              <w:right w:val="single" w:sz="4" w:space="0" w:color="auto"/>
            </w:tcBorders>
            <w:vAlign w:val="center"/>
            <w:hideMark/>
          </w:tcPr>
          <w:p w14:paraId="792389D8"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bCs/>
                <w:color w:val="333333"/>
                <w:kern w:val="0"/>
                <w:sz w:val="24"/>
                <w:szCs w:val="24"/>
              </w:rPr>
              <w:t>切实抓好政策落实</w:t>
            </w:r>
          </w:p>
        </w:tc>
        <w:tc>
          <w:tcPr>
            <w:tcW w:w="2996" w:type="dxa"/>
            <w:tcBorders>
              <w:top w:val="single" w:sz="4" w:space="0" w:color="auto"/>
              <w:left w:val="single" w:sz="4" w:space="0" w:color="auto"/>
              <w:bottom w:val="single" w:sz="4" w:space="0" w:color="auto"/>
              <w:right w:val="single" w:sz="4" w:space="0" w:color="auto"/>
            </w:tcBorders>
            <w:vAlign w:val="center"/>
            <w:hideMark/>
          </w:tcPr>
          <w:p w14:paraId="636C1343" w14:textId="77777777" w:rsidR="00E762F8" w:rsidRPr="00E762F8" w:rsidRDefault="00E762F8" w:rsidP="00E762F8">
            <w:pPr>
              <w:widowControl/>
              <w:adjustRightInd w:val="0"/>
              <w:snapToGrid w:val="0"/>
              <w:spacing w:line="480" w:lineRule="auto"/>
              <w:jc w:val="left"/>
              <w:rPr>
                <w:rFonts w:ascii="宋体" w:eastAsia="宋体" w:hAnsi="宋体" w:cs="宋体" w:hint="eastAsia"/>
                <w:color w:val="333333"/>
                <w:kern w:val="0"/>
                <w:sz w:val="24"/>
                <w:szCs w:val="24"/>
              </w:rPr>
            </w:pPr>
            <w:r w:rsidRPr="00E762F8">
              <w:rPr>
                <w:rFonts w:ascii="宋体" w:eastAsia="宋体" w:hAnsi="宋体" w:cs="仿宋_GB2312" w:hint="eastAsia"/>
                <w:color w:val="333333"/>
                <w:kern w:val="0"/>
                <w:sz w:val="24"/>
                <w:szCs w:val="24"/>
              </w:rPr>
              <w:t>市经信委、发改委、商务局、人社局、财政局</w:t>
            </w:r>
          </w:p>
        </w:tc>
      </w:tr>
    </w:tbl>
    <w:p w14:paraId="492FCA18" w14:textId="77777777" w:rsidR="00724110" w:rsidRPr="00E762F8" w:rsidRDefault="00724110">
      <w:bookmarkStart w:id="0" w:name="_GoBack"/>
      <w:bookmarkEnd w:id="0"/>
    </w:p>
    <w:sectPr w:rsidR="00724110" w:rsidRPr="00E76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MingLiU_HKSCS">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86"/>
    <w:rsid w:val="00685586"/>
    <w:rsid w:val="00724110"/>
    <w:rsid w:val="00E7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D5B5F-C3A3-4A54-A6A2-98917075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762F8"/>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26372">
      <w:bodyDiv w:val="1"/>
      <w:marLeft w:val="0"/>
      <w:marRight w:val="0"/>
      <w:marTop w:val="0"/>
      <w:marBottom w:val="0"/>
      <w:divBdr>
        <w:top w:val="none" w:sz="0" w:space="0" w:color="auto"/>
        <w:left w:val="none" w:sz="0" w:space="0" w:color="auto"/>
        <w:bottom w:val="none" w:sz="0" w:space="0" w:color="auto"/>
        <w:right w:val="none" w:sz="0" w:space="0" w:color="auto"/>
      </w:divBdr>
      <w:divsChild>
        <w:div w:id="728922142">
          <w:marLeft w:val="0"/>
          <w:marRight w:val="0"/>
          <w:marTop w:val="0"/>
          <w:marBottom w:val="0"/>
          <w:divBdr>
            <w:top w:val="none" w:sz="0" w:space="0" w:color="auto"/>
            <w:left w:val="none" w:sz="0" w:space="0" w:color="auto"/>
            <w:bottom w:val="none" w:sz="0" w:space="0" w:color="auto"/>
            <w:right w:val="none" w:sz="0" w:space="0" w:color="auto"/>
          </w:divBdr>
          <w:divsChild>
            <w:div w:id="2110546115">
              <w:marLeft w:val="0"/>
              <w:marRight w:val="0"/>
              <w:marTop w:val="0"/>
              <w:marBottom w:val="0"/>
              <w:divBdr>
                <w:top w:val="none" w:sz="0" w:space="0" w:color="auto"/>
                <w:left w:val="none" w:sz="0" w:space="0" w:color="auto"/>
                <w:bottom w:val="none" w:sz="0" w:space="0" w:color="auto"/>
                <w:right w:val="none" w:sz="0" w:space="0" w:color="auto"/>
              </w:divBdr>
              <w:divsChild>
                <w:div w:id="521282479">
                  <w:marLeft w:val="0"/>
                  <w:marRight w:val="0"/>
                  <w:marTop w:val="0"/>
                  <w:marBottom w:val="0"/>
                  <w:divBdr>
                    <w:top w:val="none" w:sz="0" w:space="0" w:color="auto"/>
                    <w:left w:val="none" w:sz="0" w:space="0" w:color="auto"/>
                    <w:bottom w:val="none" w:sz="0" w:space="0" w:color="auto"/>
                    <w:right w:val="none" w:sz="0" w:space="0" w:color="auto"/>
                  </w:divBdr>
                  <w:divsChild>
                    <w:div w:id="687877671">
                      <w:marLeft w:val="0"/>
                      <w:marRight w:val="0"/>
                      <w:marTop w:val="0"/>
                      <w:marBottom w:val="0"/>
                      <w:divBdr>
                        <w:top w:val="none" w:sz="0" w:space="0" w:color="auto"/>
                        <w:left w:val="none" w:sz="0" w:space="0" w:color="auto"/>
                        <w:bottom w:val="none" w:sz="0" w:space="0" w:color="auto"/>
                        <w:right w:val="none" w:sz="0" w:space="0" w:color="auto"/>
                      </w:divBdr>
                      <w:divsChild>
                        <w:div w:id="37363275">
                          <w:marLeft w:val="0"/>
                          <w:marRight w:val="0"/>
                          <w:marTop w:val="0"/>
                          <w:marBottom w:val="0"/>
                          <w:divBdr>
                            <w:top w:val="single" w:sz="6" w:space="15" w:color="CCCCCC"/>
                            <w:left w:val="single" w:sz="6" w:space="11" w:color="CCCCCC"/>
                            <w:bottom w:val="single" w:sz="6" w:space="15" w:color="CCCCCC"/>
                            <w:right w:val="single" w:sz="6" w:space="11" w:color="CCCCCC"/>
                          </w:divBdr>
                          <w:divsChild>
                            <w:div w:id="702677786">
                              <w:marLeft w:val="0"/>
                              <w:marRight w:val="0"/>
                              <w:marTop w:val="0"/>
                              <w:marBottom w:val="0"/>
                              <w:divBdr>
                                <w:top w:val="none" w:sz="0" w:space="0" w:color="auto"/>
                                <w:left w:val="none" w:sz="0" w:space="0" w:color="auto"/>
                                <w:bottom w:val="none" w:sz="0" w:space="0" w:color="auto"/>
                                <w:right w:val="none" w:sz="0" w:space="0" w:color="auto"/>
                              </w:divBdr>
                              <w:divsChild>
                                <w:div w:id="13583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2018-05-14T06:16:00Z</dcterms:created>
  <dcterms:modified xsi:type="dcterms:W3CDTF">2018-05-14T06:16:00Z</dcterms:modified>
</cp:coreProperties>
</file>