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00" w:lineRule="atLeast"/>
        <w:ind w:left="0" w:right="0" w:firstLine="660"/>
        <w:jc w:val="center"/>
        <w:rPr>
          <w:rFonts w:ascii="微软雅黑" w:hAnsi="微软雅黑" w:eastAsia="微软雅黑" w:cs="微软雅黑"/>
          <w:i w:val="0"/>
          <w:caps w:val="0"/>
          <w:color w:val="333333"/>
          <w:spacing w:val="0"/>
          <w:sz w:val="22"/>
          <w:szCs w:val="22"/>
        </w:rPr>
      </w:pPr>
      <w:bookmarkStart w:id="0" w:name="_GoBack"/>
      <w:r>
        <w:rPr>
          <w:rFonts w:ascii="方正小标宋简体" w:hAnsi="方正小标宋简体" w:eastAsia="方正小标宋简体" w:cs="方正小标宋简体"/>
          <w:i w:val="0"/>
          <w:caps w:val="0"/>
          <w:color w:val="333333"/>
          <w:spacing w:val="0"/>
          <w:sz w:val="44"/>
          <w:szCs w:val="44"/>
          <w:bdr w:val="none" w:color="auto" w:sz="0" w:space="0"/>
        </w:rPr>
        <w:t>靖江市科学技术奖励办法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ascii="仿宋_GB2312" w:hAnsi="微软雅黑" w:eastAsia="仿宋_GB2312" w:cs="仿宋_GB2312"/>
          <w:i w:val="0"/>
          <w:caps w:val="0"/>
          <w:color w:val="333333"/>
          <w:spacing w:val="0"/>
          <w:sz w:val="32"/>
          <w:szCs w:val="32"/>
          <w:bdr w:val="none" w:color="auto" w:sz="0" w:space="0"/>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ascii="黑体" w:hAnsi="宋体" w:eastAsia="黑体" w:cs="黑体"/>
          <w:i w:val="0"/>
          <w:caps w:val="0"/>
          <w:color w:val="333333"/>
          <w:spacing w:val="0"/>
          <w:sz w:val="32"/>
          <w:szCs w:val="32"/>
          <w:bdr w:val="none" w:color="auto" w:sz="0" w:space="0"/>
        </w:rPr>
        <w:t>第一条</w:t>
      </w:r>
      <w:r>
        <w:rPr>
          <w:rFonts w:hint="default" w:ascii="仿宋_GB2312" w:hAnsi="微软雅黑" w:eastAsia="仿宋_GB2312" w:cs="仿宋_GB2312"/>
          <w:i w:val="0"/>
          <w:caps w:val="0"/>
          <w:color w:val="333333"/>
          <w:spacing w:val="0"/>
          <w:sz w:val="32"/>
          <w:szCs w:val="32"/>
          <w:bdr w:val="none" w:color="auto" w:sz="0" w:space="0"/>
        </w:rPr>
        <w:t> 为调动科学技术工作者的积极性和创造性，推进科技创新工程，加快创新型城市建设，不断提升科技创新对经济社会发展的贡献率，根据《国家科学技术奖励条例》、《江苏省科学技术奖励办法》和《泰州市科学技术奖励办法》，结合我市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第二条</w:t>
      </w:r>
      <w:r>
        <w:rPr>
          <w:rFonts w:hint="default" w:ascii="仿宋_GB2312" w:hAnsi="微软雅黑" w:eastAsia="仿宋_GB2312" w:cs="仿宋_GB2312"/>
          <w:i w:val="0"/>
          <w:caps w:val="0"/>
          <w:color w:val="333333"/>
          <w:spacing w:val="0"/>
          <w:sz w:val="32"/>
          <w:szCs w:val="32"/>
          <w:bdr w:val="none" w:color="auto" w:sz="0" w:space="0"/>
        </w:rPr>
        <w:t> 市政府设立靖江市科学技术奖。分个人和项目设置奖项：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授予个人的奖项为靖江市科学技术突出贡献奖、贡献奖；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授予项目的奖项为靖江市科学技术进步一等奖、二等奖、三等奖。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第三条</w:t>
      </w:r>
      <w:r>
        <w:rPr>
          <w:rFonts w:hint="default" w:ascii="仿宋_GB2312" w:hAnsi="微软雅黑" w:eastAsia="仿宋_GB2312" w:cs="仿宋_GB2312"/>
          <w:i w:val="0"/>
          <w:caps w:val="0"/>
          <w:color w:val="333333"/>
          <w:spacing w:val="0"/>
          <w:sz w:val="32"/>
          <w:szCs w:val="32"/>
          <w:bdr w:val="none" w:color="auto" w:sz="0" w:space="0"/>
        </w:rPr>
        <w:t> 市科学技术突出贡献奖、贡献奖每三年评审一次，每次授予人数分别不超过</w:t>
      </w:r>
      <w:r>
        <w:rPr>
          <w:rFonts w:hint="eastAsia" w:ascii="微软雅黑" w:hAnsi="微软雅黑" w:eastAsia="微软雅黑" w:cs="微软雅黑"/>
          <w:i w:val="0"/>
          <w:caps w:val="0"/>
          <w:color w:val="333333"/>
          <w:spacing w:val="0"/>
          <w:sz w:val="32"/>
          <w:szCs w:val="32"/>
          <w:bdr w:val="none" w:color="auto" w:sz="0" w:space="0"/>
          <w:lang w:val="en-US"/>
        </w:rPr>
        <w:t>1</w:t>
      </w:r>
      <w:r>
        <w:rPr>
          <w:rFonts w:hint="default" w:ascii="仿宋_GB2312" w:hAnsi="微软雅黑" w:eastAsia="仿宋_GB2312" w:cs="仿宋_GB2312"/>
          <w:i w:val="0"/>
          <w:caps w:val="0"/>
          <w:color w:val="333333"/>
          <w:spacing w:val="0"/>
          <w:sz w:val="32"/>
          <w:szCs w:val="32"/>
          <w:bdr w:val="none" w:color="auto" w:sz="0" w:space="0"/>
        </w:rPr>
        <w:t>名、</w:t>
      </w:r>
      <w:r>
        <w:rPr>
          <w:rFonts w:hint="eastAsia" w:ascii="微软雅黑" w:hAnsi="微软雅黑" w:eastAsia="微软雅黑" w:cs="微软雅黑"/>
          <w:i w:val="0"/>
          <w:caps w:val="0"/>
          <w:color w:val="333333"/>
          <w:spacing w:val="0"/>
          <w:sz w:val="32"/>
          <w:szCs w:val="32"/>
          <w:bdr w:val="none" w:color="auto" w:sz="0" w:space="0"/>
          <w:lang w:val="en-US"/>
        </w:rPr>
        <w:t>2</w:t>
      </w:r>
      <w:r>
        <w:rPr>
          <w:rFonts w:hint="default" w:ascii="仿宋_GB2312" w:hAnsi="微软雅黑" w:eastAsia="仿宋_GB2312" w:cs="仿宋_GB2312"/>
          <w:i w:val="0"/>
          <w:caps w:val="0"/>
          <w:color w:val="333333"/>
          <w:spacing w:val="0"/>
          <w:sz w:val="32"/>
          <w:szCs w:val="32"/>
          <w:bdr w:val="none" w:color="auto" w:sz="0" w:space="0"/>
        </w:rPr>
        <w:t>名；在无符合条件的人选时，突出贡献奖、贡献奖可空缺；市科学技术进步一等奖、二等奖、三等奖每年评审一次，每次奖励项目总数不超过</w:t>
      </w:r>
      <w:r>
        <w:rPr>
          <w:rFonts w:hint="eastAsia" w:ascii="微软雅黑" w:hAnsi="微软雅黑" w:eastAsia="微软雅黑" w:cs="微软雅黑"/>
          <w:i w:val="0"/>
          <w:caps w:val="0"/>
          <w:color w:val="333333"/>
          <w:spacing w:val="0"/>
          <w:sz w:val="32"/>
          <w:szCs w:val="32"/>
          <w:bdr w:val="none" w:color="auto" w:sz="0" w:space="0"/>
          <w:lang w:val="en-US"/>
        </w:rPr>
        <w:t>50</w:t>
      </w:r>
      <w:r>
        <w:rPr>
          <w:rFonts w:hint="default" w:ascii="仿宋_GB2312" w:hAnsi="微软雅黑" w:eastAsia="仿宋_GB2312" w:cs="仿宋_GB2312"/>
          <w:i w:val="0"/>
          <w:caps w:val="0"/>
          <w:color w:val="333333"/>
          <w:spacing w:val="0"/>
          <w:sz w:val="32"/>
          <w:szCs w:val="32"/>
          <w:bdr w:val="none" w:color="auto" w:sz="0" w:space="0"/>
        </w:rPr>
        <w:t>项，其中一等奖项目不超过</w:t>
      </w:r>
      <w:r>
        <w:rPr>
          <w:rFonts w:hint="eastAsia" w:ascii="微软雅黑" w:hAnsi="微软雅黑" w:eastAsia="微软雅黑" w:cs="微软雅黑"/>
          <w:i w:val="0"/>
          <w:caps w:val="0"/>
          <w:color w:val="333333"/>
          <w:spacing w:val="0"/>
          <w:sz w:val="32"/>
          <w:szCs w:val="32"/>
          <w:bdr w:val="none" w:color="auto" w:sz="0" w:space="0"/>
          <w:lang w:val="en-US"/>
        </w:rPr>
        <w:t>6</w:t>
      </w:r>
      <w:r>
        <w:rPr>
          <w:rFonts w:hint="default" w:ascii="仿宋_GB2312" w:hAnsi="微软雅黑" w:eastAsia="仿宋_GB2312" w:cs="仿宋_GB2312"/>
          <w:i w:val="0"/>
          <w:caps w:val="0"/>
          <w:color w:val="333333"/>
          <w:spacing w:val="0"/>
          <w:sz w:val="32"/>
          <w:szCs w:val="32"/>
          <w:bdr w:val="none" w:color="auto" w:sz="0" w:space="0"/>
        </w:rPr>
        <w:t>项，二等奖项目不超过</w:t>
      </w:r>
      <w:r>
        <w:rPr>
          <w:rFonts w:hint="eastAsia" w:ascii="微软雅黑" w:hAnsi="微软雅黑" w:eastAsia="微软雅黑" w:cs="微软雅黑"/>
          <w:i w:val="0"/>
          <w:caps w:val="0"/>
          <w:color w:val="333333"/>
          <w:spacing w:val="0"/>
          <w:sz w:val="32"/>
          <w:szCs w:val="32"/>
          <w:bdr w:val="none" w:color="auto" w:sz="0" w:space="0"/>
          <w:lang w:val="en-US"/>
        </w:rPr>
        <w:t>20 </w:t>
      </w:r>
      <w:r>
        <w:rPr>
          <w:rFonts w:hint="default" w:ascii="仿宋_GB2312" w:hAnsi="微软雅黑" w:eastAsia="仿宋_GB2312" w:cs="仿宋_GB2312"/>
          <w:i w:val="0"/>
          <w:caps w:val="0"/>
          <w:color w:val="333333"/>
          <w:spacing w:val="0"/>
          <w:sz w:val="32"/>
          <w:szCs w:val="32"/>
          <w:bdr w:val="none" w:color="auto" w:sz="0" w:space="0"/>
        </w:rPr>
        <w:t>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kern w:val="0"/>
          <w:sz w:val="32"/>
          <w:szCs w:val="32"/>
          <w:bdr w:val="none" w:color="auto" w:sz="0" w:space="0"/>
          <w:lang w:val="en-US" w:eastAsia="zh-CN" w:bidi="ar"/>
        </w:rPr>
        <w:t>第四条</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 市政府设立靖江市科学技术奖评审委员会（以下简称“评审委员会”），负责市科学技术奖的评审工作。评审委员会下设办公室、专业评审组。</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评审委员会办公室设在市科学技术行政主管部门内，负责市科学技术奖评审的组织工作，处理有关日常工作。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评审委员会聘请有关方面的专家、学者组成专业评审组，负责市科学技术奖的评审工作。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第五条</w:t>
      </w:r>
      <w:r>
        <w:rPr>
          <w:rFonts w:hint="default" w:ascii="仿宋_GB2312" w:hAnsi="微软雅黑" w:eastAsia="仿宋_GB2312" w:cs="仿宋_GB2312"/>
          <w:i w:val="0"/>
          <w:caps w:val="0"/>
          <w:color w:val="333333"/>
          <w:spacing w:val="0"/>
          <w:sz w:val="32"/>
          <w:szCs w:val="32"/>
          <w:bdr w:val="none" w:color="auto" w:sz="0" w:space="0"/>
        </w:rPr>
        <w:t> 单位和个人申报市科学技术奖的项目，应当是在本市行政区域内研究开发、应用推广的成果，或本市单位和个人为第一完成单位（人）的合作研究开发成果。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第六条</w:t>
      </w:r>
      <w:r>
        <w:rPr>
          <w:rFonts w:hint="default" w:ascii="仿宋_GB2312" w:hAnsi="微软雅黑" w:eastAsia="仿宋_GB2312" w:cs="仿宋_GB2312"/>
          <w:i w:val="0"/>
          <w:caps w:val="0"/>
          <w:color w:val="333333"/>
          <w:spacing w:val="0"/>
          <w:sz w:val="32"/>
          <w:szCs w:val="32"/>
          <w:bdr w:val="none" w:color="auto" w:sz="0" w:space="0"/>
        </w:rPr>
        <w:t> 符合下列条件之一者，可以被授予市科学技术突出贡献奖、贡献奖：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48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（一）在当代科学技术进步中有重大成果或在科学技术发展中有卓著贡献的科技工作者；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48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（二）荣获国家、省（部）级科学技术奖励项目，或承担国家科技重大专项、</w:t>
      </w:r>
      <w:r>
        <w:rPr>
          <w:rFonts w:hint="eastAsia" w:ascii="微软雅黑" w:hAnsi="微软雅黑" w:eastAsia="微软雅黑" w:cs="微软雅黑"/>
          <w:i w:val="0"/>
          <w:caps w:val="0"/>
          <w:color w:val="333333"/>
          <w:spacing w:val="0"/>
          <w:sz w:val="32"/>
          <w:szCs w:val="32"/>
          <w:bdr w:val="none" w:color="auto" w:sz="0" w:space="0"/>
          <w:lang w:val="en-US"/>
        </w:rPr>
        <w:t>973</w:t>
      </w:r>
      <w:r>
        <w:rPr>
          <w:rFonts w:hint="default" w:ascii="仿宋_GB2312" w:hAnsi="微软雅黑" w:eastAsia="仿宋_GB2312" w:cs="仿宋_GB2312"/>
          <w:i w:val="0"/>
          <w:caps w:val="0"/>
          <w:color w:val="333333"/>
          <w:spacing w:val="0"/>
          <w:sz w:val="32"/>
          <w:szCs w:val="32"/>
          <w:bdr w:val="none" w:color="auto" w:sz="0" w:space="0"/>
        </w:rPr>
        <w:t>项目、</w:t>
      </w:r>
      <w:r>
        <w:rPr>
          <w:rFonts w:hint="eastAsia" w:ascii="微软雅黑" w:hAnsi="微软雅黑" w:eastAsia="微软雅黑" w:cs="微软雅黑"/>
          <w:i w:val="0"/>
          <w:caps w:val="0"/>
          <w:color w:val="333333"/>
          <w:spacing w:val="0"/>
          <w:sz w:val="32"/>
          <w:szCs w:val="32"/>
          <w:bdr w:val="none" w:color="auto" w:sz="0" w:space="0"/>
          <w:lang w:val="en-US"/>
        </w:rPr>
        <w:t>863</w:t>
      </w:r>
      <w:r>
        <w:rPr>
          <w:rFonts w:hint="default" w:ascii="仿宋_GB2312" w:hAnsi="微软雅黑" w:eastAsia="仿宋_GB2312" w:cs="仿宋_GB2312"/>
          <w:i w:val="0"/>
          <w:caps w:val="0"/>
          <w:color w:val="333333"/>
          <w:spacing w:val="0"/>
          <w:sz w:val="32"/>
          <w:szCs w:val="32"/>
          <w:bdr w:val="none" w:color="auto" w:sz="0" w:space="0"/>
        </w:rPr>
        <w:t>项目，或承担省重大科技成果转化项目，或被列为国家级重点新产品且年销售收入超过亿元项目的主要完成人；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48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（三）承担国家级、省级科技基础设施建设项目，且研究开发的技术成果经实践检验和应用推广，创造重大经济效益和社会效益的领军人才；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48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（四）拥有核心自主知识产权，在本市科学技术创新、科技成果转化和高新技术产业化中，取得重大经济效益或社会效益的项目主要完成人；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48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（五）在我市战略性新兴产业领域创办企业且企业年销售收入超过五千万元的高层次科技人才。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第七条</w:t>
      </w:r>
      <w:r>
        <w:rPr>
          <w:rFonts w:hint="default" w:ascii="仿宋_GB2312" w:hAnsi="微软雅黑" w:eastAsia="仿宋_GB2312" w:cs="仿宋_GB2312"/>
          <w:i w:val="0"/>
          <w:caps w:val="0"/>
          <w:color w:val="333333"/>
          <w:spacing w:val="0"/>
          <w:sz w:val="32"/>
          <w:szCs w:val="32"/>
          <w:bdr w:val="none" w:color="auto" w:sz="0" w:space="0"/>
        </w:rPr>
        <w:t> 符合下列条件之一的项目，可以被授予市科学技术进步一等奖、二等奖、三等奖：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（一）阐明自然现象、特征和规律，做出重要科学发现的基础研究或应用基础研究项目；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（二）运用科学技术知识在工艺、材料、产品及其系统等方面做出重要技术发明的项目；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48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（三）完成重要科学技术创新，取得重要实用价值的科学技术成果，或在科学技术成果转化和高技术产业化中，创造显著经济效益、社会效益或生态效益的项目；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48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（四）取得科学技术基础性和社会公益性应用研究与技术开发创新成果，并经实践检验和应用推广，创造显著社会效益、生态效益的项目；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48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（五）完成重要技术创新，保障工程达到国际先进水平或国内领先水平，创造显著经济效益、社会效益或者生态效益的重大工程项目。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第八条</w:t>
      </w:r>
      <w:r>
        <w:rPr>
          <w:rFonts w:hint="default" w:ascii="仿宋_GB2312" w:hAnsi="微软雅黑" w:eastAsia="仿宋_GB2312" w:cs="仿宋_GB2312"/>
          <w:i w:val="0"/>
          <w:caps w:val="0"/>
          <w:color w:val="333333"/>
          <w:spacing w:val="0"/>
          <w:sz w:val="32"/>
          <w:szCs w:val="32"/>
          <w:bdr w:val="none" w:color="auto" w:sz="0" w:space="0"/>
        </w:rPr>
        <w:t> 市科学技术奖获奖证书和奖金由市政府颁发。每次各奖项奖励金额由评审委员会办公室报市政府审定，市财政列支。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第九条</w:t>
      </w:r>
      <w:r>
        <w:rPr>
          <w:rFonts w:hint="default" w:ascii="仿宋_GB2312" w:hAnsi="微软雅黑" w:eastAsia="仿宋_GB2312" w:cs="仿宋_GB2312"/>
          <w:i w:val="0"/>
          <w:caps w:val="0"/>
          <w:color w:val="333333"/>
          <w:spacing w:val="0"/>
          <w:sz w:val="32"/>
          <w:szCs w:val="32"/>
          <w:bdr w:val="none" w:color="auto" w:sz="0" w:space="0"/>
        </w:rPr>
        <w:t> 市科学技术进步奖一等奖每个项目组获奖人数不超过</w:t>
      </w:r>
      <w:r>
        <w:rPr>
          <w:rFonts w:hint="eastAsia" w:ascii="微软雅黑" w:hAnsi="微软雅黑" w:eastAsia="微软雅黑" w:cs="微软雅黑"/>
          <w:i w:val="0"/>
          <w:caps w:val="0"/>
          <w:color w:val="333333"/>
          <w:spacing w:val="0"/>
          <w:sz w:val="32"/>
          <w:szCs w:val="32"/>
          <w:bdr w:val="none" w:color="auto" w:sz="0" w:space="0"/>
          <w:lang w:val="en-US"/>
        </w:rPr>
        <w:t>9</w:t>
      </w:r>
      <w:r>
        <w:rPr>
          <w:rFonts w:hint="default" w:ascii="仿宋_GB2312" w:hAnsi="微软雅黑" w:eastAsia="仿宋_GB2312" w:cs="仿宋_GB2312"/>
          <w:i w:val="0"/>
          <w:caps w:val="0"/>
          <w:color w:val="333333"/>
          <w:spacing w:val="0"/>
          <w:sz w:val="32"/>
          <w:szCs w:val="32"/>
          <w:bdr w:val="none" w:color="auto" w:sz="0" w:space="0"/>
        </w:rPr>
        <w:t>人，二等奖每个项目组获奖人数不超过</w:t>
      </w:r>
      <w:r>
        <w:rPr>
          <w:rFonts w:hint="eastAsia" w:ascii="微软雅黑" w:hAnsi="微软雅黑" w:eastAsia="微软雅黑" w:cs="微软雅黑"/>
          <w:i w:val="0"/>
          <w:caps w:val="0"/>
          <w:color w:val="333333"/>
          <w:spacing w:val="0"/>
          <w:sz w:val="32"/>
          <w:szCs w:val="32"/>
          <w:bdr w:val="none" w:color="auto" w:sz="0" w:space="0"/>
          <w:lang w:val="en-US"/>
        </w:rPr>
        <w:t>7</w:t>
      </w:r>
      <w:r>
        <w:rPr>
          <w:rFonts w:hint="default" w:ascii="仿宋_GB2312" w:hAnsi="微软雅黑" w:eastAsia="仿宋_GB2312" w:cs="仿宋_GB2312"/>
          <w:i w:val="0"/>
          <w:caps w:val="0"/>
          <w:color w:val="333333"/>
          <w:spacing w:val="0"/>
          <w:sz w:val="32"/>
          <w:szCs w:val="32"/>
          <w:bdr w:val="none" w:color="auto" w:sz="0" w:space="0"/>
        </w:rPr>
        <w:t>人，三等奖每个项目组获奖人数不超过</w:t>
      </w:r>
      <w:r>
        <w:rPr>
          <w:rFonts w:hint="eastAsia" w:ascii="微软雅黑" w:hAnsi="微软雅黑" w:eastAsia="微软雅黑" w:cs="微软雅黑"/>
          <w:i w:val="0"/>
          <w:caps w:val="0"/>
          <w:color w:val="333333"/>
          <w:spacing w:val="0"/>
          <w:sz w:val="32"/>
          <w:szCs w:val="32"/>
          <w:bdr w:val="none" w:color="auto" w:sz="0" w:space="0"/>
          <w:lang w:val="en-US"/>
        </w:rPr>
        <w:t>5</w:t>
      </w:r>
      <w:r>
        <w:rPr>
          <w:rFonts w:hint="default" w:ascii="仿宋_GB2312" w:hAnsi="微软雅黑" w:eastAsia="仿宋_GB2312" w:cs="仿宋_GB2312"/>
          <w:i w:val="0"/>
          <w:caps w:val="0"/>
          <w:color w:val="333333"/>
          <w:spacing w:val="0"/>
          <w:sz w:val="32"/>
          <w:szCs w:val="32"/>
          <w:bdr w:val="none" w:color="auto" w:sz="0" w:space="0"/>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第十条</w:t>
      </w:r>
      <w:r>
        <w:rPr>
          <w:rFonts w:hint="default" w:ascii="仿宋_GB2312" w:hAnsi="微软雅黑" w:eastAsia="仿宋_GB2312" w:cs="仿宋_GB2312"/>
          <w:i w:val="0"/>
          <w:caps w:val="0"/>
          <w:color w:val="333333"/>
          <w:spacing w:val="0"/>
          <w:sz w:val="32"/>
          <w:szCs w:val="32"/>
          <w:bdr w:val="none" w:color="auto" w:sz="0" w:space="0"/>
        </w:rPr>
        <w:t> 市科学技术奖的候选人和项目由下列单位推荐：</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（一）市政府有关职能部门；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（二）各镇、街道、园区、办事处；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（三）经市科学技术行政主管部门确认的符合规定资格条件的单位。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推荐单位应根据申报范围和条件进行初查，填写统一格式的推荐书，提供真实、可靠的评价材料，报评审委员会办公室。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第十一条</w:t>
      </w:r>
      <w:r>
        <w:rPr>
          <w:rFonts w:hint="default" w:ascii="仿宋_GB2312" w:hAnsi="微软雅黑" w:eastAsia="仿宋_GB2312" w:cs="仿宋_GB2312"/>
          <w:i w:val="0"/>
          <w:caps w:val="0"/>
          <w:color w:val="333333"/>
          <w:spacing w:val="0"/>
          <w:sz w:val="32"/>
          <w:szCs w:val="32"/>
          <w:bdr w:val="none" w:color="auto" w:sz="0" w:space="0"/>
        </w:rPr>
        <w:t> 单位和个人申报市科学技术奖的项目存在知识产权争议或完成单位、完成人员有争议的，在争议解决前不得推荐参加市科学技术奖评审。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第十二条</w:t>
      </w:r>
      <w:r>
        <w:rPr>
          <w:rFonts w:hint="default" w:ascii="仿宋_GB2312" w:hAnsi="微软雅黑" w:eastAsia="仿宋_GB2312" w:cs="仿宋_GB2312"/>
          <w:i w:val="0"/>
          <w:caps w:val="0"/>
          <w:color w:val="333333"/>
          <w:spacing w:val="0"/>
          <w:sz w:val="32"/>
          <w:szCs w:val="32"/>
          <w:bdr w:val="none" w:color="auto" w:sz="0" w:space="0"/>
        </w:rPr>
        <w:t> 评审委员会办公室对推荐的候选人或项目的申报材料进行形式审查。对单位和个人申报市科学技术奖的项目进行专业分类，由专业评审组进行评审。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第十三条</w:t>
      </w:r>
      <w:r>
        <w:rPr>
          <w:rFonts w:hint="default" w:ascii="仿宋_GB2312" w:hAnsi="微软雅黑" w:eastAsia="仿宋_GB2312" w:cs="仿宋_GB2312"/>
          <w:i w:val="0"/>
          <w:caps w:val="0"/>
          <w:color w:val="333333"/>
          <w:spacing w:val="0"/>
          <w:sz w:val="32"/>
          <w:szCs w:val="32"/>
          <w:bdr w:val="none" w:color="auto" w:sz="0" w:space="0"/>
        </w:rPr>
        <w:t> 评审委员会根据初评结果，召开评审会议进行综合评审，提出获奖人选和奖励等级的建议。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sz w:val="32"/>
          <w:szCs w:val="32"/>
          <w:bdr w:val="none" w:color="auto" w:sz="0" w:space="0"/>
        </w:rPr>
        <w:t>评审会议应有三分之二以上评审委员会委员参加。其中市科学技术突出贡献奖、贡献奖被提名人及市科学技术进步一等奖、二等奖的建议项目，以到会评审委员会委员三分之二多数表决通过；市科学技术进步三等奖建议项目，以到会评审委员会委员二分之一多数表决通过。</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kern w:val="0"/>
          <w:sz w:val="32"/>
          <w:szCs w:val="32"/>
          <w:bdr w:val="none" w:color="auto" w:sz="0" w:space="0"/>
          <w:lang w:val="en-US" w:eastAsia="zh-CN" w:bidi="ar"/>
        </w:rPr>
        <w:t>第十四条</w:t>
      </w:r>
      <w:r>
        <w:rPr>
          <w:rFonts w:hint="eastAsia" w:ascii="微软雅黑" w:hAnsi="微软雅黑" w:eastAsia="微软雅黑" w:cs="微软雅黑"/>
          <w:i w:val="0"/>
          <w:caps w:val="0"/>
          <w:color w:val="333333"/>
          <w:spacing w:val="0"/>
          <w:kern w:val="0"/>
          <w:sz w:val="14"/>
          <w:szCs w:val="14"/>
          <w:bdr w:val="none" w:color="auto" w:sz="0" w:space="0"/>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市评审委员会办公室根据市评审委员会评审意见，将拟奖结果向社会公示。任何组织和公民对公示内容有异议的，可以在公示之日起</w:t>
      </w:r>
      <w:r>
        <w:rPr>
          <w:rFonts w:hint="eastAsia" w:ascii="微软雅黑" w:hAnsi="微软雅黑" w:eastAsia="微软雅黑" w:cs="微软雅黑"/>
          <w:i w:val="0"/>
          <w:caps w:val="0"/>
          <w:color w:val="333333"/>
          <w:spacing w:val="0"/>
          <w:kern w:val="0"/>
          <w:sz w:val="32"/>
          <w:szCs w:val="32"/>
          <w:bdr w:val="none" w:color="auto" w:sz="0" w:space="0"/>
          <w:lang w:val="en-US" w:eastAsia="zh-CN" w:bidi="ar"/>
        </w:rPr>
        <w:t>15</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天内向评审委员会办公室提出，评审委员会办公室应进行核查处理，并将核查结果告知异议人。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kern w:val="0"/>
          <w:sz w:val="32"/>
          <w:szCs w:val="32"/>
          <w:bdr w:val="none" w:color="auto" w:sz="0" w:space="0"/>
          <w:lang w:val="en-US" w:eastAsia="zh-CN" w:bidi="ar"/>
        </w:rPr>
        <w:t>第十五条</w:t>
      </w:r>
      <w:r>
        <w:rPr>
          <w:rFonts w:hint="eastAsia" w:ascii="微软雅黑" w:hAnsi="微软雅黑" w:eastAsia="微软雅黑" w:cs="微软雅黑"/>
          <w:i w:val="0"/>
          <w:caps w:val="0"/>
          <w:color w:val="333333"/>
          <w:spacing w:val="0"/>
          <w:kern w:val="0"/>
          <w:sz w:val="32"/>
          <w:szCs w:val="32"/>
          <w:bdr w:val="none" w:color="auto" w:sz="0" w:space="0"/>
          <w:lang w:val="en-US" w:eastAsia="zh-CN" w:bidi="ar"/>
        </w:rPr>
        <w:t>  </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市评审委员会拟定的获奖人员和奖励等级的建议，由评审委员会办公室报市政府审定。已获得国家、省（部）级、泰州市级科学技术奖励的项目，不重复奖励。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第十六条</w:t>
      </w:r>
      <w:r>
        <w:rPr>
          <w:rFonts w:hint="default" w:ascii="仿宋_GB2312" w:hAnsi="微软雅黑" w:eastAsia="仿宋_GB2312" w:cs="仿宋_GB2312"/>
          <w:i w:val="0"/>
          <w:caps w:val="0"/>
          <w:color w:val="333333"/>
          <w:spacing w:val="0"/>
          <w:sz w:val="32"/>
          <w:szCs w:val="32"/>
          <w:bdr w:val="none" w:color="auto" w:sz="0" w:space="0"/>
        </w:rPr>
        <w:t> 知晓评审情况及申报项目技术内容的人员，应当对相关信息保守秘密。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第十七条</w:t>
      </w:r>
      <w:r>
        <w:rPr>
          <w:rFonts w:hint="default" w:ascii="仿宋_GB2312" w:hAnsi="微软雅黑" w:eastAsia="仿宋_GB2312" w:cs="仿宋_GB2312"/>
          <w:i w:val="0"/>
          <w:caps w:val="0"/>
          <w:color w:val="333333"/>
          <w:spacing w:val="0"/>
          <w:sz w:val="32"/>
          <w:szCs w:val="32"/>
          <w:bdr w:val="none" w:color="auto" w:sz="0" w:space="0"/>
        </w:rPr>
        <w:t> 评审委员会委员、专业评审组成员和相关工作人员与市科学技术奖候选人、参评项目或项目完成人有利害关系的，应当回避。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第十八条</w:t>
      </w:r>
      <w:r>
        <w:rPr>
          <w:rFonts w:hint="default" w:ascii="仿宋_GB2312" w:hAnsi="微软雅黑" w:eastAsia="仿宋_GB2312" w:cs="仿宋_GB2312"/>
          <w:i w:val="0"/>
          <w:caps w:val="0"/>
          <w:color w:val="333333"/>
          <w:spacing w:val="0"/>
          <w:sz w:val="32"/>
          <w:szCs w:val="32"/>
          <w:bdr w:val="none" w:color="auto" w:sz="0" w:space="0"/>
        </w:rPr>
        <w:t> 非法侵害他人的发现、发明或其他科学技术成果，或以其他不正当手段骗取市科学技术奖的，由评审委员会办公室报市政府批准后，撤销奖励、追回奖金，并移交相关部门依法查处。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第十九条</w:t>
      </w:r>
      <w:r>
        <w:rPr>
          <w:rFonts w:hint="default" w:ascii="仿宋_GB2312" w:hAnsi="微软雅黑" w:eastAsia="仿宋_GB2312" w:cs="仿宋_GB2312"/>
          <w:i w:val="0"/>
          <w:caps w:val="0"/>
          <w:color w:val="333333"/>
          <w:spacing w:val="0"/>
          <w:sz w:val="32"/>
          <w:szCs w:val="32"/>
          <w:bdr w:val="none" w:color="auto" w:sz="0" w:space="0"/>
        </w:rPr>
        <w:t> 推荐单位提供虚假数据、材料或协助他人骗取市科学技术奖的，由评审委员会通报批评；情节严重的，取消其推荐资格；对负有直接责任的主管人员或其他直接责任人员，依法给予处分。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第二十条</w:t>
      </w:r>
      <w:r>
        <w:rPr>
          <w:rFonts w:hint="default" w:ascii="仿宋_GB2312" w:hAnsi="微软雅黑" w:eastAsia="仿宋_GB2312" w:cs="仿宋_GB2312"/>
          <w:i w:val="0"/>
          <w:caps w:val="0"/>
          <w:color w:val="333333"/>
          <w:spacing w:val="0"/>
          <w:sz w:val="32"/>
          <w:szCs w:val="32"/>
          <w:bdr w:val="none" w:color="auto" w:sz="0" w:space="0"/>
        </w:rPr>
        <w:t> 评审委员会委员及专业评审组成员在市科学技术奖评审活动中弄虚作假、徇私舞弊或违反评审工作纪律的，取消评审资格，移交有关部门处理。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40" w:lineRule="atLeast"/>
        <w:ind w:left="0" w:right="0" w:firstLine="640"/>
        <w:jc w:val="left"/>
        <w:rPr>
          <w:rFonts w:hint="eastAsia" w:ascii="微软雅黑" w:hAnsi="微软雅黑" w:eastAsia="微软雅黑" w:cs="微软雅黑"/>
          <w:i w:val="0"/>
          <w:caps w:val="0"/>
          <w:color w:val="333333"/>
          <w:spacing w:val="0"/>
          <w:sz w:val="22"/>
          <w:szCs w:val="22"/>
        </w:rPr>
      </w:pPr>
      <w:r>
        <w:rPr>
          <w:rFonts w:hint="eastAsia" w:ascii="黑体" w:hAnsi="宋体" w:eastAsia="黑体" w:cs="黑体"/>
          <w:i w:val="0"/>
          <w:caps w:val="0"/>
          <w:color w:val="333333"/>
          <w:spacing w:val="0"/>
          <w:sz w:val="32"/>
          <w:szCs w:val="32"/>
          <w:bdr w:val="none" w:color="auto" w:sz="0" w:space="0"/>
        </w:rPr>
        <w:t>第二十一条</w:t>
      </w:r>
      <w:r>
        <w:rPr>
          <w:rFonts w:hint="default" w:ascii="仿宋_GB2312" w:hAnsi="微软雅黑" w:eastAsia="仿宋_GB2312" w:cs="仿宋_GB2312"/>
          <w:i w:val="0"/>
          <w:caps w:val="0"/>
          <w:color w:val="333333"/>
          <w:spacing w:val="0"/>
          <w:sz w:val="32"/>
          <w:szCs w:val="32"/>
          <w:bdr w:val="none" w:color="auto" w:sz="0" w:space="0"/>
        </w:rPr>
        <w:t> 本办法自公布之日起施行。</w:t>
      </w:r>
      <w:r>
        <w:rPr>
          <w:rFonts w:hint="eastAsia" w:ascii="微软雅黑" w:hAnsi="微软雅黑" w:eastAsia="微软雅黑" w:cs="微软雅黑"/>
          <w:i w:val="0"/>
          <w:caps w:val="0"/>
          <w:color w:val="333333"/>
          <w:spacing w:val="0"/>
          <w:sz w:val="32"/>
          <w:szCs w:val="32"/>
          <w:bdr w:val="none" w:color="auto" w:sz="0" w:space="0"/>
          <w:lang w:val="en-US"/>
        </w:rPr>
        <w:t>2002</w:t>
      </w:r>
      <w:r>
        <w:rPr>
          <w:rFonts w:hint="default" w:ascii="仿宋_GB2312" w:hAnsi="微软雅黑" w:eastAsia="仿宋_GB2312" w:cs="仿宋_GB2312"/>
          <w:i w:val="0"/>
          <w:caps w:val="0"/>
          <w:color w:val="333333"/>
          <w:spacing w:val="0"/>
          <w:sz w:val="32"/>
          <w:szCs w:val="32"/>
          <w:bdr w:val="none" w:color="auto" w:sz="0" w:space="0"/>
        </w:rPr>
        <w:t>年</w:t>
      </w:r>
      <w:r>
        <w:rPr>
          <w:rFonts w:hint="eastAsia" w:ascii="微软雅黑" w:hAnsi="微软雅黑" w:eastAsia="微软雅黑" w:cs="微软雅黑"/>
          <w:i w:val="0"/>
          <w:caps w:val="0"/>
          <w:color w:val="333333"/>
          <w:spacing w:val="0"/>
          <w:sz w:val="32"/>
          <w:szCs w:val="32"/>
          <w:bdr w:val="none" w:color="auto" w:sz="0" w:space="0"/>
          <w:lang w:val="en-US"/>
        </w:rPr>
        <w:t>5</w:t>
      </w:r>
      <w:r>
        <w:rPr>
          <w:rFonts w:hint="default" w:ascii="仿宋_GB2312" w:hAnsi="微软雅黑" w:eastAsia="仿宋_GB2312" w:cs="仿宋_GB2312"/>
          <w:i w:val="0"/>
          <w:caps w:val="0"/>
          <w:color w:val="333333"/>
          <w:spacing w:val="0"/>
          <w:sz w:val="32"/>
          <w:szCs w:val="32"/>
          <w:bdr w:val="none" w:color="auto" w:sz="0" w:space="0"/>
        </w:rPr>
        <w:t>月</w:t>
      </w:r>
      <w:r>
        <w:rPr>
          <w:rFonts w:hint="eastAsia" w:ascii="微软雅黑" w:hAnsi="微软雅黑" w:eastAsia="微软雅黑" w:cs="微软雅黑"/>
          <w:i w:val="0"/>
          <w:caps w:val="0"/>
          <w:color w:val="333333"/>
          <w:spacing w:val="0"/>
          <w:sz w:val="32"/>
          <w:szCs w:val="32"/>
          <w:bdr w:val="none" w:color="auto" w:sz="0" w:space="0"/>
          <w:lang w:val="en-US"/>
        </w:rPr>
        <w:t>24</w:t>
      </w:r>
      <w:r>
        <w:rPr>
          <w:rFonts w:hint="default" w:ascii="仿宋_GB2312" w:hAnsi="微软雅黑" w:eastAsia="仿宋_GB2312" w:cs="仿宋_GB2312"/>
          <w:i w:val="0"/>
          <w:caps w:val="0"/>
          <w:color w:val="333333"/>
          <w:spacing w:val="0"/>
          <w:sz w:val="32"/>
          <w:szCs w:val="32"/>
          <w:bdr w:val="none" w:color="auto" w:sz="0" w:space="0"/>
        </w:rPr>
        <w:t>日市政府发布的《靖江市科学技术进步奖励办法》（靖政发</w:t>
      </w:r>
      <w:r>
        <w:rPr>
          <w:rFonts w:hint="default" w:ascii="仿宋_GB2312" w:hAnsi="微软雅黑" w:eastAsia="仿宋_GB2312" w:cs="仿宋_GB2312"/>
          <w:i w:val="0"/>
          <w:caps w:val="0"/>
          <w:color w:val="333333"/>
          <w:spacing w:val="0"/>
          <w:sz w:val="32"/>
          <w:szCs w:val="32"/>
          <w:bdr w:val="none" w:color="auto" w:sz="0" w:space="0"/>
          <w:lang w:val="en-US"/>
        </w:rPr>
        <w:t>[2002]45</w:t>
      </w:r>
      <w:r>
        <w:rPr>
          <w:rFonts w:hint="default" w:ascii="仿宋_GB2312" w:hAnsi="微软雅黑" w:eastAsia="仿宋_GB2312" w:cs="仿宋_GB2312"/>
          <w:i w:val="0"/>
          <w:caps w:val="0"/>
          <w:color w:val="333333"/>
          <w:spacing w:val="0"/>
          <w:sz w:val="32"/>
          <w:szCs w:val="32"/>
          <w:bdr w:val="none" w:color="auto" w:sz="0" w:space="0"/>
        </w:rPr>
        <w:t>号）同时废止。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00" w:lineRule="atLeast"/>
        <w:ind w:left="0" w:right="0" w:firstLine="420"/>
        <w:jc w:val="left"/>
        <w:rPr>
          <w:rFonts w:hint="eastAsia" w:ascii="微软雅黑" w:hAnsi="微软雅黑" w:eastAsia="微软雅黑" w:cs="微软雅黑"/>
          <w:i w:val="0"/>
          <w:caps w:val="0"/>
          <w:color w:val="333333"/>
          <w:spacing w:val="0"/>
          <w:sz w:val="22"/>
          <w:szCs w:val="22"/>
        </w:rPr>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64C9E"/>
    <w:rsid w:val="1E46533A"/>
    <w:rsid w:val="33550276"/>
    <w:rsid w:val="34FD4B2F"/>
    <w:rsid w:val="437D2D20"/>
    <w:rsid w:val="49E64C9E"/>
    <w:rsid w:val="58DC50BA"/>
    <w:rsid w:val="5A321928"/>
    <w:rsid w:val="61096501"/>
    <w:rsid w:val="63161748"/>
    <w:rsid w:val="688A1BA9"/>
    <w:rsid w:val="6C4E23F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2018-07-10T06:27:00Z</dcterms:created>
  <dc:creator>栾晓琴</dc:creator>
  <cp:lastModifiedBy>栾晓琴</cp:lastModifiedBy>
  <dcterms:modified xsi:type="dcterms:W3CDTF">2018-07-10T08:15:02Z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