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DC" w:rsidRPr="007841DC" w:rsidRDefault="007841DC" w:rsidP="007841DC">
      <w:pPr>
        <w:widowControl/>
        <w:shd w:val="clear" w:color="auto" w:fill="FFFFFF"/>
        <w:spacing w:line="600" w:lineRule="atLeast"/>
        <w:jc w:val="left"/>
        <w:outlineLvl w:val="0"/>
        <w:rPr>
          <w:rFonts w:ascii="Arial" w:eastAsia="宋体" w:hAnsi="Arial" w:cs="Arial"/>
          <w:kern w:val="36"/>
          <w:sz w:val="36"/>
          <w:szCs w:val="36"/>
        </w:rPr>
      </w:pPr>
      <w:r w:rsidRPr="007841DC">
        <w:rPr>
          <w:rFonts w:ascii="Arial" w:eastAsia="宋体" w:hAnsi="Arial" w:cs="Arial"/>
          <w:kern w:val="36"/>
          <w:sz w:val="36"/>
          <w:szCs w:val="36"/>
        </w:rPr>
        <w:t>方正县招商引资优惠政策</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一、总则</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第一条</w:t>
      </w:r>
      <w:r>
        <w:rPr>
          <w:rFonts w:ascii="Arial" w:hAnsi="Arial" w:cs="Arial"/>
          <w:color w:val="444444"/>
        </w:rPr>
        <w:t xml:space="preserve">  </w:t>
      </w:r>
      <w:r>
        <w:rPr>
          <w:rFonts w:ascii="Arial" w:hAnsi="Arial" w:cs="Arial"/>
          <w:color w:val="444444"/>
        </w:rPr>
        <w:t>为进一步加大</w:t>
      </w:r>
      <w:hyperlink r:id="rId4" w:tgtFrame="_blank" w:history="1">
        <w:r>
          <w:rPr>
            <w:rStyle w:val="a5"/>
            <w:rFonts w:ascii="微软雅黑" w:eastAsia="微软雅黑" w:hAnsi="微软雅黑" w:cs="Arial" w:hint="eastAsia"/>
            <w:color w:val="CB0003"/>
            <w:bdr w:val="none" w:sz="0" w:space="0" w:color="auto" w:frame="1"/>
          </w:rPr>
          <w:t>招商引资</w:t>
        </w:r>
      </w:hyperlink>
      <w:r>
        <w:rPr>
          <w:rFonts w:ascii="Arial" w:hAnsi="Arial" w:cs="Arial"/>
          <w:color w:val="444444"/>
        </w:rPr>
        <w:t>力度，扩大对外交流与合作，鼓励和吸引国内外客商</w:t>
      </w:r>
      <w:hyperlink r:id="rId5" w:tgtFrame="_blank" w:history="1">
        <w:r>
          <w:rPr>
            <w:rStyle w:val="a5"/>
            <w:rFonts w:ascii="微软雅黑" w:eastAsia="微软雅黑" w:hAnsi="微软雅黑" w:cs="Arial" w:hint="eastAsia"/>
            <w:color w:val="CC0000"/>
            <w:bdr w:val="none" w:sz="0" w:space="0" w:color="auto" w:frame="1"/>
          </w:rPr>
          <w:t>投资</w:t>
        </w:r>
      </w:hyperlink>
      <w:r>
        <w:rPr>
          <w:rFonts w:ascii="Arial" w:hAnsi="Arial" w:cs="Arial"/>
          <w:color w:val="444444"/>
        </w:rPr>
        <w:t>，加快县域经济发展，根据国家和省、市有关规定，结合方正实际，特制定本政策。</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第二条</w:t>
      </w:r>
      <w:r>
        <w:rPr>
          <w:rFonts w:ascii="Arial" w:hAnsi="Arial" w:cs="Arial"/>
          <w:color w:val="444444"/>
        </w:rPr>
        <w:t xml:space="preserve">  </w:t>
      </w:r>
      <w:r>
        <w:rPr>
          <w:rFonts w:ascii="Arial" w:hAnsi="Arial" w:cs="Arial"/>
          <w:color w:val="444444"/>
        </w:rPr>
        <w:t>本政策适用于在我县固定资产投资额</w:t>
      </w:r>
      <w:r>
        <w:rPr>
          <w:rFonts w:ascii="Arial" w:hAnsi="Arial" w:cs="Arial"/>
          <w:color w:val="444444"/>
        </w:rPr>
        <w:t>500</w:t>
      </w:r>
      <w:r>
        <w:rPr>
          <w:rFonts w:ascii="Arial" w:hAnsi="Arial" w:cs="Arial"/>
          <w:color w:val="444444"/>
        </w:rPr>
        <w:t>万元人民币或年纳税超</w:t>
      </w:r>
      <w:r>
        <w:rPr>
          <w:rFonts w:ascii="Arial" w:hAnsi="Arial" w:cs="Arial"/>
          <w:color w:val="444444"/>
        </w:rPr>
        <w:t>50</w:t>
      </w:r>
      <w:r>
        <w:rPr>
          <w:rFonts w:ascii="Arial" w:hAnsi="Arial" w:cs="Arial"/>
          <w:color w:val="444444"/>
        </w:rPr>
        <w:t>万元以上的生产加工型及</w:t>
      </w:r>
      <w:hyperlink r:id="rId6" w:tgtFrame="_blank" w:history="1">
        <w:r>
          <w:rPr>
            <w:rStyle w:val="a5"/>
            <w:rFonts w:ascii="微软雅黑" w:eastAsia="微软雅黑" w:hAnsi="微软雅黑" w:cs="Arial" w:hint="eastAsia"/>
            <w:color w:val="CC0000"/>
            <w:bdr w:val="none" w:sz="0" w:space="0" w:color="auto" w:frame="1"/>
          </w:rPr>
          <w:t>农业</w:t>
        </w:r>
      </w:hyperlink>
      <w:r>
        <w:rPr>
          <w:rFonts w:ascii="Arial" w:hAnsi="Arial" w:cs="Arial"/>
          <w:color w:val="444444"/>
        </w:rPr>
        <w:t>、贸易、</w:t>
      </w:r>
      <w:hyperlink r:id="rId7" w:tgtFrame="_blank" w:history="1">
        <w:r>
          <w:rPr>
            <w:rStyle w:val="a5"/>
            <w:rFonts w:ascii="微软雅黑" w:eastAsia="微软雅黑" w:hAnsi="微软雅黑" w:cs="Arial" w:hint="eastAsia"/>
            <w:color w:val="CC0000"/>
            <w:bdr w:val="none" w:sz="0" w:space="0" w:color="auto" w:frame="1"/>
          </w:rPr>
          <w:t>旅游</w:t>
        </w:r>
      </w:hyperlink>
      <w:r>
        <w:rPr>
          <w:rFonts w:ascii="Arial" w:hAnsi="Arial" w:cs="Arial"/>
          <w:color w:val="444444"/>
        </w:rPr>
        <w:t>、水利、</w:t>
      </w:r>
      <w:hyperlink r:id="rId8" w:tgtFrame="_blank" w:history="1">
        <w:r>
          <w:rPr>
            <w:rStyle w:val="a5"/>
            <w:rFonts w:ascii="微软雅黑" w:eastAsia="微软雅黑" w:hAnsi="微软雅黑" w:cs="Arial" w:hint="eastAsia"/>
            <w:color w:val="CC0000"/>
            <w:bdr w:val="none" w:sz="0" w:space="0" w:color="auto" w:frame="1"/>
          </w:rPr>
          <w:t>交通</w:t>
        </w:r>
      </w:hyperlink>
      <w:r>
        <w:rPr>
          <w:rFonts w:ascii="Arial" w:hAnsi="Arial" w:cs="Arial"/>
          <w:color w:val="444444"/>
        </w:rPr>
        <w:t>、城市经营性公益设施项目和新入驻方正并在方正纳税的企业总部经济项目（不包含</w:t>
      </w:r>
      <w:hyperlink r:id="rId9" w:tgtFrame="_blank" w:history="1">
        <w:r>
          <w:rPr>
            <w:rStyle w:val="a5"/>
            <w:rFonts w:ascii="微软雅黑" w:eastAsia="微软雅黑" w:hAnsi="微软雅黑" w:cs="Arial" w:hint="eastAsia"/>
            <w:color w:val="CC0000"/>
            <w:bdr w:val="none" w:sz="0" w:space="0" w:color="auto" w:frame="1"/>
          </w:rPr>
          <w:t>房地产</w:t>
        </w:r>
      </w:hyperlink>
      <w:r>
        <w:rPr>
          <w:rFonts w:ascii="Arial" w:hAnsi="Arial" w:cs="Arial"/>
          <w:color w:val="444444"/>
        </w:rPr>
        <w:t>开发类项目）。</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第三条</w:t>
      </w:r>
      <w:r>
        <w:rPr>
          <w:rFonts w:ascii="Arial" w:hAnsi="Arial" w:cs="Arial"/>
          <w:color w:val="444444"/>
        </w:rPr>
        <w:t xml:space="preserve">  </w:t>
      </w:r>
      <w:r>
        <w:rPr>
          <w:rFonts w:ascii="Arial" w:hAnsi="Arial" w:cs="Arial"/>
          <w:color w:val="444444"/>
        </w:rPr>
        <w:t>本政策中所称固定资产投资</w:t>
      </w:r>
      <w:proofErr w:type="gramStart"/>
      <w:r>
        <w:rPr>
          <w:rFonts w:ascii="Arial" w:hAnsi="Arial" w:cs="Arial"/>
          <w:color w:val="444444"/>
        </w:rPr>
        <w:t>含土地</w:t>
      </w:r>
      <w:proofErr w:type="gramEnd"/>
      <w:r>
        <w:rPr>
          <w:rFonts w:ascii="Arial" w:hAnsi="Arial" w:cs="Arial"/>
          <w:color w:val="444444"/>
        </w:rPr>
        <w:t>实际投入资金。</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第四条</w:t>
      </w:r>
      <w:r>
        <w:rPr>
          <w:rFonts w:ascii="Arial" w:hAnsi="Arial" w:cs="Arial"/>
          <w:color w:val="444444"/>
        </w:rPr>
        <w:t xml:space="preserve">  </w:t>
      </w:r>
      <w:r>
        <w:rPr>
          <w:rFonts w:ascii="Arial" w:hAnsi="Arial" w:cs="Arial"/>
          <w:color w:val="444444"/>
        </w:rPr>
        <w:t>港、澳、台投资项目享受国外投资项目同等待遇。</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二、土地政策</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第五条</w:t>
      </w:r>
      <w:r>
        <w:rPr>
          <w:rFonts w:ascii="Arial" w:hAnsi="Arial" w:cs="Arial"/>
          <w:color w:val="444444"/>
        </w:rPr>
        <w:t xml:space="preserve">  </w:t>
      </w:r>
      <w:r>
        <w:rPr>
          <w:rFonts w:ascii="Arial" w:hAnsi="Arial" w:cs="Arial"/>
          <w:color w:val="444444"/>
        </w:rPr>
        <w:t>根据国家对新建项目投资强度和</w:t>
      </w:r>
      <w:hyperlink r:id="rId10" w:tgtFrame="_blank" w:history="1">
        <w:r>
          <w:rPr>
            <w:rStyle w:val="a5"/>
            <w:rFonts w:ascii="微软雅黑" w:eastAsia="微软雅黑" w:hAnsi="微软雅黑" w:cs="Arial" w:hint="eastAsia"/>
            <w:color w:val="CC0000"/>
            <w:bdr w:val="none" w:sz="0" w:space="0" w:color="auto" w:frame="1"/>
          </w:rPr>
          <w:t>建筑</w:t>
        </w:r>
      </w:hyperlink>
      <w:r>
        <w:rPr>
          <w:rFonts w:ascii="Arial" w:hAnsi="Arial" w:cs="Arial"/>
          <w:color w:val="444444"/>
        </w:rPr>
        <w:t>容积率的要求，对以出让方式获得建设用地的生产加工型项目，其用地价格在我县工业用地最低限价每平方米</w:t>
      </w:r>
      <w:r>
        <w:rPr>
          <w:rFonts w:ascii="Arial" w:hAnsi="Arial" w:cs="Arial"/>
          <w:color w:val="444444"/>
        </w:rPr>
        <w:t>96</w:t>
      </w:r>
      <w:r>
        <w:rPr>
          <w:rFonts w:ascii="Arial" w:hAnsi="Arial" w:cs="Arial"/>
          <w:color w:val="444444"/>
        </w:rPr>
        <w:t>元的基础上，通过地价评估确定。对于符合《</w:t>
      </w:r>
      <w:hyperlink r:id="rId11" w:tgtFrame="_blank" w:history="1">
        <w:r>
          <w:rPr>
            <w:rStyle w:val="a5"/>
            <w:rFonts w:ascii="微软雅黑" w:eastAsia="微软雅黑" w:hAnsi="微软雅黑" w:cs="Arial" w:hint="eastAsia"/>
            <w:color w:val="CC0000"/>
            <w:bdr w:val="none" w:sz="0" w:space="0" w:color="auto" w:frame="1"/>
          </w:rPr>
          <w:t>黑龙江</w:t>
        </w:r>
      </w:hyperlink>
      <w:r>
        <w:rPr>
          <w:rFonts w:ascii="Arial" w:hAnsi="Arial" w:cs="Arial"/>
          <w:color w:val="444444"/>
        </w:rPr>
        <w:t>省优先发展产业目录》和《</w:t>
      </w:r>
      <w:hyperlink r:id="rId12" w:tgtFrame="_blank" w:history="1">
        <w:r>
          <w:rPr>
            <w:rStyle w:val="a5"/>
            <w:rFonts w:ascii="微软雅黑" w:eastAsia="微软雅黑" w:hAnsi="微软雅黑" w:cs="Arial" w:hint="eastAsia"/>
            <w:color w:val="CC0000"/>
            <w:bdr w:val="none" w:sz="0" w:space="0" w:color="auto" w:frame="1"/>
          </w:rPr>
          <w:t>黑龙江</w:t>
        </w:r>
      </w:hyperlink>
      <w:r>
        <w:rPr>
          <w:rFonts w:ascii="Arial" w:hAnsi="Arial" w:cs="Arial"/>
          <w:color w:val="444444"/>
        </w:rPr>
        <w:t>省农、林、牧、渔初加工目录》的项目，依照《国土资源部关于调整工业用地出让最低价标准实施政策的通知》（</w:t>
      </w:r>
      <w:proofErr w:type="gramStart"/>
      <w:r>
        <w:rPr>
          <w:rFonts w:ascii="Arial" w:hAnsi="Arial" w:cs="Arial"/>
          <w:color w:val="444444"/>
        </w:rPr>
        <w:t>国土资发</w:t>
      </w:r>
      <w:proofErr w:type="gramEnd"/>
      <w:r>
        <w:rPr>
          <w:rFonts w:ascii="Arial" w:hAnsi="Arial" w:cs="Arial"/>
          <w:color w:val="444444"/>
        </w:rPr>
        <w:t>[2009]56</w:t>
      </w:r>
      <w:r>
        <w:rPr>
          <w:rFonts w:ascii="Arial" w:hAnsi="Arial" w:cs="Arial"/>
          <w:color w:val="444444"/>
        </w:rPr>
        <w:t>号）要求，按项目用地出让金总额的</w:t>
      </w:r>
      <w:r>
        <w:rPr>
          <w:rFonts w:ascii="Arial" w:hAnsi="Arial" w:cs="Arial"/>
          <w:color w:val="444444"/>
        </w:rPr>
        <w:t>70%</w:t>
      </w:r>
      <w:r>
        <w:rPr>
          <w:rFonts w:ascii="Arial" w:hAnsi="Arial" w:cs="Arial"/>
          <w:color w:val="444444"/>
        </w:rPr>
        <w:t>收取土地出让金。</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第六条</w:t>
      </w:r>
      <w:r>
        <w:rPr>
          <w:rFonts w:ascii="Arial" w:hAnsi="Arial" w:cs="Arial"/>
          <w:color w:val="444444"/>
        </w:rPr>
        <w:t xml:space="preserve">  </w:t>
      </w:r>
      <w:r>
        <w:rPr>
          <w:rFonts w:ascii="Arial" w:hAnsi="Arial" w:cs="Arial"/>
          <w:color w:val="444444"/>
        </w:rPr>
        <w:t>对在我县投资新办经营期在</w:t>
      </w:r>
      <w:r>
        <w:rPr>
          <w:rFonts w:ascii="Arial" w:hAnsi="Arial" w:cs="Arial"/>
          <w:color w:val="444444"/>
        </w:rPr>
        <w:t>10</w:t>
      </w:r>
      <w:r>
        <w:rPr>
          <w:rFonts w:ascii="Arial" w:hAnsi="Arial" w:cs="Arial"/>
          <w:color w:val="444444"/>
        </w:rPr>
        <w:t>年以上、以出让方式取得土地使用权，并一次性支付全部土地出让金的生产加工型企业，由县财政以支持项目基础设施建设方式给予</w:t>
      </w:r>
      <w:r>
        <w:rPr>
          <w:rFonts w:ascii="Arial" w:hAnsi="Arial" w:cs="Arial"/>
          <w:color w:val="444444"/>
        </w:rPr>
        <w:t>“</w:t>
      </w:r>
      <w:r>
        <w:rPr>
          <w:rFonts w:ascii="Arial" w:hAnsi="Arial" w:cs="Arial"/>
          <w:color w:val="444444"/>
        </w:rPr>
        <w:t>资金扶持</w:t>
      </w:r>
      <w:r>
        <w:rPr>
          <w:rFonts w:ascii="Arial" w:hAnsi="Arial" w:cs="Arial"/>
          <w:color w:val="444444"/>
        </w:rPr>
        <w:t>”</w:t>
      </w:r>
      <w:r>
        <w:rPr>
          <w:rFonts w:ascii="Arial" w:hAnsi="Arial" w:cs="Arial"/>
          <w:color w:val="444444"/>
        </w:rPr>
        <w:t>。</w:t>
      </w:r>
      <w:r>
        <w:rPr>
          <w:rFonts w:ascii="Arial" w:hAnsi="Arial" w:cs="Arial"/>
          <w:color w:val="444444"/>
        </w:rPr>
        <w:t>“</w:t>
      </w:r>
      <w:r>
        <w:rPr>
          <w:rFonts w:ascii="Arial" w:hAnsi="Arial" w:cs="Arial"/>
          <w:color w:val="444444"/>
        </w:rPr>
        <w:t>资金扶持</w:t>
      </w:r>
      <w:r>
        <w:rPr>
          <w:rFonts w:ascii="Arial" w:hAnsi="Arial" w:cs="Arial"/>
          <w:color w:val="444444"/>
        </w:rPr>
        <w:t>”</w:t>
      </w:r>
      <w:r>
        <w:rPr>
          <w:rFonts w:ascii="Arial" w:hAnsi="Arial" w:cs="Arial"/>
          <w:color w:val="444444"/>
        </w:rPr>
        <w:t>分年度进行，自企业投产之日起，每年扶持额度参照企业年缴纳税收地方留成部分额度执行，扶持期限最长为</w:t>
      </w:r>
      <w:r>
        <w:rPr>
          <w:rFonts w:ascii="Arial" w:hAnsi="Arial" w:cs="Arial"/>
          <w:color w:val="444444"/>
        </w:rPr>
        <w:t>5</w:t>
      </w:r>
      <w:r>
        <w:rPr>
          <w:rFonts w:ascii="Arial" w:hAnsi="Arial" w:cs="Arial"/>
          <w:color w:val="444444"/>
        </w:rPr>
        <w:t>年。</w:t>
      </w:r>
      <w:r>
        <w:rPr>
          <w:rFonts w:ascii="Arial" w:hAnsi="Arial" w:cs="Arial"/>
          <w:color w:val="444444"/>
        </w:rPr>
        <w:t>5</w:t>
      </w:r>
      <w:r>
        <w:rPr>
          <w:rFonts w:ascii="Arial" w:hAnsi="Arial" w:cs="Arial"/>
          <w:color w:val="444444"/>
        </w:rPr>
        <w:t>年累计扶持额度标准为：固定资产投资</w:t>
      </w:r>
      <w:r>
        <w:rPr>
          <w:rFonts w:ascii="Arial" w:hAnsi="Arial" w:cs="Arial"/>
          <w:color w:val="444444"/>
        </w:rPr>
        <w:t>500-1000</w:t>
      </w:r>
      <w:r>
        <w:rPr>
          <w:rFonts w:ascii="Arial" w:hAnsi="Arial" w:cs="Arial"/>
          <w:color w:val="444444"/>
        </w:rPr>
        <w:t>万元的，扶持额度最高为土地出让金的</w:t>
      </w:r>
      <w:r>
        <w:rPr>
          <w:rFonts w:ascii="Arial" w:hAnsi="Arial" w:cs="Arial"/>
          <w:color w:val="444444"/>
        </w:rPr>
        <w:t>50%</w:t>
      </w:r>
      <w:r>
        <w:rPr>
          <w:rFonts w:ascii="Arial" w:hAnsi="Arial" w:cs="Arial"/>
          <w:color w:val="444444"/>
        </w:rPr>
        <w:t>；固定资产投资</w:t>
      </w:r>
      <w:r>
        <w:rPr>
          <w:rFonts w:ascii="Arial" w:hAnsi="Arial" w:cs="Arial"/>
          <w:color w:val="444444"/>
        </w:rPr>
        <w:t>1000-2000</w:t>
      </w:r>
      <w:r>
        <w:rPr>
          <w:rFonts w:ascii="Arial" w:hAnsi="Arial" w:cs="Arial"/>
          <w:color w:val="444444"/>
        </w:rPr>
        <w:t>万的，扶持额度最高为土地出让金的</w:t>
      </w:r>
      <w:r>
        <w:rPr>
          <w:rFonts w:ascii="Arial" w:hAnsi="Arial" w:cs="Arial"/>
          <w:color w:val="444444"/>
        </w:rPr>
        <w:t>75%</w:t>
      </w:r>
      <w:r>
        <w:rPr>
          <w:rFonts w:ascii="Arial" w:hAnsi="Arial" w:cs="Arial"/>
          <w:color w:val="444444"/>
        </w:rPr>
        <w:t>；固定资产投资在</w:t>
      </w:r>
      <w:r>
        <w:rPr>
          <w:rFonts w:ascii="Arial" w:hAnsi="Arial" w:cs="Arial"/>
          <w:color w:val="444444"/>
        </w:rPr>
        <w:t>2000</w:t>
      </w:r>
      <w:r>
        <w:rPr>
          <w:rFonts w:ascii="Arial" w:hAnsi="Arial" w:cs="Arial"/>
          <w:color w:val="444444"/>
        </w:rPr>
        <w:t>万元以上的，扶持额度最高为土地出让金的</w:t>
      </w:r>
      <w:r>
        <w:rPr>
          <w:rFonts w:ascii="Arial" w:hAnsi="Arial" w:cs="Arial"/>
          <w:color w:val="444444"/>
        </w:rPr>
        <w:t>100%</w:t>
      </w:r>
      <w:r>
        <w:rPr>
          <w:rFonts w:ascii="Arial" w:hAnsi="Arial" w:cs="Arial"/>
          <w:color w:val="444444"/>
        </w:rPr>
        <w:t>。</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第七条</w:t>
      </w:r>
      <w:r>
        <w:rPr>
          <w:rFonts w:ascii="Arial" w:hAnsi="Arial" w:cs="Arial"/>
          <w:color w:val="444444"/>
        </w:rPr>
        <w:t xml:space="preserve">  </w:t>
      </w:r>
      <w:r>
        <w:rPr>
          <w:rFonts w:ascii="Arial" w:hAnsi="Arial" w:cs="Arial"/>
          <w:color w:val="444444"/>
        </w:rPr>
        <w:t>对投资规模大、科技含量高、经济或社会效益特别显著的，实行政策跟着项目走，在投产建设前，由县政府先行搞好道路、</w:t>
      </w:r>
      <w:hyperlink r:id="rId13" w:tgtFrame="_blank" w:history="1">
        <w:r>
          <w:rPr>
            <w:rStyle w:val="a5"/>
            <w:rFonts w:ascii="微软雅黑" w:eastAsia="微软雅黑" w:hAnsi="微软雅黑" w:cs="Arial" w:hint="eastAsia"/>
            <w:color w:val="CC0000"/>
            <w:bdr w:val="none" w:sz="0" w:space="0" w:color="auto" w:frame="1"/>
          </w:rPr>
          <w:t>供水</w:t>
        </w:r>
      </w:hyperlink>
      <w:r>
        <w:rPr>
          <w:rFonts w:ascii="Arial" w:hAnsi="Arial" w:cs="Arial"/>
          <w:color w:val="444444"/>
        </w:rPr>
        <w:t>、排水、供电、通讯和电视网络建设，达到</w:t>
      </w:r>
      <w:r>
        <w:rPr>
          <w:rFonts w:ascii="Arial" w:hAnsi="Arial" w:cs="Arial"/>
          <w:color w:val="444444"/>
        </w:rPr>
        <w:t>“</w:t>
      </w:r>
      <w:r>
        <w:rPr>
          <w:rFonts w:ascii="Arial" w:hAnsi="Arial" w:cs="Arial"/>
          <w:color w:val="444444"/>
        </w:rPr>
        <w:t>六通一平</w:t>
      </w:r>
      <w:r>
        <w:rPr>
          <w:rFonts w:ascii="Arial" w:hAnsi="Arial" w:cs="Arial"/>
          <w:color w:val="444444"/>
        </w:rPr>
        <w:t>”</w:t>
      </w:r>
      <w:r>
        <w:rPr>
          <w:rFonts w:ascii="Arial" w:hAnsi="Arial" w:cs="Arial"/>
          <w:color w:val="444444"/>
        </w:rPr>
        <w:t>的标准。</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三、税收政策</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第八条</w:t>
      </w:r>
      <w:r>
        <w:rPr>
          <w:rFonts w:ascii="Arial" w:hAnsi="Arial" w:cs="Arial"/>
          <w:color w:val="444444"/>
        </w:rPr>
        <w:t xml:space="preserve">  </w:t>
      </w:r>
      <w:r>
        <w:rPr>
          <w:rFonts w:ascii="Arial" w:hAnsi="Arial" w:cs="Arial"/>
          <w:color w:val="444444"/>
        </w:rPr>
        <w:t>新办生产加工型国外投资项目，自投产之日起，按照两年内缴纳增值税的地方留成部分，由县财政全部奖励给该项目用于扩大再生产。经营期在</w:t>
      </w:r>
      <w:r>
        <w:rPr>
          <w:rFonts w:ascii="Arial" w:hAnsi="Arial" w:cs="Arial"/>
          <w:color w:val="444444"/>
        </w:rPr>
        <w:t>10</w:t>
      </w:r>
      <w:r>
        <w:rPr>
          <w:rFonts w:ascii="Arial" w:hAnsi="Arial" w:cs="Arial"/>
          <w:color w:val="444444"/>
        </w:rPr>
        <w:t>年以上的生产加工型外商投资企业，从获利年度起，第一年和第二年免征企业所得税，第三年至第五年减半征收企业所得税。因市场、资金、经营管理等企业自身原因，导致经营不足</w:t>
      </w:r>
      <w:r>
        <w:rPr>
          <w:rFonts w:ascii="Arial" w:hAnsi="Arial" w:cs="Arial"/>
          <w:color w:val="444444"/>
        </w:rPr>
        <w:t>10</w:t>
      </w:r>
      <w:r>
        <w:rPr>
          <w:rFonts w:ascii="Arial" w:hAnsi="Arial" w:cs="Arial"/>
          <w:color w:val="444444"/>
        </w:rPr>
        <w:t>年而停产、关闭、外迁的企业，补交免征的地方所得税。</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第九条</w:t>
      </w:r>
      <w:r>
        <w:rPr>
          <w:rFonts w:ascii="Arial" w:hAnsi="Arial" w:cs="Arial"/>
          <w:color w:val="444444"/>
        </w:rPr>
        <w:t xml:space="preserve">  </w:t>
      </w:r>
      <w:r>
        <w:rPr>
          <w:rFonts w:ascii="Arial" w:hAnsi="Arial" w:cs="Arial"/>
          <w:color w:val="444444"/>
        </w:rPr>
        <w:t>新办生产加工型国内投资项目，自投产之日起，前三年按照企业上缴税金地方留成部分的</w:t>
      </w:r>
      <w:r>
        <w:rPr>
          <w:rFonts w:ascii="Arial" w:hAnsi="Arial" w:cs="Arial"/>
          <w:color w:val="444444"/>
        </w:rPr>
        <w:t>50%</w:t>
      </w:r>
      <w:r>
        <w:rPr>
          <w:rFonts w:ascii="Arial" w:hAnsi="Arial" w:cs="Arial"/>
          <w:color w:val="444444"/>
        </w:rPr>
        <w:t>分年度奖励给该项目，用于扩大再生产。</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第十条</w:t>
      </w:r>
      <w:r>
        <w:rPr>
          <w:rFonts w:ascii="Arial" w:hAnsi="Arial" w:cs="Arial"/>
          <w:color w:val="444444"/>
        </w:rPr>
        <w:t xml:space="preserve">  </w:t>
      </w:r>
      <w:r>
        <w:rPr>
          <w:rFonts w:ascii="Arial" w:hAnsi="Arial" w:cs="Arial"/>
          <w:color w:val="444444"/>
        </w:rPr>
        <w:t>新办农业、贸易、旅游项目，</w:t>
      </w:r>
      <w:proofErr w:type="gramStart"/>
      <w:r>
        <w:rPr>
          <w:rFonts w:ascii="Arial" w:hAnsi="Arial" w:cs="Arial"/>
          <w:color w:val="444444"/>
        </w:rPr>
        <w:t>自经营</w:t>
      </w:r>
      <w:proofErr w:type="gramEnd"/>
      <w:r>
        <w:rPr>
          <w:rFonts w:ascii="Arial" w:hAnsi="Arial" w:cs="Arial"/>
          <w:color w:val="444444"/>
        </w:rPr>
        <w:t>年度起，前三年按照企业上缴税金地方留成部分的</w:t>
      </w:r>
      <w:r>
        <w:rPr>
          <w:rFonts w:ascii="Arial" w:hAnsi="Arial" w:cs="Arial"/>
          <w:color w:val="444444"/>
        </w:rPr>
        <w:t>30%</w:t>
      </w:r>
      <w:r>
        <w:rPr>
          <w:rFonts w:ascii="Arial" w:hAnsi="Arial" w:cs="Arial"/>
          <w:color w:val="444444"/>
        </w:rPr>
        <w:t>分年度奖励给该项目。</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第十一条</w:t>
      </w:r>
      <w:r>
        <w:rPr>
          <w:rFonts w:ascii="Arial" w:hAnsi="Arial" w:cs="Arial"/>
          <w:color w:val="444444"/>
        </w:rPr>
        <w:t xml:space="preserve">  </w:t>
      </w:r>
      <w:r>
        <w:rPr>
          <w:rFonts w:ascii="Arial" w:hAnsi="Arial" w:cs="Arial"/>
          <w:color w:val="444444"/>
        </w:rPr>
        <w:t>投资建设水利、交通、城市经营性公益设施项目，</w:t>
      </w:r>
      <w:proofErr w:type="gramStart"/>
      <w:r>
        <w:rPr>
          <w:rFonts w:ascii="Arial" w:hAnsi="Arial" w:cs="Arial"/>
          <w:color w:val="444444"/>
        </w:rPr>
        <w:t>自经营</w:t>
      </w:r>
      <w:proofErr w:type="gramEnd"/>
      <w:r>
        <w:rPr>
          <w:rFonts w:ascii="Arial" w:hAnsi="Arial" w:cs="Arial"/>
          <w:color w:val="444444"/>
        </w:rPr>
        <w:t>年度起，前三年按照上缴税金地方留成部分的</w:t>
      </w:r>
      <w:r>
        <w:rPr>
          <w:rFonts w:ascii="Arial" w:hAnsi="Arial" w:cs="Arial"/>
          <w:color w:val="444444"/>
        </w:rPr>
        <w:t>20%</w:t>
      </w:r>
      <w:r>
        <w:rPr>
          <w:rFonts w:ascii="Arial" w:hAnsi="Arial" w:cs="Arial"/>
          <w:color w:val="444444"/>
        </w:rPr>
        <w:t>分年度奖励给该项目。</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第十二条</w:t>
      </w:r>
      <w:r>
        <w:rPr>
          <w:rFonts w:ascii="Arial" w:hAnsi="Arial" w:cs="Arial"/>
          <w:color w:val="444444"/>
        </w:rPr>
        <w:t xml:space="preserve">  </w:t>
      </w:r>
      <w:r>
        <w:rPr>
          <w:rFonts w:ascii="Arial" w:hAnsi="Arial" w:cs="Arial"/>
          <w:color w:val="444444"/>
        </w:rPr>
        <w:t>对国内外大企业虽未在我县行政区域内设立生产企业，但设立企业集团或区域总部并达到一定纳税额度的，由县财政给予奖励。年纳税额</w:t>
      </w:r>
      <w:r>
        <w:rPr>
          <w:rFonts w:ascii="Arial" w:hAnsi="Arial" w:cs="Arial"/>
          <w:color w:val="444444"/>
        </w:rPr>
        <w:t>50</w:t>
      </w:r>
      <w:r>
        <w:rPr>
          <w:rFonts w:ascii="Arial" w:hAnsi="Arial" w:cs="Arial"/>
          <w:color w:val="444444"/>
        </w:rPr>
        <w:t>（含</w:t>
      </w:r>
      <w:r>
        <w:rPr>
          <w:rFonts w:ascii="Arial" w:hAnsi="Arial" w:cs="Arial"/>
          <w:color w:val="444444"/>
        </w:rPr>
        <w:t>50</w:t>
      </w:r>
      <w:r>
        <w:rPr>
          <w:rFonts w:ascii="Arial" w:hAnsi="Arial" w:cs="Arial"/>
          <w:color w:val="444444"/>
        </w:rPr>
        <w:t>万元）</w:t>
      </w:r>
      <w:r>
        <w:rPr>
          <w:rFonts w:ascii="Arial" w:hAnsi="Arial" w:cs="Arial"/>
          <w:color w:val="444444"/>
        </w:rPr>
        <w:t>—500</w:t>
      </w:r>
      <w:r>
        <w:rPr>
          <w:rFonts w:ascii="Arial" w:hAnsi="Arial" w:cs="Arial"/>
          <w:color w:val="444444"/>
        </w:rPr>
        <w:t>万元的，增值税按纳税额度的</w:t>
      </w:r>
      <w:r>
        <w:rPr>
          <w:rFonts w:ascii="Arial" w:hAnsi="Arial" w:cs="Arial"/>
          <w:color w:val="444444"/>
        </w:rPr>
        <w:t>26%</w:t>
      </w:r>
      <w:r>
        <w:rPr>
          <w:rFonts w:ascii="Arial" w:hAnsi="Arial" w:cs="Arial"/>
          <w:color w:val="444444"/>
        </w:rPr>
        <w:t>奖励，所得税按纳税额度的</w:t>
      </w:r>
      <w:r>
        <w:rPr>
          <w:rFonts w:ascii="Arial" w:hAnsi="Arial" w:cs="Arial"/>
          <w:color w:val="444444"/>
        </w:rPr>
        <w:t>35%</w:t>
      </w:r>
      <w:r>
        <w:rPr>
          <w:rFonts w:ascii="Arial" w:hAnsi="Arial" w:cs="Arial"/>
          <w:color w:val="444444"/>
        </w:rPr>
        <w:t>奖励，营业税及其他小税种按纳税额度的</w:t>
      </w:r>
      <w:r>
        <w:rPr>
          <w:rFonts w:ascii="Arial" w:hAnsi="Arial" w:cs="Arial"/>
          <w:color w:val="444444"/>
        </w:rPr>
        <w:t>25%</w:t>
      </w:r>
      <w:r>
        <w:rPr>
          <w:rFonts w:ascii="Arial" w:hAnsi="Arial" w:cs="Arial"/>
          <w:color w:val="444444"/>
        </w:rPr>
        <w:t>奖励。年纳税额</w:t>
      </w:r>
      <w:r>
        <w:rPr>
          <w:rFonts w:ascii="Arial" w:hAnsi="Arial" w:cs="Arial"/>
          <w:color w:val="444444"/>
        </w:rPr>
        <w:t>500</w:t>
      </w:r>
      <w:r>
        <w:rPr>
          <w:rFonts w:ascii="Arial" w:hAnsi="Arial" w:cs="Arial"/>
          <w:color w:val="444444"/>
        </w:rPr>
        <w:t>（含</w:t>
      </w:r>
      <w:r>
        <w:rPr>
          <w:rFonts w:ascii="Arial" w:hAnsi="Arial" w:cs="Arial"/>
          <w:color w:val="444444"/>
        </w:rPr>
        <w:t>500</w:t>
      </w:r>
      <w:r>
        <w:rPr>
          <w:rFonts w:ascii="Arial" w:hAnsi="Arial" w:cs="Arial"/>
          <w:color w:val="444444"/>
        </w:rPr>
        <w:t>万元）</w:t>
      </w:r>
      <w:r>
        <w:rPr>
          <w:rFonts w:ascii="Arial" w:hAnsi="Arial" w:cs="Arial"/>
          <w:color w:val="444444"/>
        </w:rPr>
        <w:t>—1000</w:t>
      </w:r>
      <w:r>
        <w:rPr>
          <w:rFonts w:ascii="Arial" w:hAnsi="Arial" w:cs="Arial"/>
          <w:color w:val="444444"/>
        </w:rPr>
        <w:t>万元的，增值税按纳税额度的</w:t>
      </w:r>
      <w:r>
        <w:rPr>
          <w:rFonts w:ascii="Arial" w:hAnsi="Arial" w:cs="Arial"/>
          <w:color w:val="444444"/>
        </w:rPr>
        <w:t>25%</w:t>
      </w:r>
      <w:r>
        <w:rPr>
          <w:rFonts w:ascii="Arial" w:hAnsi="Arial" w:cs="Arial"/>
          <w:color w:val="444444"/>
        </w:rPr>
        <w:t>奖励，所得税按纳税额度的</w:t>
      </w:r>
      <w:r>
        <w:rPr>
          <w:rFonts w:ascii="Arial" w:hAnsi="Arial" w:cs="Arial"/>
          <w:color w:val="444444"/>
        </w:rPr>
        <w:t>40%</w:t>
      </w:r>
      <w:r>
        <w:rPr>
          <w:rFonts w:ascii="Arial" w:hAnsi="Arial" w:cs="Arial"/>
          <w:color w:val="444444"/>
        </w:rPr>
        <w:t>奖励，营业税及其他小税种按纳税额度的</w:t>
      </w:r>
      <w:r>
        <w:rPr>
          <w:rFonts w:ascii="Arial" w:hAnsi="Arial" w:cs="Arial"/>
          <w:color w:val="444444"/>
        </w:rPr>
        <w:t>30%</w:t>
      </w:r>
      <w:r>
        <w:rPr>
          <w:rFonts w:ascii="Arial" w:hAnsi="Arial" w:cs="Arial"/>
          <w:color w:val="444444"/>
        </w:rPr>
        <w:t>奖励。</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四、扶持政策</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第十三条</w:t>
      </w:r>
      <w:r>
        <w:rPr>
          <w:rFonts w:ascii="Arial" w:hAnsi="Arial" w:cs="Arial"/>
          <w:color w:val="444444"/>
        </w:rPr>
        <w:t xml:space="preserve">  </w:t>
      </w:r>
      <w:r>
        <w:rPr>
          <w:rFonts w:ascii="Arial" w:hAnsi="Arial" w:cs="Arial"/>
          <w:color w:val="444444"/>
        </w:rPr>
        <w:t>在合同约定建设期内，属国家和省、市收取的行政事业性费用，按相关规定的最低标准征收；属地方收取的除工本费外，其他费用一律免收。</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第十四条</w:t>
      </w:r>
      <w:r>
        <w:rPr>
          <w:rFonts w:ascii="Arial" w:hAnsi="Arial" w:cs="Arial"/>
          <w:color w:val="444444"/>
        </w:rPr>
        <w:t xml:space="preserve">  </w:t>
      </w:r>
      <w:r>
        <w:rPr>
          <w:rFonts w:ascii="Arial" w:hAnsi="Arial" w:cs="Arial"/>
          <w:color w:val="444444"/>
        </w:rPr>
        <w:t>项目引进后，将列入县级重点项目，确定一名县级领导牵头，成立专门工作组，全程为企业跟踪服务，直至企业投产达效。企业生产经营期间，对其实行重点保护，重点扶持。</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第十五条</w:t>
      </w:r>
      <w:r>
        <w:rPr>
          <w:rFonts w:ascii="Arial" w:hAnsi="Arial" w:cs="Arial"/>
          <w:color w:val="444444"/>
        </w:rPr>
        <w:t xml:space="preserve">  </w:t>
      </w:r>
      <w:r>
        <w:rPr>
          <w:rFonts w:ascii="Arial" w:hAnsi="Arial" w:cs="Arial"/>
          <w:color w:val="444444"/>
        </w:rPr>
        <w:t>投资农副产品精深加工项目，固定资产投资额度达到上级规定标准，地方政府积极为其申报农副产品精深加工龙头企业。</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第十六条</w:t>
      </w:r>
      <w:r>
        <w:rPr>
          <w:rFonts w:ascii="Arial" w:hAnsi="Arial" w:cs="Arial"/>
          <w:color w:val="444444"/>
        </w:rPr>
        <w:t xml:space="preserve">  </w:t>
      </w:r>
      <w:r>
        <w:rPr>
          <w:rFonts w:ascii="Arial" w:hAnsi="Arial" w:cs="Arial"/>
          <w:color w:val="444444"/>
        </w:rPr>
        <w:t>企业年纳税额超</w:t>
      </w:r>
      <w:r>
        <w:rPr>
          <w:rFonts w:ascii="Arial" w:hAnsi="Arial" w:cs="Arial"/>
          <w:color w:val="444444"/>
        </w:rPr>
        <w:t>200</w:t>
      </w:r>
      <w:r>
        <w:rPr>
          <w:rFonts w:ascii="Arial" w:hAnsi="Arial" w:cs="Arial"/>
          <w:color w:val="444444"/>
        </w:rPr>
        <w:t>万以上，自投产之日起，将为其申报财源建设项目。</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第十七条</w:t>
      </w:r>
      <w:r>
        <w:rPr>
          <w:rFonts w:ascii="Arial" w:hAnsi="Arial" w:cs="Arial"/>
          <w:color w:val="444444"/>
        </w:rPr>
        <w:t xml:space="preserve">  </w:t>
      </w:r>
      <w:r>
        <w:rPr>
          <w:rFonts w:ascii="Arial" w:hAnsi="Arial" w:cs="Arial"/>
          <w:color w:val="444444"/>
        </w:rPr>
        <w:t>项目建成后，企业如存在流动资金不足问题，县政府积极为其向上级争取政策性扶持，积极协调金融部门以土地、厂房、设备作抵押给予企业贷款。</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五、补贴政策</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第十八条</w:t>
      </w:r>
      <w:r>
        <w:rPr>
          <w:rFonts w:ascii="Arial" w:hAnsi="Arial" w:cs="Arial"/>
          <w:color w:val="444444"/>
        </w:rPr>
        <w:t xml:space="preserve">  </w:t>
      </w:r>
      <w:r>
        <w:rPr>
          <w:rFonts w:ascii="Arial" w:hAnsi="Arial" w:cs="Arial"/>
          <w:color w:val="444444"/>
        </w:rPr>
        <w:t>新办生产加工型企业年缴纳税收地方留成部分达到</w:t>
      </w:r>
      <w:r>
        <w:rPr>
          <w:rFonts w:ascii="Arial" w:hAnsi="Arial" w:cs="Arial"/>
          <w:color w:val="444444"/>
        </w:rPr>
        <w:t>50</w:t>
      </w:r>
      <w:r>
        <w:rPr>
          <w:rFonts w:ascii="Arial" w:hAnsi="Arial" w:cs="Arial"/>
          <w:color w:val="444444"/>
        </w:rPr>
        <w:t>万元以上（含</w:t>
      </w:r>
      <w:r>
        <w:rPr>
          <w:rFonts w:ascii="Arial" w:hAnsi="Arial" w:cs="Arial"/>
          <w:color w:val="444444"/>
        </w:rPr>
        <w:t>50</w:t>
      </w:r>
      <w:r>
        <w:rPr>
          <w:rFonts w:ascii="Arial" w:hAnsi="Arial" w:cs="Arial"/>
          <w:color w:val="444444"/>
        </w:rPr>
        <w:t>万元）、增幅在</w:t>
      </w:r>
      <w:r>
        <w:rPr>
          <w:rFonts w:ascii="Arial" w:hAnsi="Arial" w:cs="Arial"/>
          <w:color w:val="444444"/>
        </w:rPr>
        <w:t>20%</w:t>
      </w:r>
      <w:r>
        <w:rPr>
          <w:rFonts w:ascii="Arial" w:hAnsi="Arial" w:cs="Arial"/>
          <w:color w:val="444444"/>
        </w:rPr>
        <w:t>以上，按企业当年实际缴纳税收地方留成部分的</w:t>
      </w:r>
      <w:r>
        <w:rPr>
          <w:rFonts w:ascii="Arial" w:hAnsi="Arial" w:cs="Arial"/>
          <w:color w:val="444444"/>
        </w:rPr>
        <w:t>10%</w:t>
      </w:r>
      <w:r>
        <w:rPr>
          <w:rFonts w:ascii="Arial" w:hAnsi="Arial" w:cs="Arial"/>
          <w:color w:val="444444"/>
        </w:rPr>
        <w:t>，给予企业水、电、气、通信等经营性费用补贴。</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第十九条</w:t>
      </w:r>
      <w:r>
        <w:rPr>
          <w:rFonts w:ascii="Arial" w:hAnsi="Arial" w:cs="Arial"/>
          <w:color w:val="444444"/>
        </w:rPr>
        <w:t xml:space="preserve">  </w:t>
      </w:r>
      <w:r>
        <w:rPr>
          <w:rFonts w:ascii="Arial" w:hAnsi="Arial" w:cs="Arial"/>
          <w:color w:val="444444"/>
        </w:rPr>
        <w:t>对在方正县创办、领办科技创新型企业或携带</w:t>
      </w:r>
      <w:hyperlink r:id="rId14" w:tgtFrame="_blank" w:history="1">
        <w:r>
          <w:rPr>
            <w:rStyle w:val="a5"/>
            <w:rFonts w:ascii="微软雅黑" w:eastAsia="微软雅黑" w:hAnsi="微软雅黑" w:cs="Arial" w:hint="eastAsia"/>
            <w:color w:val="CC0000"/>
            <w:bdr w:val="none" w:sz="0" w:space="0" w:color="auto" w:frame="1"/>
          </w:rPr>
          <w:t>高科技</w:t>
        </w:r>
      </w:hyperlink>
      <w:r>
        <w:rPr>
          <w:rFonts w:ascii="Arial" w:hAnsi="Arial" w:cs="Arial"/>
          <w:color w:val="444444"/>
        </w:rPr>
        <w:t>成果、发明专利到方正搞科研开发的科技人才，经营期满五年，并取得科研成果的，工作满一年后，第二年至第五年由县政府分年度给予共计</w:t>
      </w:r>
      <w:r>
        <w:rPr>
          <w:rFonts w:ascii="Arial" w:hAnsi="Arial" w:cs="Arial"/>
          <w:color w:val="444444"/>
        </w:rPr>
        <w:t>10</w:t>
      </w:r>
      <w:r>
        <w:rPr>
          <w:rFonts w:ascii="Arial" w:hAnsi="Arial" w:cs="Arial"/>
          <w:color w:val="444444"/>
        </w:rPr>
        <w:t>万元生活补贴；对在生产一线具有高级技术职称和硕士以上学位人员与企业签约五年以上的，工作满一年后，第二年至第五年由县政府分年度给予共计</w:t>
      </w:r>
      <w:r>
        <w:rPr>
          <w:rFonts w:ascii="Arial" w:hAnsi="Arial" w:cs="Arial"/>
          <w:color w:val="444444"/>
        </w:rPr>
        <w:t>2</w:t>
      </w:r>
      <w:r>
        <w:rPr>
          <w:rFonts w:ascii="Arial" w:hAnsi="Arial" w:cs="Arial"/>
          <w:color w:val="444444"/>
        </w:rPr>
        <w:t>万元安置补贴费；对做出突出贡献的科技人员和高级管理人员实行重奖。</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六、奖励政策</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第二十条</w:t>
      </w:r>
      <w:r>
        <w:rPr>
          <w:rFonts w:ascii="Arial" w:hAnsi="Arial" w:cs="Arial"/>
          <w:color w:val="444444"/>
        </w:rPr>
        <w:t xml:space="preserve">  </w:t>
      </w:r>
      <w:r>
        <w:rPr>
          <w:rFonts w:ascii="Arial" w:hAnsi="Arial" w:cs="Arial"/>
          <w:color w:val="444444"/>
        </w:rPr>
        <w:t>县政府建立招商引资专项奖励资金，对引进外来投资项目的人员或单位，待项目投产达效后，按项目固定资产投资额，由县财政给予一次性奖励。引进生产加工型项目的具体奖励标准为：固定资产投资额在</w:t>
      </w:r>
      <w:r>
        <w:rPr>
          <w:rFonts w:ascii="Arial" w:hAnsi="Arial" w:cs="Arial"/>
          <w:color w:val="444444"/>
        </w:rPr>
        <w:t>500</w:t>
      </w:r>
      <w:r>
        <w:rPr>
          <w:rFonts w:ascii="Arial" w:hAnsi="Arial" w:cs="Arial"/>
          <w:color w:val="444444"/>
        </w:rPr>
        <w:t>万元以上（含</w:t>
      </w:r>
      <w:r>
        <w:rPr>
          <w:rFonts w:ascii="Arial" w:hAnsi="Arial" w:cs="Arial"/>
          <w:color w:val="444444"/>
        </w:rPr>
        <w:t>500</w:t>
      </w:r>
      <w:r>
        <w:rPr>
          <w:rFonts w:ascii="Arial" w:hAnsi="Arial" w:cs="Arial"/>
          <w:color w:val="444444"/>
        </w:rPr>
        <w:t>万元），按</w:t>
      </w:r>
      <w:r>
        <w:rPr>
          <w:rFonts w:ascii="Arial" w:hAnsi="Arial" w:cs="Arial"/>
          <w:color w:val="444444"/>
        </w:rPr>
        <w:t>0.2%</w:t>
      </w:r>
      <w:r>
        <w:rPr>
          <w:rFonts w:ascii="Arial" w:hAnsi="Arial" w:cs="Arial"/>
          <w:color w:val="444444"/>
        </w:rPr>
        <w:t>给予奖励；固定资产投资额在</w:t>
      </w:r>
      <w:r>
        <w:rPr>
          <w:rFonts w:ascii="Arial" w:hAnsi="Arial" w:cs="Arial"/>
          <w:color w:val="444444"/>
        </w:rPr>
        <w:t>1000</w:t>
      </w:r>
      <w:r>
        <w:rPr>
          <w:rFonts w:ascii="Arial" w:hAnsi="Arial" w:cs="Arial"/>
          <w:color w:val="444444"/>
        </w:rPr>
        <w:t>万元以上（含</w:t>
      </w:r>
      <w:r>
        <w:rPr>
          <w:rFonts w:ascii="Arial" w:hAnsi="Arial" w:cs="Arial"/>
          <w:color w:val="444444"/>
        </w:rPr>
        <w:t>1000</w:t>
      </w:r>
      <w:r>
        <w:rPr>
          <w:rFonts w:ascii="Arial" w:hAnsi="Arial" w:cs="Arial"/>
          <w:color w:val="444444"/>
        </w:rPr>
        <w:t>万元），按</w:t>
      </w:r>
      <w:r>
        <w:rPr>
          <w:rFonts w:ascii="Arial" w:hAnsi="Arial" w:cs="Arial"/>
          <w:color w:val="444444"/>
        </w:rPr>
        <w:t>0.25%</w:t>
      </w:r>
      <w:r>
        <w:rPr>
          <w:rFonts w:ascii="Arial" w:hAnsi="Arial" w:cs="Arial"/>
          <w:color w:val="444444"/>
        </w:rPr>
        <w:t>给予奖励；固定资产投资额在</w:t>
      </w:r>
      <w:r>
        <w:rPr>
          <w:rFonts w:ascii="Arial" w:hAnsi="Arial" w:cs="Arial"/>
          <w:color w:val="444444"/>
        </w:rPr>
        <w:t>2000</w:t>
      </w:r>
      <w:r>
        <w:rPr>
          <w:rFonts w:ascii="Arial" w:hAnsi="Arial" w:cs="Arial"/>
          <w:color w:val="444444"/>
        </w:rPr>
        <w:t>万元以上（含</w:t>
      </w:r>
      <w:r>
        <w:rPr>
          <w:rFonts w:ascii="Arial" w:hAnsi="Arial" w:cs="Arial"/>
          <w:color w:val="444444"/>
        </w:rPr>
        <w:t>2000</w:t>
      </w:r>
      <w:r>
        <w:rPr>
          <w:rFonts w:ascii="Arial" w:hAnsi="Arial" w:cs="Arial"/>
          <w:color w:val="444444"/>
        </w:rPr>
        <w:t>万元），按</w:t>
      </w:r>
      <w:r>
        <w:rPr>
          <w:rFonts w:ascii="Arial" w:hAnsi="Arial" w:cs="Arial"/>
          <w:color w:val="444444"/>
        </w:rPr>
        <w:t>0.3%</w:t>
      </w:r>
      <w:r>
        <w:rPr>
          <w:rFonts w:ascii="Arial" w:hAnsi="Arial" w:cs="Arial"/>
          <w:color w:val="444444"/>
        </w:rPr>
        <w:t>给予奖励；固定资产投资额在</w:t>
      </w:r>
      <w:r>
        <w:rPr>
          <w:rFonts w:ascii="Arial" w:hAnsi="Arial" w:cs="Arial"/>
          <w:color w:val="444444"/>
        </w:rPr>
        <w:t>5000</w:t>
      </w:r>
      <w:r>
        <w:rPr>
          <w:rFonts w:ascii="Arial" w:hAnsi="Arial" w:cs="Arial"/>
          <w:color w:val="444444"/>
        </w:rPr>
        <w:t>万元以上（含</w:t>
      </w:r>
      <w:r>
        <w:rPr>
          <w:rFonts w:ascii="Arial" w:hAnsi="Arial" w:cs="Arial"/>
          <w:color w:val="444444"/>
        </w:rPr>
        <w:t>5000</w:t>
      </w:r>
      <w:r>
        <w:rPr>
          <w:rFonts w:ascii="Arial" w:hAnsi="Arial" w:cs="Arial"/>
          <w:color w:val="444444"/>
        </w:rPr>
        <w:lastRenderedPageBreak/>
        <w:t>万元），按</w:t>
      </w:r>
      <w:r>
        <w:rPr>
          <w:rFonts w:ascii="Arial" w:hAnsi="Arial" w:cs="Arial"/>
          <w:color w:val="444444"/>
        </w:rPr>
        <w:t>0.5%</w:t>
      </w:r>
      <w:r>
        <w:rPr>
          <w:rFonts w:ascii="Arial" w:hAnsi="Arial" w:cs="Arial"/>
          <w:color w:val="444444"/>
        </w:rPr>
        <w:t>给予奖励。引进非生产加工型项目（总部经济项目除外）的，参照引进生产加工型项目奖励标准的</w:t>
      </w:r>
      <w:r>
        <w:rPr>
          <w:rFonts w:ascii="Arial" w:hAnsi="Arial" w:cs="Arial"/>
          <w:color w:val="444444"/>
        </w:rPr>
        <w:t>30%</w:t>
      </w:r>
      <w:r>
        <w:rPr>
          <w:rFonts w:ascii="Arial" w:hAnsi="Arial" w:cs="Arial"/>
          <w:color w:val="444444"/>
        </w:rPr>
        <w:t>予以奖励。</w:t>
      </w:r>
    </w:p>
    <w:p w:rsidR="007841DC" w:rsidRDefault="007841DC" w:rsidP="007841DC">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七、附则</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第二十一条</w:t>
      </w:r>
      <w:r>
        <w:rPr>
          <w:rFonts w:ascii="Arial" w:hAnsi="Arial" w:cs="Arial"/>
          <w:color w:val="444444"/>
        </w:rPr>
        <w:t xml:space="preserve">  </w:t>
      </w:r>
      <w:r>
        <w:rPr>
          <w:rFonts w:ascii="Arial" w:hAnsi="Arial" w:cs="Arial"/>
          <w:color w:val="444444"/>
        </w:rPr>
        <w:t>对推动地方经济发展作用突出的项目，可一事一议，</w:t>
      </w:r>
      <w:proofErr w:type="gramStart"/>
      <w:r>
        <w:rPr>
          <w:rFonts w:ascii="Arial" w:hAnsi="Arial" w:cs="Arial"/>
          <w:color w:val="444444"/>
        </w:rPr>
        <w:t>特</w:t>
      </w:r>
      <w:proofErr w:type="gramEnd"/>
      <w:r>
        <w:rPr>
          <w:rFonts w:ascii="Arial" w:hAnsi="Arial" w:cs="Arial"/>
          <w:color w:val="444444"/>
        </w:rPr>
        <w:t>事特办，特殊奖励扶持。</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第二十二条</w:t>
      </w:r>
      <w:r>
        <w:rPr>
          <w:rFonts w:ascii="Arial" w:hAnsi="Arial" w:cs="Arial"/>
          <w:color w:val="444444"/>
        </w:rPr>
        <w:t xml:space="preserve">  </w:t>
      </w:r>
      <w:r>
        <w:rPr>
          <w:rFonts w:ascii="Arial" w:hAnsi="Arial" w:cs="Arial"/>
          <w:color w:val="444444"/>
        </w:rPr>
        <w:t>本政策如与国家和省、市政策相抵触或</w:t>
      </w:r>
      <w:proofErr w:type="gramStart"/>
      <w:r>
        <w:rPr>
          <w:rFonts w:ascii="Arial" w:hAnsi="Arial" w:cs="Arial"/>
          <w:color w:val="444444"/>
        </w:rPr>
        <w:t>遇政策</w:t>
      </w:r>
      <w:proofErr w:type="gramEnd"/>
      <w:r>
        <w:rPr>
          <w:rFonts w:ascii="Arial" w:hAnsi="Arial" w:cs="Arial"/>
          <w:color w:val="444444"/>
        </w:rPr>
        <w:t>调整，按国家和省、市政策执行。</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第二十三条</w:t>
      </w:r>
      <w:r>
        <w:rPr>
          <w:rFonts w:ascii="Arial" w:hAnsi="Arial" w:cs="Arial"/>
          <w:color w:val="444444"/>
        </w:rPr>
        <w:t xml:space="preserve">  </w:t>
      </w:r>
      <w:r>
        <w:rPr>
          <w:rFonts w:ascii="Arial" w:hAnsi="Arial" w:cs="Arial"/>
          <w:color w:val="444444"/>
        </w:rPr>
        <w:t>本政策由县招商局负责解释。</w:t>
      </w:r>
    </w:p>
    <w:p w:rsidR="007841DC" w:rsidRDefault="007841DC" w:rsidP="007841DC">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第二十四条</w:t>
      </w:r>
      <w:r>
        <w:rPr>
          <w:rFonts w:ascii="Arial" w:hAnsi="Arial" w:cs="Arial"/>
          <w:color w:val="444444"/>
        </w:rPr>
        <w:t xml:space="preserve">  </w:t>
      </w:r>
      <w:r>
        <w:rPr>
          <w:rFonts w:ascii="Arial" w:hAnsi="Arial" w:cs="Arial"/>
          <w:color w:val="444444"/>
        </w:rPr>
        <w:t>本政策自发布之日起实施。</w:t>
      </w:r>
      <w:r>
        <w:rPr>
          <w:rFonts w:ascii="Arial" w:hAnsi="Arial" w:cs="Arial"/>
          <w:color w:val="444444"/>
        </w:rPr>
        <w:t>2003</w:t>
      </w:r>
      <w:r>
        <w:rPr>
          <w:rFonts w:ascii="Arial" w:hAnsi="Arial" w:cs="Arial"/>
          <w:color w:val="444444"/>
        </w:rPr>
        <w:t>年</w:t>
      </w:r>
      <w:r>
        <w:rPr>
          <w:rFonts w:ascii="Arial" w:hAnsi="Arial" w:cs="Arial"/>
          <w:color w:val="444444"/>
        </w:rPr>
        <w:t>1</w:t>
      </w:r>
      <w:r>
        <w:rPr>
          <w:rFonts w:ascii="Arial" w:hAnsi="Arial" w:cs="Arial"/>
          <w:color w:val="444444"/>
        </w:rPr>
        <w:t>月</w:t>
      </w:r>
      <w:r>
        <w:rPr>
          <w:rFonts w:ascii="Arial" w:hAnsi="Arial" w:cs="Arial"/>
          <w:color w:val="444444"/>
        </w:rPr>
        <w:t>1</w:t>
      </w:r>
      <w:r>
        <w:rPr>
          <w:rFonts w:ascii="Arial" w:hAnsi="Arial" w:cs="Arial"/>
          <w:color w:val="444444"/>
        </w:rPr>
        <w:t>日颁布的《方正县招商引资启动内资暂行政策》同时废止。</w:t>
      </w:r>
    </w:p>
    <w:p w:rsidR="00767BCF" w:rsidRPr="007841DC" w:rsidRDefault="00767BCF">
      <w:bookmarkStart w:id="0" w:name="_GoBack"/>
      <w:bookmarkEnd w:id="0"/>
    </w:p>
    <w:sectPr w:rsidR="00767BCF" w:rsidRPr="00784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61"/>
    <w:rsid w:val="00757461"/>
    <w:rsid w:val="00767BCF"/>
    <w:rsid w:val="00784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18F1C-001E-46B2-93B5-D425825E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841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41DC"/>
    <w:rPr>
      <w:rFonts w:ascii="宋体" w:eastAsia="宋体" w:hAnsi="宋体" w:cs="宋体"/>
      <w:b/>
      <w:bCs/>
      <w:kern w:val="36"/>
      <w:sz w:val="48"/>
      <w:szCs w:val="48"/>
    </w:rPr>
  </w:style>
  <w:style w:type="paragraph" w:styleId="a3">
    <w:name w:val="Normal (Web)"/>
    <w:basedOn w:val="a"/>
    <w:uiPriority w:val="99"/>
    <w:semiHidden/>
    <w:unhideWhenUsed/>
    <w:rsid w:val="007841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41DC"/>
    <w:rPr>
      <w:b/>
      <w:bCs/>
    </w:rPr>
  </w:style>
  <w:style w:type="character" w:styleId="a5">
    <w:name w:val="Hyperlink"/>
    <w:basedOn w:val="a0"/>
    <w:uiPriority w:val="99"/>
    <w:semiHidden/>
    <w:unhideWhenUsed/>
    <w:rsid w:val="00784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55625">
      <w:bodyDiv w:val="1"/>
      <w:marLeft w:val="0"/>
      <w:marRight w:val="0"/>
      <w:marTop w:val="0"/>
      <w:marBottom w:val="0"/>
      <w:divBdr>
        <w:top w:val="none" w:sz="0" w:space="0" w:color="auto"/>
        <w:left w:val="none" w:sz="0" w:space="0" w:color="auto"/>
        <w:bottom w:val="none" w:sz="0" w:space="0" w:color="auto"/>
        <w:right w:val="none" w:sz="0" w:space="0" w:color="auto"/>
      </w:divBdr>
    </w:div>
    <w:div w:id="20679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74.html" TargetMode="External"/><Relationship Id="rId13" Type="http://schemas.openxmlformats.org/officeDocument/2006/relationships/hyperlink" Target="http://www.zgsxzs.com/c/HangYeFenLei.php?typeid2=188" TargetMode="External"/><Relationship Id="rId3" Type="http://schemas.openxmlformats.org/officeDocument/2006/relationships/webSettings" Target="webSettings.xml"/><Relationship Id="rId7" Type="http://schemas.openxmlformats.org/officeDocument/2006/relationships/hyperlink" Target="http://www.zgsxzs.com/industry/1118.html" TargetMode="External"/><Relationship Id="rId12" Type="http://schemas.openxmlformats.org/officeDocument/2006/relationships/hyperlink" Target="http://www.zgsxzs.com/category.php?pid=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gsxzs.com/industry/1070.html" TargetMode="External"/><Relationship Id="rId11" Type="http://schemas.openxmlformats.org/officeDocument/2006/relationships/hyperlink" Target="http://www.zgsxzs.com/category.php?pid=11" TargetMode="External"/><Relationship Id="rId5" Type="http://schemas.openxmlformats.org/officeDocument/2006/relationships/hyperlink" Target="http://www.zgsxzs.com/list-1212.html" TargetMode="External"/><Relationship Id="rId15" Type="http://schemas.openxmlformats.org/officeDocument/2006/relationships/fontTable" Target="fontTable.xml"/><Relationship Id="rId10" Type="http://schemas.openxmlformats.org/officeDocument/2006/relationships/hyperlink" Target="http://zgsxzs.cn/industry/1072.html" TargetMode="External"/><Relationship Id="rId4" Type="http://schemas.openxmlformats.org/officeDocument/2006/relationships/hyperlink" Target="http://www.zgsxzs.com/" TargetMode="External"/><Relationship Id="rId9" Type="http://schemas.openxmlformats.org/officeDocument/2006/relationships/hyperlink" Target="http://www.zgsxzs.com/industry/1076.html" TargetMode="External"/><Relationship Id="rId14" Type="http://schemas.openxmlformats.org/officeDocument/2006/relationships/hyperlink" Target="http://www.zgsxzs.com/c/HangYeFenLei.php?typeid2=1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2018-05-22T10:53:00Z</dcterms:created>
  <dcterms:modified xsi:type="dcterms:W3CDTF">2018-05-22T10:54:00Z</dcterms:modified>
</cp:coreProperties>
</file>