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BD" w:rsidRPr="00AC26BD" w:rsidRDefault="00AC26BD" w:rsidP="00AC26BD">
      <w:pPr>
        <w:widowControl/>
        <w:spacing w:line="360" w:lineRule="auto"/>
        <w:jc w:val="center"/>
        <w:rPr>
          <w:rFonts w:ascii="微软雅黑" w:eastAsia="微软雅黑" w:hAnsi="微软雅黑" w:cs="宋体"/>
          <w:b/>
          <w:bCs/>
          <w:color w:val="E62A29"/>
          <w:kern w:val="0"/>
          <w:sz w:val="33"/>
          <w:szCs w:val="33"/>
        </w:rPr>
      </w:pPr>
      <w:bookmarkStart w:id="0" w:name="_GoBack"/>
      <w:r w:rsidRPr="00AC26BD">
        <w:rPr>
          <w:rFonts w:ascii="微软雅黑" w:eastAsia="微软雅黑" w:hAnsi="微软雅黑" w:cs="宋体" w:hint="eastAsia"/>
          <w:b/>
          <w:bCs/>
          <w:color w:val="E62A29"/>
          <w:kern w:val="0"/>
          <w:sz w:val="33"/>
          <w:szCs w:val="33"/>
        </w:rPr>
        <w:t xml:space="preserve">关于印发建始县旅游工作奖励暂行办法的通知 </w:t>
      </w:r>
    </w:p>
    <w:bookmarkEnd w:id="0"/>
    <w:p w:rsidR="00AC26BD" w:rsidRPr="00AC26BD" w:rsidRDefault="00AC26BD" w:rsidP="00AC26BD">
      <w:pPr>
        <w:widowControl/>
        <w:spacing w:before="100" w:beforeAutospacing="1" w:after="100" w:afterAutospacing="1" w:line="560" w:lineRule="exact"/>
        <w:jc w:val="left"/>
        <w:rPr>
          <w:rFonts w:ascii="宋体" w:eastAsia="宋体" w:hAnsi="宋体" w:cs="宋体" w:hint="eastAsia"/>
          <w:color w:val="3D3D3D"/>
          <w:kern w:val="0"/>
          <w:sz w:val="24"/>
          <w:szCs w:val="24"/>
        </w:rPr>
      </w:pPr>
      <w:r w:rsidRPr="00AC26BD">
        <w:rPr>
          <w:rFonts w:ascii="仿宋_GB2312" w:eastAsia="仿宋_GB2312" w:hAnsi="宋体" w:cs="宋体" w:hint="eastAsia"/>
          <w:color w:val="3D3D3D"/>
          <w:kern w:val="0"/>
          <w:sz w:val="32"/>
          <w:szCs w:val="32"/>
        </w:rPr>
        <w:t>各乡镇人民政府，县政府各部门：</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w:t>
      </w:r>
      <w:r w:rsidRPr="00AC26BD">
        <w:rPr>
          <w:rFonts w:ascii="仿宋_GB2312" w:eastAsia="仿宋_GB2312" w:hAnsi="黑体" w:cs="宋体" w:hint="eastAsia"/>
          <w:color w:val="3D3D3D"/>
          <w:kern w:val="0"/>
          <w:sz w:val="32"/>
          <w:szCs w:val="32"/>
        </w:rPr>
        <w:t>建始县旅游工作奖励暂行办法</w:t>
      </w:r>
      <w:r w:rsidRPr="00AC26BD">
        <w:rPr>
          <w:rFonts w:ascii="仿宋_GB2312" w:eastAsia="仿宋_GB2312" w:hAnsi="宋体" w:cs="宋体" w:hint="eastAsia"/>
          <w:color w:val="3D3D3D"/>
          <w:kern w:val="0"/>
          <w:sz w:val="32"/>
          <w:szCs w:val="32"/>
        </w:rPr>
        <w:t>》已经县人民政府第一次常务会议研究同意，现予印发，请认真遵照执行。</w:t>
      </w:r>
    </w:p>
    <w:p w:rsidR="00AC26BD" w:rsidRPr="00AC26BD" w:rsidRDefault="00AC26BD" w:rsidP="00AC26BD">
      <w:pPr>
        <w:widowControl/>
        <w:spacing w:before="100" w:beforeAutospacing="1" w:after="100" w:afterAutospacing="1" w:line="600" w:lineRule="exact"/>
        <w:ind w:firstLineChars="200" w:firstLine="640"/>
        <w:jc w:val="left"/>
        <w:rPr>
          <w:rFonts w:ascii="宋体" w:eastAsia="宋体" w:hAnsi="宋体" w:cs="宋体"/>
          <w:color w:val="3D3D3D"/>
          <w:kern w:val="0"/>
          <w:sz w:val="24"/>
          <w:szCs w:val="24"/>
        </w:rPr>
      </w:pPr>
      <w:r w:rsidRPr="00AC26BD">
        <w:rPr>
          <w:rFonts w:ascii="宋体" w:eastAsia="仿宋_GB2312" w:hAnsi="宋体" w:cs="宋体"/>
          <w:color w:val="3D3D3D"/>
          <w:kern w:val="0"/>
          <w:sz w:val="32"/>
          <w:szCs w:val="24"/>
        </w:rPr>
        <w:t> </w:t>
      </w:r>
    </w:p>
    <w:p w:rsidR="00AC26BD" w:rsidRPr="00AC26BD" w:rsidRDefault="00AC26BD" w:rsidP="00AC26BD">
      <w:pPr>
        <w:widowControl/>
        <w:tabs>
          <w:tab w:val="left" w:pos="7560"/>
        </w:tabs>
        <w:spacing w:before="100" w:beforeAutospacing="1" w:after="100" w:afterAutospacing="1" w:line="600" w:lineRule="exact"/>
        <w:ind w:firstLineChars="200" w:firstLine="640"/>
        <w:jc w:val="left"/>
        <w:rPr>
          <w:rFonts w:ascii="宋体" w:eastAsia="宋体" w:hAnsi="宋体" w:cs="宋体"/>
          <w:color w:val="3D3D3D"/>
          <w:kern w:val="0"/>
          <w:sz w:val="24"/>
          <w:szCs w:val="24"/>
        </w:rPr>
      </w:pPr>
      <w:r w:rsidRPr="00AC26BD">
        <w:rPr>
          <w:rFonts w:ascii="宋体" w:eastAsia="仿宋_GB2312" w:hAnsi="宋体" w:cs="宋体"/>
          <w:color w:val="3D3D3D"/>
          <w:kern w:val="0"/>
          <w:sz w:val="32"/>
          <w:szCs w:val="24"/>
        </w:rPr>
        <w:t> </w:t>
      </w:r>
    </w:p>
    <w:p w:rsidR="00AC26BD" w:rsidRPr="00AC26BD" w:rsidRDefault="00AC26BD" w:rsidP="00AC26BD">
      <w:pPr>
        <w:widowControl/>
        <w:spacing w:before="100" w:beforeAutospacing="1" w:after="100" w:afterAutospacing="1" w:line="560" w:lineRule="exact"/>
        <w:ind w:firstLineChars="1550" w:firstLine="4960"/>
        <w:jc w:val="left"/>
        <w:rPr>
          <w:rFonts w:ascii="宋体" w:eastAsia="宋体" w:hAnsi="宋体" w:cs="宋体"/>
          <w:color w:val="3D3D3D"/>
          <w:kern w:val="0"/>
          <w:sz w:val="24"/>
          <w:szCs w:val="24"/>
        </w:rPr>
      </w:pPr>
      <w:r w:rsidRPr="00AC26BD">
        <w:rPr>
          <w:rFonts w:ascii="Times New Roman" w:eastAsia="仿宋_GB2312" w:hAnsi="宋体" w:cs="宋体" w:hint="eastAsia"/>
          <w:color w:val="3D3D3D"/>
          <w:kern w:val="0"/>
          <w:sz w:val="32"/>
          <w:szCs w:val="24"/>
        </w:rPr>
        <w:t>县人民政府办公室</w:t>
      </w:r>
    </w:p>
    <w:p w:rsidR="00AC26BD" w:rsidRPr="00AC26BD" w:rsidRDefault="00AC26BD" w:rsidP="00AC26BD">
      <w:pPr>
        <w:widowControl/>
        <w:tabs>
          <w:tab w:val="left" w:pos="7020"/>
          <w:tab w:val="left" w:pos="7200"/>
          <w:tab w:val="left" w:pos="7380"/>
          <w:tab w:val="left" w:pos="7560"/>
          <w:tab w:val="left" w:pos="7740"/>
        </w:tabs>
        <w:spacing w:before="100" w:beforeAutospacing="1" w:after="100" w:afterAutospacing="1" w:line="560" w:lineRule="exact"/>
        <w:ind w:firstLineChars="1600" w:firstLine="512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24"/>
        </w:rPr>
        <w:t>2017年5月15日</w:t>
      </w:r>
    </w:p>
    <w:p w:rsidR="00AC26BD" w:rsidRPr="00AC26BD" w:rsidRDefault="00AC26BD" w:rsidP="00AC26BD">
      <w:pPr>
        <w:widowControl/>
        <w:spacing w:before="100" w:beforeAutospacing="1" w:after="100" w:afterAutospacing="1" w:line="560" w:lineRule="exact"/>
        <w:jc w:val="center"/>
        <w:rPr>
          <w:rFonts w:ascii="宋体" w:eastAsia="宋体" w:hAnsi="宋体" w:cs="宋体"/>
          <w:color w:val="3D3D3D"/>
          <w:kern w:val="0"/>
          <w:sz w:val="24"/>
          <w:szCs w:val="24"/>
        </w:rPr>
      </w:pPr>
      <w:r w:rsidRPr="00AC26BD">
        <w:rPr>
          <w:rFonts w:ascii="Calibri" w:eastAsia="方正小标宋简体" w:hAnsi="Calibri" w:cs="Calibri"/>
          <w:color w:val="3D3D3D"/>
          <w:kern w:val="0"/>
          <w:sz w:val="44"/>
          <w:szCs w:val="44"/>
        </w:rPr>
        <w:t> </w:t>
      </w:r>
    </w:p>
    <w:p w:rsidR="00AC26BD" w:rsidRPr="00AC26BD" w:rsidRDefault="00AC26BD" w:rsidP="00AC26BD">
      <w:pPr>
        <w:widowControl/>
        <w:spacing w:before="100" w:beforeAutospacing="1" w:after="100" w:afterAutospacing="1" w:line="560" w:lineRule="exact"/>
        <w:jc w:val="left"/>
        <w:rPr>
          <w:rFonts w:ascii="宋体" w:eastAsia="宋体" w:hAnsi="宋体" w:cs="宋体"/>
          <w:color w:val="3D3D3D"/>
          <w:kern w:val="0"/>
          <w:sz w:val="24"/>
          <w:szCs w:val="24"/>
        </w:rPr>
      </w:pPr>
      <w:r w:rsidRPr="00AC26BD">
        <w:rPr>
          <w:rFonts w:ascii="Calibri" w:eastAsia="方正小标宋简体" w:hAnsi="Calibri" w:cs="Calibri"/>
          <w:color w:val="3D3D3D"/>
          <w:kern w:val="0"/>
          <w:sz w:val="44"/>
          <w:szCs w:val="44"/>
        </w:rPr>
        <w:t> </w:t>
      </w:r>
    </w:p>
    <w:p w:rsidR="00AC26BD" w:rsidRPr="00AC26BD" w:rsidRDefault="00AC26BD" w:rsidP="00AC26BD">
      <w:pPr>
        <w:widowControl/>
        <w:spacing w:before="100" w:beforeAutospacing="1" w:after="100" w:afterAutospacing="1" w:line="560" w:lineRule="exact"/>
        <w:jc w:val="center"/>
        <w:rPr>
          <w:rFonts w:ascii="宋体" w:eastAsia="宋体" w:hAnsi="宋体" w:cs="宋体"/>
          <w:color w:val="3D3D3D"/>
          <w:kern w:val="0"/>
          <w:sz w:val="24"/>
          <w:szCs w:val="24"/>
        </w:rPr>
      </w:pPr>
      <w:r w:rsidRPr="00AC26BD">
        <w:rPr>
          <w:rFonts w:ascii="方正小标宋简体" w:eastAsia="方正小标宋简体" w:hAnsi="黑体" w:cs="宋体" w:hint="eastAsia"/>
          <w:color w:val="3D3D3D"/>
          <w:kern w:val="0"/>
          <w:sz w:val="44"/>
          <w:szCs w:val="44"/>
        </w:rPr>
        <w:t>建始县旅游工作奖励暂行办法</w:t>
      </w:r>
    </w:p>
    <w:p w:rsidR="00AC26BD" w:rsidRPr="00AC26BD" w:rsidRDefault="00AC26BD" w:rsidP="00AC26BD">
      <w:pPr>
        <w:widowControl/>
        <w:spacing w:before="100" w:beforeAutospacing="1" w:after="100" w:afterAutospacing="1" w:line="560" w:lineRule="exact"/>
        <w:jc w:val="center"/>
        <w:rPr>
          <w:rFonts w:ascii="宋体" w:eastAsia="宋体" w:hAnsi="宋体" w:cs="宋体"/>
          <w:color w:val="3D3D3D"/>
          <w:kern w:val="0"/>
          <w:sz w:val="24"/>
          <w:szCs w:val="24"/>
        </w:rPr>
      </w:pPr>
      <w:r w:rsidRPr="00AC26BD">
        <w:rPr>
          <w:rFonts w:ascii="Calibri" w:eastAsia="方正小标宋简体" w:hAnsi="Calibri" w:cs="Calibri"/>
          <w:b/>
          <w:bCs/>
          <w:color w:val="3D3D3D"/>
          <w:kern w:val="0"/>
          <w:sz w:val="44"/>
          <w:szCs w:val="44"/>
        </w:rPr>
        <w:t> </w:t>
      </w:r>
    </w:p>
    <w:p w:rsidR="00AC26BD" w:rsidRPr="00AC26BD" w:rsidRDefault="00AC26BD" w:rsidP="00AC26BD">
      <w:pPr>
        <w:widowControl/>
        <w:spacing w:before="100" w:beforeAutospacing="1" w:after="100" w:afterAutospacing="1" w:line="560" w:lineRule="exact"/>
        <w:jc w:val="center"/>
        <w:rPr>
          <w:rFonts w:ascii="宋体" w:eastAsia="宋体" w:hAnsi="宋体" w:cs="宋体"/>
          <w:color w:val="3D3D3D"/>
          <w:kern w:val="0"/>
          <w:sz w:val="24"/>
          <w:szCs w:val="24"/>
        </w:rPr>
      </w:pPr>
      <w:r w:rsidRPr="00AC26BD">
        <w:rPr>
          <w:rFonts w:ascii="黑体" w:eastAsia="黑体" w:hAnsi="黑体" w:cs="宋体" w:hint="eastAsia"/>
          <w:color w:val="3D3D3D"/>
          <w:kern w:val="0"/>
          <w:sz w:val="32"/>
          <w:szCs w:val="32"/>
        </w:rPr>
        <w:t>第一章</w:t>
      </w:r>
      <w:r w:rsidRPr="00AC26BD">
        <w:rPr>
          <w:rFonts w:ascii="Calibri" w:eastAsia="黑体" w:hAnsi="Calibri" w:cs="Calibri"/>
          <w:color w:val="3D3D3D"/>
          <w:kern w:val="0"/>
          <w:sz w:val="32"/>
          <w:szCs w:val="32"/>
        </w:rPr>
        <w:t> </w:t>
      </w:r>
      <w:r w:rsidRPr="00AC26BD">
        <w:rPr>
          <w:rFonts w:ascii="黑体" w:eastAsia="黑体" w:hAnsi="黑体" w:cs="宋体" w:hint="eastAsia"/>
          <w:color w:val="3D3D3D"/>
          <w:kern w:val="0"/>
          <w:sz w:val="32"/>
          <w:szCs w:val="32"/>
        </w:rPr>
        <w:t xml:space="preserve"> 总则</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 </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第一条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为积极推进旅游品牌建设，有效拓展旅游客源市场,促进全县旅游产业科学发展，结合我县实际，制定本办法。</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lastRenderedPageBreak/>
        <w:t>第二条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建始县内从事旅游经营和管理的单位和个人及县外对建始县旅游产业发展有突出贡献的、具有旅游资质的旅游单位适用本办法。</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 </w:t>
      </w:r>
    </w:p>
    <w:p w:rsidR="00AC26BD" w:rsidRPr="00AC26BD" w:rsidRDefault="00AC26BD" w:rsidP="00AC26BD">
      <w:pPr>
        <w:widowControl/>
        <w:spacing w:before="100" w:beforeAutospacing="1" w:after="100" w:afterAutospacing="1" w:line="560" w:lineRule="exact"/>
        <w:jc w:val="center"/>
        <w:rPr>
          <w:rFonts w:ascii="宋体" w:eastAsia="宋体" w:hAnsi="宋体" w:cs="宋体"/>
          <w:color w:val="3D3D3D"/>
          <w:kern w:val="0"/>
          <w:sz w:val="24"/>
          <w:szCs w:val="24"/>
        </w:rPr>
      </w:pPr>
      <w:r w:rsidRPr="00AC26BD">
        <w:rPr>
          <w:rFonts w:ascii="黑体" w:eastAsia="黑体" w:hAnsi="黑体" w:cs="宋体" w:hint="eastAsia"/>
          <w:color w:val="3D3D3D"/>
          <w:kern w:val="0"/>
          <w:sz w:val="32"/>
          <w:szCs w:val="32"/>
        </w:rPr>
        <w:t>第二章</w:t>
      </w:r>
      <w:r w:rsidRPr="00AC26BD">
        <w:rPr>
          <w:rFonts w:ascii="Calibri" w:eastAsia="黑体" w:hAnsi="Calibri" w:cs="Calibri"/>
          <w:color w:val="3D3D3D"/>
          <w:kern w:val="0"/>
          <w:sz w:val="32"/>
          <w:szCs w:val="32"/>
        </w:rPr>
        <w:t> </w:t>
      </w:r>
      <w:r w:rsidRPr="00AC26BD">
        <w:rPr>
          <w:rFonts w:ascii="黑体" w:eastAsia="黑体" w:hAnsi="黑体" w:cs="宋体" w:hint="eastAsia"/>
          <w:color w:val="3D3D3D"/>
          <w:kern w:val="0"/>
          <w:sz w:val="32"/>
          <w:szCs w:val="32"/>
        </w:rPr>
        <w:t xml:space="preserve"> 奖励项目和标准</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 </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第三条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鼓励旅游企业或景区积极开展A级景区创建升级工作，对完成AAAAA、AAAA、AAA级景区创建工作的企业或景区，分别给予100万元、50万元、10万元奖励。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第四条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对成功创建为省级旅游名镇、旅游名街、旅游扶贫重点村（旅游名村）的单位，分别给予5万元、3万元、2万元奖励。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第五条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对成功创建为国家级旅游度假区、工农业旅游示范点，省级旅游度假区、工农业旅游示范点的单位，分别给予10万元、5万元奖励。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 xml:space="preserve">第六条 </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对带动就业3人及以上，或吸纳建档立卡贫困人口就业1人及以上，并成功创建为五星、四星、三星级农家乐的企业，分别给予3万元、2万元、1万元奖励。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lastRenderedPageBreak/>
        <w:t>第七条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鼓励引进会议和展览项目。对每次引进50人以上国际性、国家级商务会议的企业或个人，分别给予2万元、1万元奖励。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第八条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鼓励旅游商品研发。对参加全国旅游商品评选比赛并获得金奖、银奖和铜奖的旅游商品开发企业或个人，分别给予5万元、3万元、2万元奖励；对参加全省旅游商品评选比赛并获得金奖、银奖和铜奖的旅游商品开发企业或个人，分别给予3万元、2万元、1万元奖励。对获得全国、全省旅游商品最佳创意设计的企业或个人，分别给予2万元、1万元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第九条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鼓励酒店（宾馆）积极开展创星升级工作，对新建并成功创建为星级酒店（宾馆）的，按五星级、四星级分别给予50万元、20万元奖励；对三星级酒店（宾馆）按每张床位500元的标准给予奖励。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第十条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鼓励旅游企业争创服务名牌。对通过国家质量体系认证的旅游企业，给予1万元奖励。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第十一条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鼓励导游讲解员创佳。对获得省级、州级表彰的导游(讲解员)分别给予5000元、3000元奖励。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第十二条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组团奖励。单次组织15人及以上即成一个团。团队每游览一个景区，按1元/人奖励，再游览一个景区增加1元/人，依次类推；每住宿一晚，按1元/人奖</w:t>
      </w:r>
      <w:r w:rsidRPr="00AC26BD">
        <w:rPr>
          <w:rFonts w:ascii="仿宋_GB2312" w:eastAsia="仿宋_GB2312" w:hAnsi="宋体" w:cs="宋体" w:hint="eastAsia"/>
          <w:color w:val="3D3D3D"/>
          <w:kern w:val="0"/>
          <w:sz w:val="32"/>
          <w:szCs w:val="32"/>
        </w:rPr>
        <w:lastRenderedPageBreak/>
        <w:t>励，再住宿一晚增加1元/人，依次类推。对旅游专列、旅游包机、恩施州外普通团队、境外游客加奖明细如下：</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旅游专列奖：单次组织达400人以上，游一个景区奖励7500元；游一个景区且住宿一晚或游两个景区，奖励15000元。再每增加游览一个景区或每增加住宿一晚奖励5000元，以此类推。</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旅游包机奖：单次组织达100人以上，游一个景区奖励5000元；游一个景区且住宿一晚或游两个景区，奖励10000元。再每增加游览一个景区或每增加住宿一晚奖励5000元，以此类推。</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恩施州外普通团队奖：单次组织达300人以上，游一个景区奖励2500元；游一个景区且住宿一晚或游两个景区，奖励5000元。再每增加游览一个景区或每增加住宿一晚奖励2000元，依次类推。</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境外游客奖：按50元/人予以奖励。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对旅游专列、旅游包机、恩施州普通团队、境外游客同时符合多项奖励政策的，按照不重复计奖的原则取最高奖项予以奖励。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第十三条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单次组织20辆及以上的州外自驾游车队（不含摩托车），游一个景区每台车奖励50元；游一个景区且住宿一晚或游两个景区，每台车奖励100元。再每增</w:t>
      </w:r>
      <w:r w:rsidRPr="00AC26BD">
        <w:rPr>
          <w:rFonts w:ascii="仿宋_GB2312" w:eastAsia="仿宋_GB2312" w:hAnsi="宋体" w:cs="宋体" w:hint="eastAsia"/>
          <w:color w:val="3D3D3D"/>
          <w:kern w:val="0"/>
          <w:sz w:val="32"/>
          <w:szCs w:val="32"/>
        </w:rPr>
        <w:lastRenderedPageBreak/>
        <w:t>加游览一个景区或每增加住宿一晚每台车奖励50元，以此类推。</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单次组织20辆及以上的州外自驾摩托车队，游一个景区每辆车奖励30元，游一个景区且住宿一晚或游两个景区，每台车奖励60元。再每增加游览一个景区或每增加住宿一晚奖励30元，以此类推。</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 </w:t>
      </w:r>
    </w:p>
    <w:p w:rsidR="00AC26BD" w:rsidRPr="00AC26BD" w:rsidRDefault="00AC26BD" w:rsidP="00AC26BD">
      <w:pPr>
        <w:widowControl/>
        <w:spacing w:before="100" w:beforeAutospacing="1" w:after="100" w:afterAutospacing="1" w:line="560" w:lineRule="exact"/>
        <w:jc w:val="center"/>
        <w:rPr>
          <w:rFonts w:ascii="宋体" w:eastAsia="宋体" w:hAnsi="宋体" w:cs="宋体"/>
          <w:color w:val="3D3D3D"/>
          <w:kern w:val="0"/>
          <w:sz w:val="24"/>
          <w:szCs w:val="24"/>
        </w:rPr>
      </w:pPr>
      <w:r w:rsidRPr="00AC26BD">
        <w:rPr>
          <w:rFonts w:ascii="黑体" w:eastAsia="黑体" w:hAnsi="黑体" w:cs="宋体" w:hint="eastAsia"/>
          <w:color w:val="3D3D3D"/>
          <w:kern w:val="0"/>
          <w:sz w:val="32"/>
          <w:szCs w:val="32"/>
        </w:rPr>
        <w:t>第三章</w:t>
      </w:r>
      <w:r w:rsidRPr="00AC26BD">
        <w:rPr>
          <w:rFonts w:ascii="Calibri" w:eastAsia="黑体" w:hAnsi="Calibri" w:cs="Calibri"/>
          <w:color w:val="3D3D3D"/>
          <w:kern w:val="0"/>
          <w:sz w:val="32"/>
          <w:szCs w:val="32"/>
        </w:rPr>
        <w:t> </w:t>
      </w:r>
      <w:r w:rsidRPr="00AC26BD">
        <w:rPr>
          <w:rFonts w:ascii="黑体" w:eastAsia="黑体" w:hAnsi="黑体" w:cs="宋体" w:hint="eastAsia"/>
          <w:color w:val="3D3D3D"/>
          <w:kern w:val="0"/>
          <w:sz w:val="32"/>
          <w:szCs w:val="32"/>
        </w:rPr>
        <w:t xml:space="preserve"> 组织申报</w:t>
      </w:r>
    </w:p>
    <w:p w:rsidR="00AC26BD" w:rsidRPr="00AC26BD" w:rsidRDefault="00AC26BD" w:rsidP="00AC26BD">
      <w:pPr>
        <w:widowControl/>
        <w:spacing w:before="100" w:beforeAutospacing="1" w:after="100" w:afterAutospacing="1" w:line="560" w:lineRule="exact"/>
        <w:jc w:val="center"/>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 </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第十四条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申报时间。旅行社、包机、专列、自驾车团队出团前1—5个工作日向建始县旅游局报团队行程、游客名单（必须含身份证号码和联系方式）、专列（包机）合同、自驾车团队车牌号码（含驾驶员身份证号及联系方式）、导游姓名及联系方式等信息，未报备的不予奖励；其他符合申报的获奖项目，自获奖之日起30日内自行向建始县旅游局申报。</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第十五条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人数核定。进入景区人数核定：按旅行社传真件（时间、地点、人数、车牌号码、游客身份证号码和联系方式、导游姓名及其联系方式）、景区门票起止号码进行核定；酒店住宿人数核定：以游客身份证登记、住宿发票或财务收据、付款信息等资料为准。</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lastRenderedPageBreak/>
        <w:t>建始县旅游局不定期对团队信息进行现场核查和抽查，若发现不实信息，将取消其兑奖前的所有奖励。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第十六条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提交资料。行程结束后10日内，旅行社、自驾车队（含摩托车团队）须向建始县旅游局提交奖励申请资料，逾期不予受理。</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旅行社奖励申请资料如下：</w:t>
      </w:r>
    </w:p>
    <w:p w:rsidR="00AC26BD" w:rsidRPr="00AC26BD" w:rsidRDefault="00AC26BD" w:rsidP="00AC26BD">
      <w:pPr>
        <w:widowControl/>
        <w:tabs>
          <w:tab w:val="num" w:pos="1000"/>
        </w:tabs>
        <w:spacing w:before="100" w:beforeAutospacing="1" w:after="100" w:afterAutospacing="1" w:line="560" w:lineRule="exact"/>
        <w:ind w:left="1000" w:hanging="360"/>
        <w:jc w:val="left"/>
        <w:rPr>
          <w:rFonts w:ascii="宋体" w:eastAsia="宋体" w:hAnsi="宋体" w:cs="宋体"/>
          <w:color w:val="3D3D3D"/>
          <w:kern w:val="0"/>
          <w:sz w:val="24"/>
          <w:szCs w:val="24"/>
        </w:rPr>
      </w:pPr>
      <w:r w:rsidRPr="00AC26BD">
        <w:rPr>
          <w:rFonts w:ascii="仿宋_GB2312" w:eastAsia="仿宋_GB2312" w:hAnsi="宋体" w:cs="仿宋_GB2312" w:hint="eastAsia"/>
          <w:color w:val="3D3D3D"/>
          <w:kern w:val="0"/>
          <w:sz w:val="32"/>
          <w:szCs w:val="32"/>
        </w:rPr>
        <w:t>1.</w:t>
      </w:r>
      <w:r w:rsidRPr="00AC26BD">
        <w:rPr>
          <w:rFonts w:ascii="Times New Roman" w:eastAsia="仿宋_GB2312" w:hAnsi="Times New Roman" w:cs="Times New Roman"/>
          <w:color w:val="3D3D3D"/>
          <w:kern w:val="0"/>
          <w:sz w:val="14"/>
          <w:szCs w:val="14"/>
        </w:rPr>
        <w:t xml:space="preserve"> </w:t>
      </w:r>
      <w:r w:rsidRPr="00AC26BD">
        <w:rPr>
          <w:rFonts w:ascii="仿宋_GB2312" w:eastAsia="仿宋_GB2312" w:hAnsi="宋体" w:cs="宋体" w:hint="eastAsia"/>
          <w:color w:val="3D3D3D"/>
          <w:kern w:val="0"/>
          <w:sz w:val="32"/>
          <w:szCs w:val="32"/>
        </w:rPr>
        <w:t>营业执照；</w:t>
      </w:r>
    </w:p>
    <w:p w:rsidR="00AC26BD" w:rsidRPr="00AC26BD" w:rsidRDefault="00AC26BD" w:rsidP="00AC26BD">
      <w:pPr>
        <w:widowControl/>
        <w:tabs>
          <w:tab w:val="num" w:pos="1000"/>
        </w:tabs>
        <w:spacing w:before="100" w:beforeAutospacing="1" w:after="100" w:afterAutospacing="1" w:line="560" w:lineRule="exact"/>
        <w:ind w:left="1000" w:hanging="360"/>
        <w:jc w:val="left"/>
        <w:rPr>
          <w:rFonts w:ascii="宋体" w:eastAsia="宋体" w:hAnsi="宋体" w:cs="宋体"/>
          <w:color w:val="3D3D3D"/>
          <w:kern w:val="0"/>
          <w:sz w:val="24"/>
          <w:szCs w:val="24"/>
        </w:rPr>
      </w:pPr>
      <w:r w:rsidRPr="00AC26BD">
        <w:rPr>
          <w:rFonts w:ascii="仿宋_GB2312" w:eastAsia="仿宋_GB2312" w:hAnsi="宋体" w:cs="仿宋_GB2312" w:hint="eastAsia"/>
          <w:color w:val="3D3D3D"/>
          <w:kern w:val="0"/>
          <w:sz w:val="32"/>
          <w:szCs w:val="32"/>
        </w:rPr>
        <w:t>2.</w:t>
      </w:r>
      <w:r w:rsidRPr="00AC26BD">
        <w:rPr>
          <w:rFonts w:ascii="Times New Roman" w:eastAsia="仿宋_GB2312" w:hAnsi="Times New Roman" w:cs="Times New Roman"/>
          <w:color w:val="3D3D3D"/>
          <w:kern w:val="0"/>
          <w:sz w:val="14"/>
          <w:szCs w:val="14"/>
        </w:rPr>
        <w:t xml:space="preserve"> </w:t>
      </w:r>
      <w:r w:rsidRPr="00AC26BD">
        <w:rPr>
          <w:rFonts w:ascii="仿宋_GB2312" w:eastAsia="仿宋_GB2312" w:hAnsi="宋体" w:cs="宋体" w:hint="eastAsia"/>
          <w:color w:val="3D3D3D"/>
          <w:kern w:val="0"/>
          <w:sz w:val="32"/>
          <w:szCs w:val="32"/>
        </w:rPr>
        <w:t>公司财务账号；</w:t>
      </w:r>
    </w:p>
    <w:p w:rsidR="00AC26BD" w:rsidRPr="00AC26BD" w:rsidRDefault="00AC26BD" w:rsidP="00AC26BD">
      <w:pPr>
        <w:widowControl/>
        <w:tabs>
          <w:tab w:val="num" w:pos="1000"/>
        </w:tabs>
        <w:spacing w:before="100" w:beforeAutospacing="1" w:after="100" w:afterAutospacing="1" w:line="560" w:lineRule="exact"/>
        <w:ind w:left="1000" w:hanging="360"/>
        <w:jc w:val="left"/>
        <w:rPr>
          <w:rFonts w:ascii="宋体" w:eastAsia="宋体" w:hAnsi="宋体" w:cs="宋体"/>
          <w:color w:val="3D3D3D"/>
          <w:kern w:val="0"/>
          <w:sz w:val="24"/>
          <w:szCs w:val="24"/>
        </w:rPr>
      </w:pPr>
      <w:r w:rsidRPr="00AC26BD">
        <w:rPr>
          <w:rFonts w:ascii="仿宋_GB2312" w:eastAsia="仿宋_GB2312" w:hAnsi="宋体" w:cs="仿宋_GB2312" w:hint="eastAsia"/>
          <w:color w:val="3D3D3D"/>
          <w:kern w:val="0"/>
          <w:sz w:val="32"/>
          <w:szCs w:val="32"/>
        </w:rPr>
        <w:t>3.</w:t>
      </w:r>
      <w:r w:rsidRPr="00AC26BD">
        <w:rPr>
          <w:rFonts w:ascii="Times New Roman" w:eastAsia="仿宋_GB2312" w:hAnsi="Times New Roman" w:cs="Times New Roman"/>
          <w:color w:val="3D3D3D"/>
          <w:kern w:val="0"/>
          <w:sz w:val="14"/>
          <w:szCs w:val="14"/>
        </w:rPr>
        <w:t xml:space="preserve"> </w:t>
      </w:r>
      <w:r w:rsidRPr="00AC26BD">
        <w:rPr>
          <w:rFonts w:ascii="仿宋_GB2312" w:eastAsia="仿宋_GB2312" w:hAnsi="宋体" w:cs="宋体" w:hint="eastAsia"/>
          <w:color w:val="3D3D3D"/>
          <w:kern w:val="0"/>
          <w:sz w:val="32"/>
          <w:szCs w:val="32"/>
        </w:rPr>
        <w:t>《住宿、游览明细月报表》；</w:t>
      </w:r>
    </w:p>
    <w:p w:rsidR="00AC26BD" w:rsidRPr="00AC26BD" w:rsidRDefault="00AC26BD" w:rsidP="00AC26BD">
      <w:pPr>
        <w:widowControl/>
        <w:tabs>
          <w:tab w:val="num" w:pos="1000"/>
        </w:tabs>
        <w:spacing w:before="100" w:beforeAutospacing="1" w:after="100" w:afterAutospacing="1" w:line="560" w:lineRule="exact"/>
        <w:ind w:left="1000" w:hanging="360"/>
        <w:jc w:val="left"/>
        <w:rPr>
          <w:rFonts w:ascii="宋体" w:eastAsia="宋体" w:hAnsi="宋体" w:cs="宋体"/>
          <w:color w:val="3D3D3D"/>
          <w:kern w:val="0"/>
          <w:sz w:val="24"/>
          <w:szCs w:val="24"/>
        </w:rPr>
      </w:pPr>
      <w:r w:rsidRPr="00AC26BD">
        <w:rPr>
          <w:rFonts w:ascii="仿宋_GB2312" w:eastAsia="仿宋_GB2312" w:hAnsi="宋体" w:cs="仿宋_GB2312" w:hint="eastAsia"/>
          <w:color w:val="3D3D3D"/>
          <w:kern w:val="0"/>
          <w:sz w:val="32"/>
          <w:szCs w:val="32"/>
        </w:rPr>
        <w:t>4.</w:t>
      </w:r>
      <w:r w:rsidRPr="00AC26BD">
        <w:rPr>
          <w:rFonts w:ascii="Times New Roman" w:eastAsia="仿宋_GB2312" w:hAnsi="Times New Roman" w:cs="Times New Roman"/>
          <w:color w:val="3D3D3D"/>
          <w:kern w:val="0"/>
          <w:sz w:val="14"/>
          <w:szCs w:val="14"/>
        </w:rPr>
        <w:t xml:space="preserve"> </w:t>
      </w:r>
      <w:r w:rsidRPr="00AC26BD">
        <w:rPr>
          <w:rFonts w:ascii="仿宋_GB2312" w:eastAsia="仿宋_GB2312" w:hAnsi="宋体" w:cs="宋体" w:hint="eastAsia"/>
          <w:color w:val="3D3D3D"/>
          <w:kern w:val="0"/>
          <w:sz w:val="32"/>
          <w:szCs w:val="32"/>
        </w:rPr>
        <w:t>游客名单（必须含身份证号码和联系方式）；</w:t>
      </w:r>
    </w:p>
    <w:p w:rsidR="00AC26BD" w:rsidRPr="00AC26BD" w:rsidRDefault="00AC26BD" w:rsidP="00AC26BD">
      <w:pPr>
        <w:widowControl/>
        <w:tabs>
          <w:tab w:val="num" w:pos="1000"/>
        </w:tabs>
        <w:spacing w:before="100" w:beforeAutospacing="1" w:after="100" w:afterAutospacing="1" w:line="560" w:lineRule="exact"/>
        <w:ind w:left="1000" w:hanging="360"/>
        <w:jc w:val="left"/>
        <w:rPr>
          <w:rFonts w:ascii="宋体" w:eastAsia="宋体" w:hAnsi="宋体" w:cs="宋体"/>
          <w:color w:val="3D3D3D"/>
          <w:kern w:val="0"/>
          <w:sz w:val="24"/>
          <w:szCs w:val="24"/>
        </w:rPr>
      </w:pPr>
      <w:r w:rsidRPr="00AC26BD">
        <w:rPr>
          <w:rFonts w:ascii="仿宋_GB2312" w:eastAsia="仿宋_GB2312" w:hAnsi="宋体" w:cs="仿宋_GB2312" w:hint="eastAsia"/>
          <w:color w:val="3D3D3D"/>
          <w:kern w:val="0"/>
          <w:sz w:val="32"/>
          <w:szCs w:val="32"/>
        </w:rPr>
        <w:t>5.</w:t>
      </w:r>
      <w:r w:rsidRPr="00AC26BD">
        <w:rPr>
          <w:rFonts w:ascii="Times New Roman" w:eastAsia="仿宋_GB2312" w:hAnsi="Times New Roman" w:cs="Times New Roman"/>
          <w:color w:val="3D3D3D"/>
          <w:kern w:val="0"/>
          <w:sz w:val="14"/>
          <w:szCs w:val="14"/>
        </w:rPr>
        <w:t xml:space="preserve"> </w:t>
      </w:r>
      <w:r w:rsidRPr="00AC26BD">
        <w:rPr>
          <w:rFonts w:ascii="仿宋_GB2312" w:eastAsia="仿宋_GB2312" w:hAnsi="宋体" w:cs="宋体" w:hint="eastAsia"/>
          <w:color w:val="3D3D3D"/>
          <w:kern w:val="0"/>
          <w:sz w:val="32"/>
          <w:szCs w:val="32"/>
        </w:rPr>
        <w:t>景区盖章的门票确认单原件；</w:t>
      </w:r>
    </w:p>
    <w:p w:rsidR="00AC26BD" w:rsidRPr="00AC26BD" w:rsidRDefault="00AC26BD" w:rsidP="00AC26BD">
      <w:pPr>
        <w:widowControl/>
        <w:tabs>
          <w:tab w:val="num" w:pos="1000"/>
        </w:tabs>
        <w:spacing w:before="100" w:beforeAutospacing="1" w:after="100" w:afterAutospacing="1" w:line="560" w:lineRule="exact"/>
        <w:ind w:left="1000" w:hanging="360"/>
        <w:jc w:val="left"/>
        <w:rPr>
          <w:rFonts w:ascii="宋体" w:eastAsia="宋体" w:hAnsi="宋体" w:cs="宋体"/>
          <w:color w:val="3D3D3D"/>
          <w:kern w:val="0"/>
          <w:sz w:val="24"/>
          <w:szCs w:val="24"/>
        </w:rPr>
      </w:pPr>
      <w:r w:rsidRPr="00AC26BD">
        <w:rPr>
          <w:rFonts w:ascii="仿宋_GB2312" w:eastAsia="仿宋_GB2312" w:hAnsi="宋体" w:cs="仿宋_GB2312" w:hint="eastAsia"/>
          <w:color w:val="3D3D3D"/>
          <w:kern w:val="0"/>
          <w:sz w:val="32"/>
          <w:szCs w:val="32"/>
        </w:rPr>
        <w:t>6.</w:t>
      </w:r>
      <w:r w:rsidRPr="00AC26BD">
        <w:rPr>
          <w:rFonts w:ascii="Times New Roman" w:eastAsia="仿宋_GB2312" w:hAnsi="Times New Roman" w:cs="Times New Roman"/>
          <w:color w:val="3D3D3D"/>
          <w:kern w:val="0"/>
          <w:sz w:val="14"/>
          <w:szCs w:val="14"/>
        </w:rPr>
        <w:t xml:space="preserve"> </w:t>
      </w:r>
      <w:r w:rsidRPr="00AC26BD">
        <w:rPr>
          <w:rFonts w:ascii="仿宋_GB2312" w:eastAsia="仿宋_GB2312" w:hAnsi="宋体" w:cs="宋体" w:hint="eastAsia"/>
          <w:color w:val="3D3D3D"/>
          <w:kern w:val="0"/>
          <w:sz w:val="32"/>
          <w:szCs w:val="32"/>
        </w:rPr>
        <w:t>专列（包机）合同；</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7.酒店盖章的住宿确认单原件和酒店的含有人数、房间数、金额等信息的住宿发票原件及复印件；</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8.景区出具给旅行社的含有人数、票价、金额等信息的旅游发票原件及复印件（或加盖景区公章的门票签单、经景区确认的含有人数、抵扣金额的门票抵扣宣传费的有关依据等资料）。</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自驾车团队（含摩托车团队）奖励申请资料如下：</w:t>
      </w:r>
    </w:p>
    <w:p w:rsidR="00AC26BD" w:rsidRPr="00AC26BD" w:rsidRDefault="00AC26BD" w:rsidP="00AC26BD">
      <w:pPr>
        <w:widowControl/>
        <w:tabs>
          <w:tab w:val="num" w:pos="1000"/>
        </w:tabs>
        <w:spacing w:before="100" w:beforeAutospacing="1" w:after="100" w:afterAutospacing="1" w:line="560" w:lineRule="exact"/>
        <w:ind w:left="1000" w:hanging="360"/>
        <w:jc w:val="left"/>
        <w:rPr>
          <w:rFonts w:ascii="宋体" w:eastAsia="宋体" w:hAnsi="宋体" w:cs="宋体"/>
          <w:color w:val="3D3D3D"/>
          <w:kern w:val="0"/>
          <w:sz w:val="24"/>
          <w:szCs w:val="24"/>
        </w:rPr>
      </w:pPr>
      <w:r w:rsidRPr="00AC26BD">
        <w:rPr>
          <w:rFonts w:ascii="仿宋_GB2312" w:eastAsia="仿宋_GB2312" w:hAnsi="宋体" w:cs="仿宋_GB2312" w:hint="eastAsia"/>
          <w:color w:val="3D3D3D"/>
          <w:kern w:val="0"/>
          <w:sz w:val="32"/>
          <w:szCs w:val="32"/>
        </w:rPr>
        <w:lastRenderedPageBreak/>
        <w:t>1.</w:t>
      </w:r>
      <w:r w:rsidRPr="00AC26BD">
        <w:rPr>
          <w:rFonts w:ascii="Times New Roman" w:eastAsia="仿宋_GB2312" w:hAnsi="Times New Roman" w:cs="Times New Roman"/>
          <w:color w:val="3D3D3D"/>
          <w:kern w:val="0"/>
          <w:sz w:val="14"/>
          <w:szCs w:val="14"/>
        </w:rPr>
        <w:t xml:space="preserve"> </w:t>
      </w:r>
      <w:r w:rsidRPr="00AC26BD">
        <w:rPr>
          <w:rFonts w:ascii="仿宋_GB2312" w:eastAsia="仿宋_GB2312" w:hAnsi="宋体" w:cs="宋体" w:hint="eastAsia"/>
          <w:color w:val="3D3D3D"/>
          <w:kern w:val="0"/>
          <w:sz w:val="32"/>
          <w:szCs w:val="32"/>
        </w:rPr>
        <w:t>营业执照；</w:t>
      </w:r>
    </w:p>
    <w:p w:rsidR="00AC26BD" w:rsidRPr="00AC26BD" w:rsidRDefault="00AC26BD" w:rsidP="00AC26BD">
      <w:pPr>
        <w:widowControl/>
        <w:tabs>
          <w:tab w:val="num" w:pos="1000"/>
        </w:tabs>
        <w:spacing w:before="100" w:beforeAutospacing="1" w:after="100" w:afterAutospacing="1" w:line="560" w:lineRule="exact"/>
        <w:ind w:left="1000" w:hanging="360"/>
        <w:jc w:val="left"/>
        <w:rPr>
          <w:rFonts w:ascii="宋体" w:eastAsia="宋体" w:hAnsi="宋体" w:cs="宋体"/>
          <w:color w:val="3D3D3D"/>
          <w:kern w:val="0"/>
          <w:sz w:val="24"/>
          <w:szCs w:val="24"/>
        </w:rPr>
      </w:pPr>
      <w:r w:rsidRPr="00AC26BD">
        <w:rPr>
          <w:rFonts w:ascii="仿宋_GB2312" w:eastAsia="仿宋_GB2312" w:hAnsi="宋体" w:cs="仿宋_GB2312" w:hint="eastAsia"/>
          <w:color w:val="3D3D3D"/>
          <w:kern w:val="0"/>
          <w:sz w:val="32"/>
          <w:szCs w:val="32"/>
        </w:rPr>
        <w:t>2.</w:t>
      </w:r>
      <w:r w:rsidRPr="00AC26BD">
        <w:rPr>
          <w:rFonts w:ascii="Times New Roman" w:eastAsia="仿宋_GB2312" w:hAnsi="Times New Roman" w:cs="Times New Roman"/>
          <w:color w:val="3D3D3D"/>
          <w:kern w:val="0"/>
          <w:sz w:val="14"/>
          <w:szCs w:val="14"/>
        </w:rPr>
        <w:t xml:space="preserve"> </w:t>
      </w:r>
      <w:r w:rsidRPr="00AC26BD">
        <w:rPr>
          <w:rFonts w:ascii="仿宋_GB2312" w:eastAsia="仿宋_GB2312" w:hAnsi="宋体" w:cs="宋体" w:hint="eastAsia"/>
          <w:color w:val="3D3D3D"/>
          <w:kern w:val="0"/>
          <w:sz w:val="32"/>
          <w:szCs w:val="32"/>
        </w:rPr>
        <w:t>公司财务账号；</w:t>
      </w:r>
    </w:p>
    <w:p w:rsidR="00AC26BD" w:rsidRPr="00AC26BD" w:rsidRDefault="00AC26BD" w:rsidP="00AC26BD">
      <w:pPr>
        <w:widowControl/>
        <w:tabs>
          <w:tab w:val="num" w:pos="1000"/>
        </w:tabs>
        <w:spacing w:before="100" w:beforeAutospacing="1" w:after="100" w:afterAutospacing="1" w:line="560" w:lineRule="exact"/>
        <w:ind w:left="1000" w:hanging="360"/>
        <w:jc w:val="left"/>
        <w:rPr>
          <w:rFonts w:ascii="宋体" w:eastAsia="宋体" w:hAnsi="宋体" w:cs="宋体"/>
          <w:color w:val="3D3D3D"/>
          <w:kern w:val="0"/>
          <w:sz w:val="24"/>
          <w:szCs w:val="24"/>
        </w:rPr>
      </w:pPr>
      <w:r w:rsidRPr="00AC26BD">
        <w:rPr>
          <w:rFonts w:ascii="仿宋_GB2312" w:eastAsia="仿宋_GB2312" w:hAnsi="宋体" w:cs="仿宋_GB2312" w:hint="eastAsia"/>
          <w:color w:val="3D3D3D"/>
          <w:kern w:val="0"/>
          <w:sz w:val="32"/>
          <w:szCs w:val="32"/>
        </w:rPr>
        <w:t>3.</w:t>
      </w:r>
      <w:r w:rsidRPr="00AC26BD">
        <w:rPr>
          <w:rFonts w:ascii="Times New Roman" w:eastAsia="仿宋_GB2312" w:hAnsi="Times New Roman" w:cs="Times New Roman"/>
          <w:color w:val="3D3D3D"/>
          <w:kern w:val="0"/>
          <w:sz w:val="14"/>
          <w:szCs w:val="14"/>
        </w:rPr>
        <w:t xml:space="preserve"> </w:t>
      </w:r>
      <w:r w:rsidRPr="00AC26BD">
        <w:rPr>
          <w:rFonts w:ascii="仿宋_GB2312" w:eastAsia="仿宋_GB2312" w:hAnsi="宋体" w:cs="宋体" w:hint="eastAsia"/>
          <w:color w:val="3D3D3D"/>
          <w:kern w:val="0"/>
          <w:sz w:val="32"/>
          <w:szCs w:val="32"/>
        </w:rPr>
        <w:t>景区盖章的门票确认单原件；</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4.酒店盖章的住宿确认单原件和酒店的含有人数、房间数、金额等信息的住宿发票原件及复印件；</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5.景区出具给自驾车团队的含有人数、票价、金额等信息的旅游发票原件及复印件（或加盖景区公章的门票签单、经景区确认的含有人数、抵扣金额的门票抵扣宣传费的有关依据等资料）；</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6.提供以我县景区为背景的车辆及车牌号码照片及驾驶员身份证号和联系方式；</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7.游客名单（必须含身份证号码和联系方式）。</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第十七条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旅游度假区、旅游名镇、旅游名街、旅游扶贫重点村（旅游名村）、旅游示范点、A级景区、星级酒店（宾馆）、星级农家乐、优秀旅游商品开发企业或个人等奖励，由牵头实施单位、企业或个人自行申报，并提供国家、省、州、县相关文件或证书。</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 </w:t>
      </w:r>
    </w:p>
    <w:p w:rsidR="00AC26BD" w:rsidRPr="00AC26BD" w:rsidRDefault="00AC26BD" w:rsidP="00AC26BD">
      <w:pPr>
        <w:widowControl/>
        <w:spacing w:before="100" w:beforeAutospacing="1" w:after="100" w:afterAutospacing="1" w:line="560" w:lineRule="exact"/>
        <w:jc w:val="center"/>
        <w:rPr>
          <w:rFonts w:ascii="宋体" w:eastAsia="宋体" w:hAnsi="宋体" w:cs="宋体"/>
          <w:color w:val="3D3D3D"/>
          <w:kern w:val="0"/>
          <w:sz w:val="24"/>
          <w:szCs w:val="24"/>
        </w:rPr>
      </w:pPr>
      <w:r w:rsidRPr="00AC26BD">
        <w:rPr>
          <w:rFonts w:ascii="黑体" w:eastAsia="黑体" w:hAnsi="黑体" w:cs="宋体" w:hint="eastAsia"/>
          <w:color w:val="3D3D3D"/>
          <w:kern w:val="0"/>
          <w:sz w:val="32"/>
          <w:szCs w:val="32"/>
        </w:rPr>
        <w:t>第四章</w:t>
      </w:r>
      <w:r w:rsidRPr="00AC26BD">
        <w:rPr>
          <w:rFonts w:ascii="Calibri" w:eastAsia="黑体" w:hAnsi="Calibri" w:cs="Calibri"/>
          <w:color w:val="3D3D3D"/>
          <w:kern w:val="0"/>
          <w:sz w:val="32"/>
          <w:szCs w:val="32"/>
        </w:rPr>
        <w:t> </w:t>
      </w:r>
      <w:r w:rsidRPr="00AC26BD">
        <w:rPr>
          <w:rFonts w:ascii="黑体" w:eastAsia="黑体" w:hAnsi="黑体" w:cs="宋体" w:hint="eastAsia"/>
          <w:color w:val="3D3D3D"/>
          <w:kern w:val="0"/>
          <w:sz w:val="32"/>
          <w:szCs w:val="32"/>
        </w:rPr>
        <w:t xml:space="preserve"> 奖励兑现</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lastRenderedPageBreak/>
        <w:t> </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第十八条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组团旅行社（含自驾车队、专列、包机）采取按单次申报、按月提交申请资料、建始县旅游局按季度累计计算奖励兑现方式进行, 逾期未组织按时申报的视为自动放弃。</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第十九条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申报单位或个人填写《建始县旅游奖励申报表》及申报材料报建始县旅游局，建始县旅游局对申报材料的真实性和完整性进行审核。审定结果由建始县旅游局通知申报单位或个人，并在下一季度第一个月完成奖励资金兑现工作。</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第二十条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申报单位出现重大旅游安全事故、旅游责任事件、重大旅游投诉纠纷等情况，取消其获奖资格。</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 </w:t>
      </w:r>
    </w:p>
    <w:p w:rsidR="00AC26BD" w:rsidRPr="00AC26BD" w:rsidRDefault="00AC26BD" w:rsidP="00AC26BD">
      <w:pPr>
        <w:widowControl/>
        <w:spacing w:before="100" w:beforeAutospacing="1" w:after="100" w:afterAutospacing="1" w:line="560" w:lineRule="exact"/>
        <w:jc w:val="center"/>
        <w:rPr>
          <w:rFonts w:ascii="宋体" w:eastAsia="宋体" w:hAnsi="宋体" w:cs="宋体"/>
          <w:color w:val="3D3D3D"/>
          <w:kern w:val="0"/>
          <w:sz w:val="24"/>
          <w:szCs w:val="24"/>
        </w:rPr>
      </w:pPr>
      <w:r w:rsidRPr="00AC26BD">
        <w:rPr>
          <w:rFonts w:ascii="黑体" w:eastAsia="黑体" w:hAnsi="黑体" w:cs="宋体" w:hint="eastAsia"/>
          <w:color w:val="3D3D3D"/>
          <w:kern w:val="0"/>
          <w:sz w:val="32"/>
          <w:szCs w:val="32"/>
        </w:rPr>
        <w:t>第五章</w:t>
      </w:r>
      <w:r w:rsidRPr="00AC26BD">
        <w:rPr>
          <w:rFonts w:ascii="Calibri" w:eastAsia="黑体" w:hAnsi="Calibri" w:cs="Calibri"/>
          <w:color w:val="3D3D3D"/>
          <w:kern w:val="0"/>
          <w:sz w:val="32"/>
          <w:szCs w:val="32"/>
        </w:rPr>
        <w:t> </w:t>
      </w:r>
      <w:r w:rsidRPr="00AC26BD">
        <w:rPr>
          <w:rFonts w:ascii="黑体" w:eastAsia="黑体" w:hAnsi="黑体" w:cs="宋体" w:hint="eastAsia"/>
          <w:color w:val="3D3D3D"/>
          <w:kern w:val="0"/>
          <w:sz w:val="32"/>
          <w:szCs w:val="32"/>
        </w:rPr>
        <w:t xml:space="preserve"> 附</w:t>
      </w:r>
      <w:r w:rsidRPr="00AC26BD">
        <w:rPr>
          <w:rFonts w:ascii="Calibri" w:eastAsia="黑体" w:hAnsi="Calibri" w:cs="Calibri"/>
          <w:color w:val="3D3D3D"/>
          <w:kern w:val="0"/>
          <w:sz w:val="32"/>
          <w:szCs w:val="32"/>
        </w:rPr>
        <w:t> </w:t>
      </w:r>
      <w:r w:rsidRPr="00AC26BD">
        <w:rPr>
          <w:rFonts w:ascii="黑体" w:eastAsia="黑体" w:hAnsi="黑体" w:cs="宋体" w:hint="eastAsia"/>
          <w:color w:val="3D3D3D"/>
          <w:kern w:val="0"/>
          <w:sz w:val="32"/>
          <w:szCs w:val="32"/>
        </w:rPr>
        <w:t xml:space="preserve"> 则</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 </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第二十一条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奖励资金在建始县旅游发展专项资金中统筹解决。 </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第二十二条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对同一项目同年获得多项奖项的（不含组团项目），按照不重复计奖的原则取最高奖项予以奖励。</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lastRenderedPageBreak/>
        <w:t>第二十三条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凡弄虚作假、违法违规经营、发生旅游事故和严重旅游投诉的，取消奖励资格，并在业内通报批评；对已经兑奖的，由建始县旅游局依法收回已发放的奖励资金，并永久取消其奖励申报资格；对涉嫌犯罪的，依法移送司法机关。　　　</w:t>
      </w:r>
    </w:p>
    <w:p w:rsidR="00AC26BD" w:rsidRPr="00AC26BD" w:rsidRDefault="00AC26BD" w:rsidP="00AC26BD">
      <w:pPr>
        <w:widowControl/>
        <w:spacing w:before="100" w:beforeAutospacing="1" w:after="100" w:afterAutospacing="1" w:line="560" w:lineRule="exact"/>
        <w:ind w:firstLineChars="200" w:firstLine="640"/>
        <w:jc w:val="left"/>
        <w:rPr>
          <w:rFonts w:ascii="宋体" w:eastAsia="宋体" w:hAnsi="宋体" w:cs="宋体"/>
          <w:color w:val="3D3D3D"/>
          <w:kern w:val="0"/>
          <w:sz w:val="24"/>
          <w:szCs w:val="24"/>
        </w:rPr>
      </w:pPr>
      <w:r w:rsidRPr="00AC26BD">
        <w:rPr>
          <w:rFonts w:ascii="仿宋_GB2312" w:eastAsia="仿宋_GB2312" w:hAnsi="宋体" w:cs="宋体" w:hint="eastAsia"/>
          <w:color w:val="3D3D3D"/>
          <w:kern w:val="0"/>
          <w:sz w:val="32"/>
          <w:szCs w:val="32"/>
        </w:rPr>
        <w:t>第二十四条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本办法由建始县旅游局负责解释。</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w:t>
      </w:r>
    </w:p>
    <w:p w:rsidR="001846FF" w:rsidRDefault="00AC26BD" w:rsidP="00AC26BD">
      <w:r w:rsidRPr="00AC26BD">
        <w:rPr>
          <w:rFonts w:ascii="仿宋_GB2312" w:eastAsia="仿宋_GB2312" w:hAnsi="宋体" w:cs="宋体" w:hint="eastAsia"/>
          <w:color w:val="3D3D3D"/>
          <w:kern w:val="0"/>
          <w:sz w:val="32"/>
          <w:szCs w:val="32"/>
        </w:rPr>
        <w:t>第二十四条</w:t>
      </w:r>
      <w:r w:rsidRPr="00AC26BD">
        <w:rPr>
          <w:rFonts w:ascii="仿宋_GB2312" w:eastAsia="仿宋_GB2312" w:hAnsi="宋体" w:cs="宋体" w:hint="eastAsia"/>
          <w:color w:val="3D3D3D"/>
          <w:kern w:val="0"/>
          <w:sz w:val="32"/>
          <w:szCs w:val="32"/>
        </w:rPr>
        <w:t> </w:t>
      </w:r>
      <w:r w:rsidRPr="00AC26BD">
        <w:rPr>
          <w:rFonts w:ascii="仿宋_GB2312" w:eastAsia="仿宋_GB2312" w:hAnsi="宋体" w:cs="宋体" w:hint="eastAsia"/>
          <w:color w:val="3D3D3D"/>
          <w:kern w:val="0"/>
          <w:sz w:val="32"/>
          <w:szCs w:val="32"/>
        </w:rPr>
        <w:t xml:space="preserve"> 本办法自印发之日起施行。原《建始县旅游工作奖励暂行办法》（建政办发〔2013〕25号）同时废止。</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9C"/>
    <w:rsid w:val="005D419C"/>
    <w:rsid w:val="00A35C72"/>
    <w:rsid w:val="00AC26BD"/>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8C9F3-9E91-44E3-8A05-321A39DE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2018-05-24T05:38:00Z</dcterms:created>
  <dcterms:modified xsi:type="dcterms:W3CDTF">2018-05-24T05:38:00Z</dcterms:modified>
</cp:coreProperties>
</file>