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shd w:val="clear" w:color="auto" w:fill="FFFFFF"/>
        <w:tblCellMar>
          <w:left w:w="0" w:type="dxa"/>
          <w:right w:w="0" w:type="dxa"/>
        </w:tblCellMar>
        <w:tblLook w:val="04A0" w:firstRow="1" w:lastRow="0" w:firstColumn="1" w:lastColumn="0" w:noHBand="0" w:noVBand="1"/>
      </w:tblPr>
      <w:tblGrid>
        <w:gridCol w:w="7891"/>
      </w:tblGrid>
      <w:tr w:rsidR="005F4294" w:rsidRPr="005F4294" w:rsidTr="005F4294">
        <w:trPr>
          <w:trHeight w:val="300"/>
          <w:tblCellSpacing w:w="0" w:type="dxa"/>
        </w:trPr>
        <w:tc>
          <w:tcPr>
            <w:tcW w:w="0" w:type="auto"/>
            <w:shd w:val="clear" w:color="auto" w:fill="FFFFFF"/>
            <w:hideMark/>
          </w:tcPr>
          <w:p w:rsidR="005F4294" w:rsidRPr="005F4294" w:rsidRDefault="005F4294" w:rsidP="005F4294">
            <w:pPr>
              <w:widowControl/>
              <w:spacing w:line="324" w:lineRule="atLeast"/>
              <w:ind w:firstLine="480"/>
              <w:jc w:val="center"/>
              <w:rPr>
                <w:rFonts w:ascii="宋体" w:eastAsia="宋体" w:hAnsi="宋体" w:cs="宋体"/>
                <w:color w:val="000000"/>
                <w:kern w:val="0"/>
                <w:sz w:val="18"/>
                <w:szCs w:val="18"/>
              </w:rPr>
            </w:pPr>
            <w:bookmarkStart w:id="0" w:name="_GoBack"/>
            <w:r w:rsidRPr="005F4294">
              <w:rPr>
                <w:rFonts w:ascii="宋体" w:eastAsia="宋体" w:hAnsi="宋体" w:cs="宋体" w:hint="eastAsia"/>
                <w:b/>
                <w:bCs/>
                <w:color w:val="CC0000"/>
                <w:kern w:val="0"/>
                <w:szCs w:val="21"/>
              </w:rPr>
              <w:t>关于印发《德兴市电子商务产业发展引导基金暨商贸流通业发展资金使用管理办法（修订）》的通知</w:t>
            </w:r>
            <w:bookmarkEnd w:id="0"/>
          </w:p>
        </w:tc>
      </w:tr>
    </w:tbl>
    <w:p w:rsidR="005F4294" w:rsidRPr="005F4294" w:rsidRDefault="005F4294" w:rsidP="005F4294">
      <w:pPr>
        <w:widowControl/>
        <w:jc w:val="left"/>
        <w:rPr>
          <w:rFonts w:ascii="宋体" w:eastAsia="宋体" w:hAnsi="宋体" w:cs="宋体"/>
          <w:vanish/>
          <w:kern w:val="0"/>
          <w:sz w:val="24"/>
          <w:szCs w:val="24"/>
        </w:rPr>
      </w:pPr>
    </w:p>
    <w:p w:rsidR="005F4294" w:rsidRPr="005F4294" w:rsidRDefault="005F4294" w:rsidP="005F4294">
      <w:pPr>
        <w:widowControl/>
        <w:jc w:val="left"/>
        <w:rPr>
          <w:rFonts w:ascii="宋体" w:eastAsia="宋体" w:hAnsi="宋体" w:cs="宋体"/>
          <w:vanish/>
          <w:kern w:val="0"/>
          <w:sz w:val="24"/>
          <w:szCs w:val="24"/>
        </w:rPr>
      </w:pP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7891"/>
      </w:tblGrid>
      <w:tr w:rsidR="005F4294" w:rsidRPr="005F4294" w:rsidTr="005F4294">
        <w:trPr>
          <w:tblCellSpacing w:w="0" w:type="dxa"/>
          <w:jc w:val="center"/>
        </w:trPr>
        <w:tc>
          <w:tcPr>
            <w:tcW w:w="0" w:type="auto"/>
            <w:shd w:val="clear" w:color="auto" w:fill="FFFFFF"/>
            <w:vAlign w:val="center"/>
            <w:hideMark/>
          </w:tcPr>
          <w:p w:rsidR="005F4294" w:rsidRPr="005F4294" w:rsidRDefault="005F4294" w:rsidP="005F4294">
            <w:pPr>
              <w:widowControl/>
              <w:spacing w:line="324" w:lineRule="atLeast"/>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tc>
      </w:tr>
      <w:tr w:rsidR="005F4294" w:rsidRPr="005F4294" w:rsidTr="005F4294">
        <w:trPr>
          <w:tblCellSpacing w:w="0" w:type="dxa"/>
          <w:jc w:val="center"/>
        </w:trPr>
        <w:tc>
          <w:tcPr>
            <w:tcW w:w="0" w:type="auto"/>
            <w:shd w:val="clear" w:color="auto" w:fill="FFFFFF"/>
            <w:hideMark/>
          </w:tcPr>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36"/>
                <w:szCs w:val="36"/>
              </w:rPr>
              <w:t>德府办字〔2018〕3 号</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德兴市人民政府办公室</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关于印发</w:t>
            </w:r>
            <w:proofErr w:type="gramStart"/>
            <w:r w:rsidRPr="005F4294">
              <w:rPr>
                <w:rFonts w:ascii="微软雅黑" w:eastAsia="微软雅黑" w:hAnsi="微软雅黑" w:cs="宋体" w:hint="eastAsia"/>
                <w:color w:val="000000"/>
                <w:kern w:val="0"/>
                <w:sz w:val="44"/>
                <w:szCs w:val="44"/>
              </w:rPr>
              <w:t>《</w:t>
            </w:r>
            <w:proofErr w:type="gramEnd"/>
            <w:r w:rsidRPr="005F4294">
              <w:rPr>
                <w:rFonts w:ascii="微软雅黑" w:eastAsia="微软雅黑" w:hAnsi="微软雅黑" w:cs="宋体" w:hint="eastAsia"/>
                <w:color w:val="000000"/>
                <w:kern w:val="0"/>
                <w:sz w:val="44"/>
                <w:szCs w:val="44"/>
              </w:rPr>
              <w:t>德兴市电子商务产业发展引导</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基金暨商贸流通业发展资金使用管理</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办法（修订）</w:t>
            </w:r>
            <w:proofErr w:type="gramStart"/>
            <w:r w:rsidRPr="005F4294">
              <w:rPr>
                <w:rFonts w:ascii="微软雅黑" w:eastAsia="微软雅黑" w:hAnsi="微软雅黑" w:cs="宋体" w:hint="eastAsia"/>
                <w:color w:val="000000"/>
                <w:kern w:val="0"/>
                <w:sz w:val="44"/>
                <w:szCs w:val="44"/>
              </w:rPr>
              <w:t>》</w:t>
            </w:r>
            <w:proofErr w:type="gramEnd"/>
            <w:r w:rsidRPr="005F4294">
              <w:rPr>
                <w:rFonts w:ascii="微软雅黑" w:eastAsia="微软雅黑" w:hAnsi="微软雅黑" w:cs="宋体" w:hint="eastAsia"/>
                <w:color w:val="000000"/>
                <w:kern w:val="0"/>
                <w:sz w:val="44"/>
                <w:szCs w:val="44"/>
              </w:rPr>
              <w:t>的通知</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各乡（镇）人民政府、街道办事处，德兴经济开发区管委会，</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大茅山集团公司，大茅山风景名胜区管委会，市政府有关部</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门，市直有关单位：</w:t>
            </w:r>
          </w:p>
          <w:p w:rsidR="005F4294" w:rsidRPr="005F4294" w:rsidRDefault="005F4294" w:rsidP="005F4294">
            <w:pPr>
              <w:widowControl/>
              <w:spacing w:line="324" w:lineRule="atLeast"/>
              <w:ind w:firstLine="480"/>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《德兴市电子商务产业发展引导基金暨商留流通业发展资金使用管理办法（修订）》已经德兴市人民政府常务会</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议通过，现印发给你们，请遵照执行。</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（此件主动公开）</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lastRenderedPageBreak/>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德兴市人民政府办公室</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仿宋_GB2312" w:eastAsia="仿宋_GB2312" w:hAnsi="宋体" w:cs="宋体" w:hint="eastAsia"/>
                <w:color w:val="000000"/>
                <w:kern w:val="0"/>
                <w:sz w:val="32"/>
                <w:szCs w:val="32"/>
              </w:rPr>
              <w:t>2018</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年</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1</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月</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11</w:t>
            </w:r>
            <w:r w:rsidRPr="005F4294">
              <w:rPr>
                <w:rFonts w:ascii="仿宋_GB2312" w:eastAsia="仿宋_GB2312" w:hAnsi="宋体" w:cs="宋体" w:hint="eastAsia"/>
                <w:color w:val="000000"/>
                <w:kern w:val="0"/>
                <w:sz w:val="32"/>
                <w:szCs w:val="32"/>
              </w:rPr>
              <w:t> </w:t>
            </w:r>
            <w:r w:rsidRPr="005F4294">
              <w:rPr>
                <w:rFonts w:ascii="仿宋_GB2312" w:eastAsia="仿宋_GB2312" w:hAnsi="宋体" w:cs="宋体" w:hint="eastAsia"/>
                <w:color w:val="000000"/>
                <w:kern w:val="0"/>
                <w:sz w:val="32"/>
                <w:szCs w:val="32"/>
              </w:rPr>
              <w:t>日</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德兴市电子商务产业发展引导基金暨商贸</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微软雅黑" w:eastAsia="微软雅黑" w:hAnsi="微软雅黑" w:cs="宋体" w:hint="eastAsia"/>
                <w:color w:val="000000"/>
                <w:kern w:val="0"/>
                <w:sz w:val="44"/>
                <w:szCs w:val="44"/>
              </w:rPr>
              <w:t>流通业发展资金使用管理办法（修订）</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center"/>
              <w:rPr>
                <w:rFonts w:ascii="宋体" w:eastAsia="宋体" w:hAnsi="宋体" w:cs="宋体" w:hint="eastAsia"/>
                <w:color w:val="000000"/>
                <w:kern w:val="0"/>
                <w:sz w:val="18"/>
                <w:szCs w:val="18"/>
              </w:rPr>
            </w:pPr>
            <w:r w:rsidRPr="005F4294">
              <w:rPr>
                <w:rFonts w:ascii="宋体" w:eastAsia="宋体" w:hAnsi="宋体" w:cs="宋体" w:hint="eastAsia"/>
                <w:color w:val="000000"/>
                <w:kern w:val="0"/>
                <w:sz w:val="18"/>
                <w:szCs w:val="18"/>
              </w:rPr>
              <w:t> </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为全面贯彻落实好省、上饶市和德兴市委、市政府有关文件精神，促进我市商贸流通服务业和电子商务产业的创新发展，适应电</w:t>
            </w:r>
            <w:proofErr w:type="gramStart"/>
            <w:r w:rsidRPr="005F4294">
              <w:rPr>
                <w:rFonts w:ascii="Arial" w:eastAsia="宋体" w:hAnsi="Arial" w:cs="Arial"/>
                <w:color w:val="000000"/>
                <w:kern w:val="0"/>
                <w:sz w:val="32"/>
                <w:szCs w:val="32"/>
              </w:rPr>
              <w:t>商产业</w:t>
            </w:r>
            <w:proofErr w:type="gramEnd"/>
            <w:r w:rsidRPr="005F4294">
              <w:rPr>
                <w:rFonts w:ascii="Arial" w:eastAsia="宋体" w:hAnsi="Arial" w:cs="Arial"/>
                <w:color w:val="000000"/>
                <w:kern w:val="0"/>
                <w:sz w:val="32"/>
                <w:szCs w:val="32"/>
              </w:rPr>
              <w:t>日新月异的变化，促进我市电</w:t>
            </w:r>
            <w:proofErr w:type="gramStart"/>
            <w:r w:rsidRPr="005F4294">
              <w:rPr>
                <w:rFonts w:ascii="Arial" w:eastAsia="宋体" w:hAnsi="Arial" w:cs="Arial"/>
                <w:color w:val="000000"/>
                <w:kern w:val="0"/>
                <w:sz w:val="32"/>
                <w:szCs w:val="32"/>
              </w:rPr>
              <w:t>商产业</w:t>
            </w:r>
            <w:proofErr w:type="gramEnd"/>
            <w:r w:rsidRPr="005F4294">
              <w:rPr>
                <w:rFonts w:ascii="Arial" w:eastAsia="宋体" w:hAnsi="Arial" w:cs="Arial"/>
                <w:color w:val="000000"/>
                <w:kern w:val="0"/>
                <w:sz w:val="32"/>
                <w:szCs w:val="32"/>
              </w:rPr>
              <w:t>发展引导基金暨商贸流通业发展资金更加合理规范有效地使用，在总结</w:t>
            </w:r>
            <w:r w:rsidRPr="005F4294">
              <w:rPr>
                <w:rFonts w:ascii="Arial" w:eastAsia="宋体" w:hAnsi="Arial" w:cs="Arial"/>
                <w:color w:val="000000"/>
                <w:kern w:val="0"/>
                <w:sz w:val="32"/>
                <w:szCs w:val="32"/>
              </w:rPr>
              <w:t>2016</w:t>
            </w:r>
            <w:r w:rsidRPr="005F4294">
              <w:rPr>
                <w:rFonts w:ascii="Arial" w:eastAsia="宋体" w:hAnsi="Arial" w:cs="Arial"/>
                <w:color w:val="000000"/>
                <w:kern w:val="0"/>
                <w:sz w:val="32"/>
                <w:szCs w:val="32"/>
              </w:rPr>
              <w:t>年经验的基础上，结合我市实际，特修订完善本管理办法。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黑体" w:eastAsia="黑体" w:hAnsi="黑体" w:cs="宋体" w:hint="eastAsia"/>
                <w:color w:val="000000"/>
                <w:kern w:val="0"/>
                <w:sz w:val="32"/>
                <w:szCs w:val="32"/>
              </w:rPr>
              <w:t>一、资金规模、来源和使用方向</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t>（一）资金规模、来源。</w:t>
            </w:r>
            <w:r w:rsidRPr="005F4294">
              <w:rPr>
                <w:rFonts w:ascii="Arial" w:eastAsia="宋体" w:hAnsi="Arial" w:cs="Arial"/>
                <w:color w:val="000000"/>
                <w:kern w:val="0"/>
                <w:sz w:val="32"/>
                <w:szCs w:val="32"/>
              </w:rPr>
              <w:t>市政府每年安排</w:t>
            </w:r>
            <w:r w:rsidRPr="005F4294">
              <w:rPr>
                <w:rFonts w:ascii="Arial" w:eastAsia="宋体" w:hAnsi="Arial" w:cs="Arial"/>
                <w:color w:val="000000"/>
                <w:kern w:val="0"/>
                <w:sz w:val="32"/>
                <w:szCs w:val="32"/>
              </w:rPr>
              <w:t>300</w:t>
            </w:r>
            <w:r w:rsidRPr="005F4294">
              <w:rPr>
                <w:rFonts w:ascii="Arial" w:eastAsia="宋体" w:hAnsi="Arial" w:cs="Arial"/>
                <w:color w:val="000000"/>
                <w:kern w:val="0"/>
                <w:sz w:val="32"/>
                <w:szCs w:val="32"/>
              </w:rPr>
              <w:t>万元，作为全市电子商务产业发展引导基金和商贸流通业发展资金。其中：由市财政在商贸流通业发展资金中安</w:t>
            </w:r>
            <w:r w:rsidRPr="005F4294">
              <w:rPr>
                <w:rFonts w:ascii="Arial" w:eastAsia="宋体" w:hAnsi="Arial" w:cs="Arial"/>
                <w:color w:val="000000"/>
                <w:kern w:val="0"/>
                <w:sz w:val="32"/>
                <w:szCs w:val="32"/>
              </w:rPr>
              <w:lastRenderedPageBreak/>
              <w:t>排</w:t>
            </w:r>
            <w:r w:rsidRPr="005F4294">
              <w:rPr>
                <w:rFonts w:ascii="Arial" w:eastAsia="宋体" w:hAnsi="Arial" w:cs="Arial"/>
                <w:color w:val="000000"/>
                <w:kern w:val="0"/>
                <w:sz w:val="32"/>
                <w:szCs w:val="32"/>
              </w:rPr>
              <w:t>80</w:t>
            </w:r>
            <w:r w:rsidRPr="005F4294">
              <w:rPr>
                <w:rFonts w:ascii="Arial" w:eastAsia="宋体" w:hAnsi="Arial" w:cs="Arial"/>
                <w:color w:val="000000"/>
                <w:kern w:val="0"/>
                <w:sz w:val="32"/>
                <w:szCs w:val="32"/>
              </w:rPr>
              <w:t>万元，在农业培训资金中安排</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万元，在市就业专项资金中安排</w:t>
            </w:r>
            <w:r w:rsidRPr="005F4294">
              <w:rPr>
                <w:rFonts w:ascii="Arial" w:eastAsia="宋体" w:hAnsi="Arial" w:cs="Arial"/>
                <w:color w:val="000000"/>
                <w:kern w:val="0"/>
                <w:sz w:val="32"/>
                <w:szCs w:val="32"/>
              </w:rPr>
              <w:t>200</w:t>
            </w:r>
            <w:r w:rsidRPr="005F4294">
              <w:rPr>
                <w:rFonts w:ascii="Arial" w:eastAsia="宋体" w:hAnsi="Arial" w:cs="Arial"/>
                <w:color w:val="000000"/>
                <w:kern w:val="0"/>
                <w:sz w:val="32"/>
                <w:szCs w:val="32"/>
              </w:rPr>
              <w:t>万元。</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t>（二）资金使用方向。</w:t>
            </w:r>
            <w:r w:rsidRPr="005F4294">
              <w:rPr>
                <w:rFonts w:ascii="Arial" w:eastAsia="宋体" w:hAnsi="Arial" w:cs="Arial"/>
                <w:color w:val="000000"/>
                <w:kern w:val="0"/>
                <w:sz w:val="32"/>
                <w:szCs w:val="32"/>
              </w:rPr>
              <w:t>全市电子商务产业发展引导基金和商贸流通业发展资金的使用，应按照</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稳增长、转方式、促发展</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的原则予以使用。</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其中：</w:t>
            </w:r>
            <w:r w:rsidRPr="005F4294">
              <w:rPr>
                <w:rFonts w:ascii="Arial" w:eastAsia="宋体" w:hAnsi="Arial" w:cs="Arial"/>
                <w:color w:val="000000"/>
                <w:kern w:val="0"/>
                <w:sz w:val="32"/>
                <w:szCs w:val="32"/>
              </w:rPr>
              <w:t>100</w:t>
            </w:r>
            <w:r w:rsidRPr="005F4294">
              <w:rPr>
                <w:rFonts w:ascii="Arial" w:eastAsia="宋体" w:hAnsi="Arial" w:cs="Arial"/>
                <w:color w:val="000000"/>
                <w:kern w:val="0"/>
                <w:sz w:val="32"/>
                <w:szCs w:val="32"/>
              </w:rPr>
              <w:t>万元重点支持以下方面：</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支持商贸服务业规模经营和提升档次；</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支持发展会展业；</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支持企业争创名优品牌；</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4.</w:t>
            </w:r>
            <w:r w:rsidRPr="005F4294">
              <w:rPr>
                <w:rFonts w:ascii="Arial" w:eastAsia="宋体" w:hAnsi="Arial" w:cs="Arial"/>
                <w:color w:val="000000"/>
                <w:kern w:val="0"/>
                <w:sz w:val="32"/>
                <w:szCs w:val="32"/>
              </w:rPr>
              <w:t>支持限上企业提升发展水平；</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6.</w:t>
            </w:r>
            <w:r w:rsidRPr="005F4294">
              <w:rPr>
                <w:rFonts w:ascii="Arial" w:eastAsia="宋体" w:hAnsi="Arial" w:cs="Arial"/>
                <w:color w:val="000000"/>
                <w:kern w:val="0"/>
                <w:sz w:val="32"/>
                <w:szCs w:val="32"/>
              </w:rPr>
              <w:t>支持行业自律发展；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7.</w:t>
            </w:r>
            <w:r w:rsidRPr="005F4294">
              <w:rPr>
                <w:rFonts w:ascii="Arial" w:eastAsia="宋体" w:hAnsi="Arial" w:cs="Arial"/>
                <w:color w:val="000000"/>
                <w:kern w:val="0"/>
                <w:sz w:val="32"/>
                <w:szCs w:val="32"/>
              </w:rPr>
              <w:t>支持金融助力发展。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200</w:t>
            </w:r>
            <w:r w:rsidRPr="005F4294">
              <w:rPr>
                <w:rFonts w:ascii="Arial" w:eastAsia="宋体" w:hAnsi="Arial" w:cs="Arial"/>
                <w:color w:val="000000"/>
                <w:kern w:val="0"/>
                <w:sz w:val="32"/>
                <w:szCs w:val="32"/>
              </w:rPr>
              <w:t>万元重点支持以下方面：</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支持农村电子商务网点建设；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支持开展电子商务培训；</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支持开展优秀评选活动；</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4.</w:t>
            </w:r>
            <w:r w:rsidRPr="005F4294">
              <w:rPr>
                <w:rFonts w:ascii="Arial" w:eastAsia="宋体" w:hAnsi="Arial" w:cs="Arial"/>
                <w:color w:val="000000"/>
                <w:kern w:val="0"/>
                <w:sz w:val="32"/>
                <w:szCs w:val="32"/>
              </w:rPr>
              <w:t>支持实体企业应用电子商务；</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支持新增规模以上电商企业发展；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6.</w:t>
            </w:r>
            <w:r w:rsidRPr="005F4294">
              <w:rPr>
                <w:rFonts w:ascii="Arial" w:eastAsia="宋体" w:hAnsi="Arial" w:cs="Arial"/>
                <w:color w:val="000000"/>
                <w:kern w:val="0"/>
                <w:sz w:val="32"/>
                <w:szCs w:val="32"/>
              </w:rPr>
              <w:t>支持规模以上电子商务企业开展统计工作；</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7.</w:t>
            </w:r>
            <w:r w:rsidRPr="005F4294">
              <w:rPr>
                <w:rFonts w:ascii="Arial" w:eastAsia="宋体" w:hAnsi="Arial" w:cs="Arial"/>
                <w:color w:val="000000"/>
                <w:kern w:val="0"/>
                <w:sz w:val="32"/>
                <w:szCs w:val="32"/>
              </w:rPr>
              <w:t>支持电商企业</w:t>
            </w:r>
            <w:proofErr w:type="gramStart"/>
            <w:r w:rsidRPr="005F4294">
              <w:rPr>
                <w:rFonts w:ascii="Arial" w:eastAsia="宋体" w:hAnsi="Arial" w:cs="Arial"/>
                <w:color w:val="000000"/>
                <w:kern w:val="0"/>
                <w:sz w:val="32"/>
                <w:szCs w:val="32"/>
              </w:rPr>
              <w:t>做优做</w:t>
            </w:r>
            <w:proofErr w:type="gramEnd"/>
            <w:r w:rsidRPr="005F4294">
              <w:rPr>
                <w:rFonts w:ascii="Arial" w:eastAsia="宋体" w:hAnsi="Arial" w:cs="Arial"/>
                <w:color w:val="000000"/>
                <w:kern w:val="0"/>
                <w:sz w:val="32"/>
                <w:szCs w:val="32"/>
              </w:rPr>
              <w:t>强；</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8.</w:t>
            </w:r>
            <w:r w:rsidRPr="005F4294">
              <w:rPr>
                <w:rFonts w:ascii="Arial" w:eastAsia="宋体" w:hAnsi="Arial" w:cs="Arial"/>
                <w:color w:val="000000"/>
                <w:kern w:val="0"/>
                <w:sz w:val="32"/>
                <w:szCs w:val="32"/>
              </w:rPr>
              <w:t>支持运营商高效运营；</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9.</w:t>
            </w:r>
            <w:r w:rsidRPr="005F4294">
              <w:rPr>
                <w:rFonts w:ascii="Arial" w:eastAsia="宋体" w:hAnsi="Arial" w:cs="Arial"/>
                <w:color w:val="000000"/>
                <w:kern w:val="0"/>
                <w:sz w:val="32"/>
                <w:szCs w:val="32"/>
              </w:rPr>
              <w:t>支持举办大型宣传、推广活动；</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lastRenderedPageBreak/>
              <w:t>10.</w:t>
            </w:r>
            <w:r w:rsidRPr="005F4294">
              <w:rPr>
                <w:rFonts w:ascii="Arial" w:eastAsia="宋体" w:hAnsi="Arial" w:cs="Arial"/>
                <w:color w:val="000000"/>
                <w:kern w:val="0"/>
                <w:sz w:val="32"/>
                <w:szCs w:val="32"/>
              </w:rPr>
              <w:t>支持开展基础工作；</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11.</w:t>
            </w:r>
            <w:r w:rsidRPr="005F4294">
              <w:rPr>
                <w:rFonts w:ascii="Arial" w:eastAsia="宋体" w:hAnsi="Arial" w:cs="Arial"/>
                <w:color w:val="000000"/>
                <w:kern w:val="0"/>
                <w:sz w:val="32"/>
                <w:szCs w:val="32"/>
              </w:rPr>
              <w:t>支持开展电商扶贫工作；</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12.</w:t>
            </w:r>
            <w:r w:rsidRPr="005F4294">
              <w:rPr>
                <w:rFonts w:ascii="Arial" w:eastAsia="宋体" w:hAnsi="Arial" w:cs="Arial"/>
                <w:color w:val="000000"/>
                <w:kern w:val="0"/>
                <w:sz w:val="32"/>
                <w:szCs w:val="32"/>
              </w:rPr>
              <w:t>支持快递服务电商发展。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黑体" w:eastAsia="黑体" w:hAnsi="黑体" w:cs="宋体" w:hint="eastAsia"/>
                <w:color w:val="000000"/>
                <w:kern w:val="0"/>
                <w:sz w:val="32"/>
                <w:szCs w:val="32"/>
              </w:rPr>
              <w:t>二、资金使用范围和支持标准</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t>（一）支持电子商务产业发展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支持</w:t>
            </w:r>
            <w:proofErr w:type="gramStart"/>
            <w:r w:rsidRPr="005F4294">
              <w:rPr>
                <w:rFonts w:ascii="Arial" w:eastAsia="宋体" w:hAnsi="Arial" w:cs="Arial"/>
                <w:color w:val="000000"/>
                <w:kern w:val="0"/>
                <w:sz w:val="32"/>
                <w:szCs w:val="32"/>
              </w:rPr>
              <w:t>农村淘宝建设</w:t>
            </w:r>
            <w:proofErr w:type="gramEnd"/>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）根据农村</w:t>
            </w:r>
            <w:proofErr w:type="gramStart"/>
            <w:r w:rsidRPr="005F4294">
              <w:rPr>
                <w:rFonts w:ascii="Arial" w:eastAsia="宋体" w:hAnsi="Arial" w:cs="Arial"/>
                <w:color w:val="000000"/>
                <w:kern w:val="0"/>
                <w:sz w:val="32"/>
                <w:szCs w:val="32"/>
              </w:rPr>
              <w:t>淘宝网点</w:t>
            </w:r>
            <w:proofErr w:type="gramEnd"/>
            <w:r w:rsidRPr="005F4294">
              <w:rPr>
                <w:rFonts w:ascii="Arial" w:eastAsia="宋体" w:hAnsi="Arial" w:cs="Arial"/>
                <w:color w:val="000000"/>
                <w:kern w:val="0"/>
                <w:sz w:val="32"/>
                <w:szCs w:val="32"/>
              </w:rPr>
              <w:t>选址和业务开展情况，给予乡（镇、街道）每个新增农村</w:t>
            </w:r>
            <w:proofErr w:type="gramStart"/>
            <w:r w:rsidRPr="005F4294">
              <w:rPr>
                <w:rFonts w:ascii="Arial" w:eastAsia="宋体" w:hAnsi="Arial" w:cs="Arial"/>
                <w:color w:val="000000"/>
                <w:kern w:val="0"/>
                <w:sz w:val="32"/>
                <w:szCs w:val="32"/>
              </w:rPr>
              <w:t>淘宝网点</w:t>
            </w:r>
            <w:proofErr w:type="gramEnd"/>
            <w:r w:rsidRPr="005F4294">
              <w:rPr>
                <w:rFonts w:ascii="Arial" w:eastAsia="宋体" w:hAnsi="Arial" w:cs="Arial"/>
                <w:color w:val="000000"/>
                <w:kern w:val="0"/>
                <w:sz w:val="32"/>
                <w:szCs w:val="32"/>
              </w:rPr>
              <w:t>0.7</w:t>
            </w:r>
            <w:r w:rsidRPr="005F4294">
              <w:rPr>
                <w:rFonts w:ascii="Arial" w:eastAsia="宋体" w:hAnsi="Arial" w:cs="Arial"/>
                <w:color w:val="000000"/>
                <w:kern w:val="0"/>
                <w:sz w:val="32"/>
                <w:szCs w:val="32"/>
              </w:rPr>
              <w:t>万元左右的租金返补（返补办法另行制定）；（</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）根据与阿里巴巴集团签订的</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版合伙协议以及村级服务站运营情况，一是全年四场</w:t>
            </w:r>
            <w:r w:rsidRPr="005F4294">
              <w:rPr>
                <w:rFonts w:ascii="Arial" w:eastAsia="宋体" w:hAnsi="Arial" w:cs="Arial"/>
                <w:color w:val="000000"/>
                <w:kern w:val="0"/>
                <w:sz w:val="32"/>
                <w:szCs w:val="32"/>
              </w:rPr>
              <w:t>S</w:t>
            </w:r>
            <w:r w:rsidRPr="005F4294">
              <w:rPr>
                <w:rFonts w:ascii="Arial" w:eastAsia="宋体" w:hAnsi="Arial" w:cs="Arial"/>
                <w:color w:val="000000"/>
                <w:kern w:val="0"/>
                <w:sz w:val="32"/>
                <w:szCs w:val="32"/>
              </w:rPr>
              <w:t>级别活动（</w:t>
            </w:r>
            <w:r w:rsidRPr="005F4294">
              <w:rPr>
                <w:rFonts w:ascii="Arial" w:eastAsia="宋体" w:hAnsi="Arial" w:cs="Arial"/>
                <w:color w:val="000000"/>
                <w:kern w:val="0"/>
                <w:sz w:val="32"/>
                <w:szCs w:val="32"/>
              </w:rPr>
              <w:t>618</w:t>
            </w:r>
            <w:r w:rsidRPr="005F4294">
              <w:rPr>
                <w:rFonts w:ascii="Arial" w:eastAsia="宋体" w:hAnsi="Arial" w:cs="Arial"/>
                <w:color w:val="000000"/>
                <w:kern w:val="0"/>
                <w:sz w:val="32"/>
                <w:szCs w:val="32"/>
              </w:rPr>
              <w:t>、双</w:t>
            </w:r>
            <w:r w:rsidRPr="005F4294">
              <w:rPr>
                <w:rFonts w:ascii="Arial" w:eastAsia="宋体" w:hAnsi="Arial" w:cs="Arial"/>
                <w:color w:val="000000"/>
                <w:kern w:val="0"/>
                <w:sz w:val="32"/>
                <w:szCs w:val="32"/>
              </w:rPr>
              <w:t>11</w:t>
            </w:r>
            <w:r w:rsidRPr="005F4294">
              <w:rPr>
                <w:rFonts w:ascii="Arial" w:eastAsia="宋体" w:hAnsi="Arial" w:cs="Arial"/>
                <w:color w:val="000000"/>
                <w:kern w:val="0"/>
                <w:sz w:val="32"/>
                <w:szCs w:val="32"/>
              </w:rPr>
              <w:t>、年货节、春耕节）按活动</w:t>
            </w:r>
            <w:r w:rsidRPr="005F4294">
              <w:rPr>
                <w:rFonts w:ascii="Arial" w:eastAsia="宋体" w:hAnsi="Arial" w:cs="Arial"/>
                <w:color w:val="000000"/>
                <w:kern w:val="0"/>
                <w:sz w:val="32"/>
                <w:szCs w:val="32"/>
              </w:rPr>
              <w:t>KPI</w:t>
            </w:r>
            <w:r w:rsidRPr="005F4294">
              <w:rPr>
                <w:rFonts w:ascii="Arial" w:eastAsia="宋体" w:hAnsi="Arial" w:cs="Arial"/>
                <w:color w:val="000000"/>
                <w:kern w:val="0"/>
                <w:sz w:val="32"/>
                <w:szCs w:val="32"/>
              </w:rPr>
              <w:t>对全市村级服务站排名前十名的村级服务站分别给予</w:t>
            </w:r>
            <w:r w:rsidRPr="005F4294">
              <w:rPr>
                <w:rFonts w:ascii="Arial" w:eastAsia="宋体" w:hAnsi="Arial" w:cs="Arial"/>
                <w:color w:val="000000"/>
                <w:kern w:val="0"/>
                <w:sz w:val="32"/>
                <w:szCs w:val="32"/>
              </w:rPr>
              <w:t>0.3</w:t>
            </w:r>
            <w:r w:rsidRPr="005F4294">
              <w:rPr>
                <w:rFonts w:ascii="Arial" w:eastAsia="宋体" w:hAnsi="Arial" w:cs="Arial"/>
                <w:color w:val="000000"/>
                <w:kern w:val="0"/>
                <w:sz w:val="32"/>
                <w:szCs w:val="32"/>
              </w:rPr>
              <w:t>万元的奖励；二是按月度</w:t>
            </w:r>
            <w:r w:rsidRPr="005F4294">
              <w:rPr>
                <w:rFonts w:ascii="Arial" w:eastAsia="宋体" w:hAnsi="Arial" w:cs="Arial"/>
                <w:color w:val="000000"/>
                <w:kern w:val="0"/>
                <w:sz w:val="32"/>
                <w:szCs w:val="32"/>
              </w:rPr>
              <w:t>KPI</w:t>
            </w:r>
            <w:r w:rsidRPr="005F4294">
              <w:rPr>
                <w:rFonts w:ascii="Arial" w:eastAsia="宋体" w:hAnsi="Arial" w:cs="Arial"/>
                <w:color w:val="000000"/>
                <w:kern w:val="0"/>
                <w:sz w:val="32"/>
                <w:szCs w:val="32"/>
              </w:rPr>
              <w:t>给予全市村级服务站排名前十名的村级服务站分别给予每个月</w:t>
            </w:r>
            <w:r w:rsidRPr="005F4294">
              <w:rPr>
                <w:rFonts w:ascii="Arial" w:eastAsia="宋体" w:hAnsi="Arial" w:cs="Arial"/>
                <w:color w:val="000000"/>
                <w:kern w:val="0"/>
                <w:sz w:val="32"/>
                <w:szCs w:val="32"/>
              </w:rPr>
              <w:t>500</w:t>
            </w:r>
            <w:r w:rsidRPr="005F4294">
              <w:rPr>
                <w:rFonts w:ascii="Arial" w:eastAsia="宋体" w:hAnsi="Arial" w:cs="Arial"/>
                <w:color w:val="000000"/>
                <w:kern w:val="0"/>
                <w:sz w:val="32"/>
                <w:szCs w:val="32"/>
              </w:rPr>
              <w:t>元的奖励。（修订条款）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支持开展电子商务培训。政府通过购买服务等方式，由有培训资质的电子商务培训机构开展免费电商培训。</w:t>
            </w:r>
            <w:r w:rsidRPr="005F4294">
              <w:rPr>
                <w:rFonts w:ascii="Arial" w:eastAsia="宋体" w:hAnsi="Arial" w:cs="Arial"/>
                <w:color w:val="000000"/>
                <w:kern w:val="0"/>
                <w:sz w:val="31"/>
                <w:szCs w:val="31"/>
              </w:rPr>
              <w:t>根据主管部门要求开展电商培训，培训方案、人员、</w:t>
            </w:r>
            <w:r w:rsidRPr="005F4294">
              <w:rPr>
                <w:rFonts w:ascii="Arial" w:eastAsia="宋体" w:hAnsi="Arial" w:cs="Arial"/>
                <w:color w:val="000000"/>
                <w:kern w:val="0"/>
                <w:sz w:val="32"/>
                <w:szCs w:val="32"/>
              </w:rPr>
              <w:t>授课人的基本情况和资质证明、</w:t>
            </w:r>
            <w:r w:rsidRPr="005F4294">
              <w:rPr>
                <w:rFonts w:ascii="Arial" w:eastAsia="宋体" w:hAnsi="Arial" w:cs="Arial"/>
                <w:color w:val="000000"/>
                <w:kern w:val="0"/>
                <w:sz w:val="31"/>
                <w:szCs w:val="31"/>
              </w:rPr>
              <w:t>须报主管部门审核同意后，方可开展培训。</w:t>
            </w:r>
            <w:r w:rsidRPr="005F4294">
              <w:rPr>
                <w:rFonts w:ascii="Arial" w:eastAsia="宋体" w:hAnsi="Arial" w:cs="Arial"/>
                <w:color w:val="000000"/>
                <w:kern w:val="0"/>
                <w:sz w:val="32"/>
                <w:szCs w:val="32"/>
              </w:rPr>
              <w:t>每次培训可申请不超过</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万元培训补贴。（修订条款）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lastRenderedPageBreak/>
              <w:t>3.</w:t>
            </w:r>
            <w:r w:rsidRPr="005F4294">
              <w:rPr>
                <w:rFonts w:ascii="Arial" w:eastAsia="宋体" w:hAnsi="Arial" w:cs="Arial"/>
                <w:color w:val="000000"/>
                <w:kern w:val="0"/>
                <w:sz w:val="32"/>
                <w:szCs w:val="32"/>
              </w:rPr>
              <w:t>支持开展</w:t>
            </w:r>
            <w:proofErr w:type="gramStart"/>
            <w:r w:rsidRPr="005F4294">
              <w:rPr>
                <w:rFonts w:ascii="Arial" w:eastAsia="宋体" w:hAnsi="Arial" w:cs="Arial"/>
                <w:color w:val="000000"/>
                <w:kern w:val="0"/>
                <w:sz w:val="32"/>
                <w:szCs w:val="32"/>
              </w:rPr>
              <w:t>创优评选</w:t>
            </w:r>
            <w:proofErr w:type="gramEnd"/>
            <w:r w:rsidRPr="005F4294">
              <w:rPr>
                <w:rFonts w:ascii="Arial" w:eastAsia="宋体" w:hAnsi="Arial" w:cs="Arial"/>
                <w:color w:val="000000"/>
                <w:kern w:val="0"/>
                <w:sz w:val="32"/>
                <w:szCs w:val="32"/>
              </w:rPr>
              <w:t>活动。每年从规模以上电子商务企业中评选</w:t>
            </w:r>
            <w:proofErr w:type="gramStart"/>
            <w:r w:rsidRPr="005F4294">
              <w:rPr>
                <w:rFonts w:ascii="Arial" w:eastAsia="宋体" w:hAnsi="Arial" w:cs="Arial"/>
                <w:color w:val="000000"/>
                <w:kern w:val="0"/>
                <w:sz w:val="32"/>
                <w:szCs w:val="32"/>
              </w:rPr>
              <w:t>若干名电商</w:t>
            </w:r>
            <w:proofErr w:type="gramEnd"/>
            <w:r w:rsidRPr="005F4294">
              <w:rPr>
                <w:rFonts w:ascii="Arial" w:eastAsia="宋体" w:hAnsi="Arial" w:cs="Arial"/>
                <w:color w:val="000000"/>
                <w:kern w:val="0"/>
                <w:sz w:val="32"/>
                <w:szCs w:val="32"/>
              </w:rPr>
              <w:t>领军企业。根据电商企业申报的销售额、从业人数、规模等相关材料，经主管部门评选认定后，对获得电商领军企业给予每家</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万元奖励，全市奖励总额不超过</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4.</w:t>
            </w:r>
            <w:r w:rsidRPr="005F4294">
              <w:rPr>
                <w:rFonts w:ascii="Arial" w:eastAsia="宋体" w:hAnsi="Arial" w:cs="Arial"/>
                <w:color w:val="000000"/>
                <w:kern w:val="0"/>
                <w:sz w:val="32"/>
                <w:szCs w:val="32"/>
              </w:rPr>
              <w:t>支持实体企业应用电子商务。对于规模以上电子商务企业，年销售收入达到</w:t>
            </w:r>
            <w:r w:rsidRPr="005F4294">
              <w:rPr>
                <w:rFonts w:ascii="Arial" w:eastAsia="宋体" w:hAnsi="Arial" w:cs="Arial"/>
                <w:color w:val="000000"/>
                <w:kern w:val="0"/>
                <w:sz w:val="32"/>
                <w:szCs w:val="32"/>
              </w:rPr>
              <w:t>50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100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200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500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1000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3000</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5000</w:t>
            </w:r>
            <w:r w:rsidRPr="005F4294">
              <w:rPr>
                <w:rFonts w:ascii="Arial" w:eastAsia="宋体" w:hAnsi="Arial" w:cs="Arial"/>
                <w:color w:val="000000"/>
                <w:kern w:val="0"/>
                <w:sz w:val="32"/>
                <w:szCs w:val="32"/>
              </w:rPr>
              <w:t>万元以上的，分别给予一次性</w:t>
            </w:r>
            <w:r w:rsidRPr="005F4294">
              <w:rPr>
                <w:rFonts w:ascii="Arial" w:eastAsia="宋体" w:hAnsi="Arial" w:cs="Arial"/>
                <w:color w:val="000000"/>
                <w:kern w:val="0"/>
                <w:sz w:val="32"/>
                <w:szCs w:val="32"/>
              </w:rPr>
              <w:t>0.5</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8</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万元奖励（均为上限），全市总额不超过</w:t>
            </w:r>
            <w:r w:rsidRPr="005F4294">
              <w:rPr>
                <w:rFonts w:ascii="Arial" w:eastAsia="宋体" w:hAnsi="Arial" w:cs="Arial"/>
                <w:color w:val="000000"/>
                <w:kern w:val="0"/>
                <w:sz w:val="32"/>
                <w:szCs w:val="32"/>
              </w:rPr>
              <w:t>50</w:t>
            </w:r>
            <w:r w:rsidRPr="005F4294">
              <w:rPr>
                <w:rFonts w:ascii="Arial" w:eastAsia="宋体" w:hAnsi="Arial" w:cs="Arial"/>
                <w:color w:val="000000"/>
                <w:kern w:val="0"/>
                <w:sz w:val="32"/>
                <w:szCs w:val="32"/>
              </w:rPr>
              <w:t>万元。（修订条款）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为鼓励更多的电商企业上规模，每年对新增电商入库企业给予</w:t>
            </w: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万元的奖励。（增加条款）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6.</w:t>
            </w:r>
            <w:r w:rsidRPr="005F4294">
              <w:rPr>
                <w:rFonts w:ascii="Arial" w:eastAsia="宋体" w:hAnsi="Arial" w:cs="Arial"/>
                <w:color w:val="000000"/>
                <w:kern w:val="0"/>
                <w:sz w:val="32"/>
                <w:szCs w:val="32"/>
              </w:rPr>
              <w:t>支持规模以上电子商务企业开展统计工作。对规模以上电子商务企业，按要求及时填报交易数据，并做好统计工作的给予每个企业统计人员</w:t>
            </w:r>
            <w:r w:rsidRPr="005F4294">
              <w:rPr>
                <w:rFonts w:ascii="Arial" w:eastAsia="宋体" w:hAnsi="Arial" w:cs="Arial"/>
                <w:color w:val="000000"/>
                <w:kern w:val="0"/>
                <w:sz w:val="32"/>
                <w:szCs w:val="32"/>
              </w:rPr>
              <w:t>1200</w:t>
            </w:r>
            <w:r w:rsidRPr="005F4294">
              <w:rPr>
                <w:rFonts w:ascii="Arial" w:eastAsia="宋体" w:hAnsi="Arial" w:cs="Arial"/>
                <w:color w:val="000000"/>
                <w:kern w:val="0"/>
                <w:sz w:val="32"/>
                <w:szCs w:val="32"/>
              </w:rPr>
              <w:t>元</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年的补贴。</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7.</w:t>
            </w:r>
            <w:r w:rsidRPr="005F4294">
              <w:rPr>
                <w:rFonts w:ascii="Arial" w:eastAsia="宋体" w:hAnsi="Arial" w:cs="Arial"/>
                <w:color w:val="000000"/>
                <w:kern w:val="0"/>
                <w:sz w:val="32"/>
                <w:szCs w:val="32"/>
              </w:rPr>
              <w:t>支持电商企业</w:t>
            </w:r>
            <w:proofErr w:type="gramStart"/>
            <w:r w:rsidRPr="005F4294">
              <w:rPr>
                <w:rFonts w:ascii="Arial" w:eastAsia="宋体" w:hAnsi="Arial" w:cs="Arial"/>
                <w:color w:val="000000"/>
                <w:kern w:val="0"/>
                <w:sz w:val="32"/>
                <w:szCs w:val="32"/>
              </w:rPr>
              <w:t>做优做</w:t>
            </w:r>
            <w:proofErr w:type="gramEnd"/>
            <w:r w:rsidRPr="005F4294">
              <w:rPr>
                <w:rFonts w:ascii="Arial" w:eastAsia="宋体" w:hAnsi="Arial" w:cs="Arial"/>
                <w:color w:val="000000"/>
                <w:kern w:val="0"/>
                <w:sz w:val="32"/>
                <w:szCs w:val="32"/>
              </w:rPr>
              <w:t>强。对于获得国家级、省级电子商务荣誉称号（包括示范基地、示范企业、电商领军企业）的企业（包括平台、园区、基地），获得</w:t>
            </w:r>
            <w:proofErr w:type="gramStart"/>
            <w:r w:rsidRPr="005F4294">
              <w:rPr>
                <w:rFonts w:ascii="Arial" w:eastAsia="宋体" w:hAnsi="Arial" w:cs="Arial"/>
                <w:color w:val="000000"/>
                <w:kern w:val="0"/>
                <w:sz w:val="32"/>
                <w:szCs w:val="32"/>
              </w:rPr>
              <w:t>省级淘宝村</w:t>
            </w:r>
            <w:proofErr w:type="gramEnd"/>
            <w:r w:rsidRPr="005F4294">
              <w:rPr>
                <w:rFonts w:ascii="Arial" w:eastAsia="宋体" w:hAnsi="Arial" w:cs="Arial"/>
                <w:color w:val="000000"/>
                <w:kern w:val="0"/>
                <w:sz w:val="32"/>
                <w:szCs w:val="32"/>
              </w:rPr>
              <w:t>、省级电商领军人物等相关荣誉给予配套奖励，获得国家级荣誉给予</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万元奖励，获得省级荣誉给予</w:t>
            </w: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万元奖励。（修订条款）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lastRenderedPageBreak/>
              <w:t>8.</w:t>
            </w:r>
            <w:r w:rsidRPr="005F4294">
              <w:rPr>
                <w:rFonts w:ascii="Arial" w:eastAsia="宋体" w:hAnsi="Arial" w:cs="Arial"/>
                <w:color w:val="000000"/>
                <w:kern w:val="0"/>
                <w:sz w:val="32"/>
                <w:szCs w:val="32"/>
              </w:rPr>
              <w:t>支持运营商高效运营。为使运营商高质量、高效率的运营好我市电子商务产业园（二期），给予运营商一定的资金扶持。</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9.</w:t>
            </w:r>
            <w:r w:rsidRPr="005F4294">
              <w:rPr>
                <w:rFonts w:ascii="Arial" w:eastAsia="宋体" w:hAnsi="Arial" w:cs="Arial"/>
                <w:color w:val="000000"/>
                <w:kern w:val="0"/>
                <w:sz w:val="32"/>
                <w:szCs w:val="32"/>
              </w:rPr>
              <w:t>支持举办大型宣传推广电子商务活动。为宣传、推广我市电子商务，在我市举办一定规模、影响力大、形式多样的大型活动，经市电商发展领导小组认定，每次给予承办企业不超过</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万元的奖励。</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支持开展基础工作。对市本级组织开展电商招商活动、全市电商行业发展情况统计、电</w:t>
            </w:r>
            <w:proofErr w:type="gramStart"/>
            <w:r w:rsidRPr="005F4294">
              <w:rPr>
                <w:rFonts w:ascii="Arial" w:eastAsia="宋体" w:hAnsi="Arial" w:cs="Arial"/>
                <w:color w:val="000000"/>
                <w:kern w:val="0"/>
                <w:sz w:val="32"/>
                <w:szCs w:val="32"/>
              </w:rPr>
              <w:t>商宣传</w:t>
            </w:r>
            <w:proofErr w:type="gramEnd"/>
            <w:r w:rsidRPr="005F4294">
              <w:rPr>
                <w:rFonts w:ascii="Arial" w:eastAsia="宋体" w:hAnsi="Arial" w:cs="Arial"/>
                <w:color w:val="000000"/>
                <w:kern w:val="0"/>
                <w:sz w:val="32"/>
                <w:szCs w:val="32"/>
              </w:rPr>
              <w:t>资料制作及宣传实施、物流行业调研、电</w:t>
            </w:r>
            <w:proofErr w:type="gramStart"/>
            <w:r w:rsidRPr="005F4294">
              <w:rPr>
                <w:rFonts w:ascii="Arial" w:eastAsia="宋体" w:hAnsi="Arial" w:cs="Arial"/>
                <w:color w:val="000000"/>
                <w:kern w:val="0"/>
                <w:sz w:val="32"/>
                <w:szCs w:val="32"/>
              </w:rPr>
              <w:t>商产业</w:t>
            </w:r>
            <w:proofErr w:type="gramEnd"/>
            <w:r w:rsidRPr="005F4294">
              <w:rPr>
                <w:rFonts w:ascii="Arial" w:eastAsia="宋体" w:hAnsi="Arial" w:cs="Arial"/>
                <w:color w:val="000000"/>
                <w:kern w:val="0"/>
                <w:sz w:val="32"/>
                <w:szCs w:val="32"/>
              </w:rPr>
              <w:t>规划编制等工作，每年安排</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万元资金。</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11.</w:t>
            </w:r>
            <w:r w:rsidRPr="005F4294">
              <w:rPr>
                <w:rFonts w:ascii="Arial" w:eastAsia="宋体" w:hAnsi="Arial" w:cs="Arial"/>
                <w:color w:val="000000"/>
                <w:kern w:val="0"/>
                <w:sz w:val="32"/>
                <w:szCs w:val="32"/>
              </w:rPr>
              <w:t>支持开展电商扶贫工作。每年从电子商务产业发展引导基金中安排</w:t>
            </w:r>
            <w:r w:rsidRPr="005F4294">
              <w:rPr>
                <w:rFonts w:ascii="Arial" w:eastAsia="宋体" w:hAnsi="Arial" w:cs="Arial"/>
                <w:color w:val="000000"/>
                <w:kern w:val="0"/>
                <w:sz w:val="32"/>
                <w:szCs w:val="32"/>
              </w:rPr>
              <w:t>30</w:t>
            </w:r>
            <w:r w:rsidRPr="005F4294">
              <w:rPr>
                <w:rFonts w:ascii="Arial" w:eastAsia="宋体" w:hAnsi="Arial" w:cs="Arial"/>
                <w:color w:val="000000"/>
                <w:kern w:val="0"/>
                <w:sz w:val="32"/>
                <w:szCs w:val="32"/>
              </w:rPr>
              <w:t>万元专项用于市本级组织开展电商扶贫工作。主要用于电商扶贫站点基础设施建设和运营，扶贫农产品上行、电商扶贫人才培训等。（增加条款）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12.</w:t>
            </w:r>
            <w:r w:rsidRPr="005F4294">
              <w:rPr>
                <w:rFonts w:ascii="Arial" w:eastAsia="宋体" w:hAnsi="Arial" w:cs="Arial"/>
                <w:color w:val="000000"/>
                <w:kern w:val="0"/>
                <w:sz w:val="32"/>
                <w:szCs w:val="32"/>
              </w:rPr>
              <w:t>支持快递服务电商发展。对于快件业务量达到</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万件</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年的规模以上电商企业，每年补贴</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万元；对于快件业务量达到</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万件</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年的规模以上电商企业，每年补贴</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万元；对全年网络销售本市农村土特产品金额达</w:t>
            </w:r>
            <w:r w:rsidRPr="005F4294">
              <w:rPr>
                <w:rFonts w:ascii="Arial" w:eastAsia="宋体" w:hAnsi="Arial" w:cs="Arial"/>
                <w:color w:val="000000"/>
                <w:kern w:val="0"/>
                <w:sz w:val="32"/>
                <w:szCs w:val="32"/>
              </w:rPr>
              <w:t>1500</w:t>
            </w:r>
            <w:r w:rsidRPr="005F4294">
              <w:rPr>
                <w:rFonts w:ascii="Arial" w:eastAsia="宋体" w:hAnsi="Arial" w:cs="Arial"/>
                <w:color w:val="000000"/>
                <w:kern w:val="0"/>
                <w:sz w:val="32"/>
                <w:szCs w:val="32"/>
              </w:rPr>
              <w:t>万元以上的邮政等快递企业销售平台给予</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万元专项资金扶持，全市总额不超过</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万元。（增加条款）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lastRenderedPageBreak/>
              <w:t>（二）支持商贸流通业发展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鼓励国内外大型购物超市商业综合体入驻。固定资产实际投资额在</w:t>
            </w:r>
            <w:r w:rsidRPr="005F4294">
              <w:rPr>
                <w:rFonts w:ascii="Arial" w:eastAsia="宋体" w:hAnsi="Arial" w:cs="Arial"/>
                <w:color w:val="000000"/>
                <w:kern w:val="0"/>
                <w:sz w:val="32"/>
                <w:szCs w:val="32"/>
              </w:rPr>
              <w:t>3000</w:t>
            </w:r>
            <w:r w:rsidRPr="005F4294">
              <w:rPr>
                <w:rFonts w:ascii="Arial" w:eastAsia="宋体" w:hAnsi="Arial" w:cs="Arial"/>
                <w:color w:val="000000"/>
                <w:kern w:val="0"/>
                <w:sz w:val="32"/>
                <w:szCs w:val="32"/>
              </w:rPr>
              <w:t>万元以上，营业面积在</w:t>
            </w:r>
            <w:r w:rsidRPr="005F4294">
              <w:rPr>
                <w:rFonts w:ascii="Arial" w:eastAsia="宋体" w:hAnsi="Arial" w:cs="Arial"/>
                <w:color w:val="000000"/>
                <w:kern w:val="0"/>
                <w:sz w:val="32"/>
                <w:szCs w:val="32"/>
              </w:rPr>
              <w:t>10000</w:t>
            </w:r>
            <w:r w:rsidRPr="005F4294">
              <w:rPr>
                <w:rFonts w:ascii="Arial" w:eastAsia="宋体" w:hAnsi="Arial" w:cs="Arial"/>
                <w:color w:val="000000"/>
                <w:kern w:val="0"/>
                <w:sz w:val="32"/>
                <w:szCs w:val="32"/>
              </w:rPr>
              <w:t>平方米以上且运营正常的，每家一次性奖励</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鼓励创办现代大型交易市场。新建大型商品交易市场、现代物流市场以及城区标准化农贸市场在规定建设期限内，经竣工验收合格并经工商登记投入营业的当年，总建筑面积在</w:t>
            </w:r>
            <w:r w:rsidRPr="005F4294">
              <w:rPr>
                <w:rFonts w:ascii="Arial" w:eastAsia="宋体" w:hAnsi="Arial" w:cs="Arial"/>
                <w:color w:val="000000"/>
                <w:kern w:val="0"/>
                <w:sz w:val="32"/>
                <w:szCs w:val="32"/>
              </w:rPr>
              <w:t>10000</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以上，按建筑面积</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元</w:t>
            </w:r>
            <w:r w:rsidRPr="005F4294">
              <w:rPr>
                <w:rFonts w:ascii="Arial" w:eastAsia="宋体" w:hAnsi="Arial" w:cs="Arial"/>
                <w:color w:val="000000"/>
                <w:kern w:val="0"/>
                <w:sz w:val="32"/>
                <w:szCs w:val="32"/>
              </w:rPr>
              <w:t>/</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的标准给予补助，最高补助限额</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万元。</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鼓励创办乡镇商贸中心和乡镇农贸市场。在乡（镇、街道）政府所在地新建乡镇商贸中心和乡镇标准化农贸市场在规定建设期限内，总建筑面积在</w:t>
            </w:r>
            <w:r w:rsidRPr="005F4294">
              <w:rPr>
                <w:rFonts w:ascii="Arial" w:eastAsia="宋体" w:hAnsi="Arial" w:cs="Arial"/>
                <w:color w:val="000000"/>
                <w:kern w:val="0"/>
                <w:sz w:val="32"/>
                <w:szCs w:val="32"/>
              </w:rPr>
              <w:t>1200</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和</w:t>
            </w:r>
            <w:r w:rsidRPr="005F4294">
              <w:rPr>
                <w:rFonts w:ascii="Arial" w:eastAsia="宋体" w:hAnsi="Arial" w:cs="Arial"/>
                <w:color w:val="000000"/>
                <w:kern w:val="0"/>
                <w:sz w:val="32"/>
                <w:szCs w:val="32"/>
              </w:rPr>
              <w:t>600</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以上，经竣工验收合格并经工商登记投入营业的当年，一次性给予各</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万元的补贴。</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4.</w:t>
            </w:r>
            <w:r w:rsidRPr="005F4294">
              <w:rPr>
                <w:rFonts w:ascii="Arial" w:eastAsia="宋体" w:hAnsi="Arial" w:cs="Arial"/>
                <w:color w:val="000000"/>
                <w:kern w:val="0"/>
                <w:sz w:val="32"/>
                <w:szCs w:val="32"/>
              </w:rPr>
              <w:t>鼓励全市商贸流通企业创先争优，对获得国家级</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服务业龙头企业</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等荣誉称号的企业（单位）给予</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万元的奖励，对获得省级</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服务业龙头企业</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等荣誉称号的企业（单位）给予</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万元的奖励。（修订条款）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对纳入全市统计笼子的限上商贸企业按质按量完成下达的统计任务，且年销售总额增幅在同类型（批发、零售、住宿餐饮）企业中排名前三名的，每年分别给予</w:t>
            </w:r>
            <w:r w:rsidRPr="005F4294">
              <w:rPr>
                <w:rFonts w:ascii="Arial" w:eastAsia="宋体" w:hAnsi="Arial" w:cs="Arial"/>
                <w:color w:val="000000"/>
                <w:kern w:val="0"/>
                <w:sz w:val="32"/>
                <w:szCs w:val="32"/>
              </w:rPr>
              <w:t>0.6</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0.4</w:t>
            </w:r>
            <w:r w:rsidRPr="005F4294">
              <w:rPr>
                <w:rFonts w:ascii="Arial" w:eastAsia="宋体" w:hAnsi="Arial" w:cs="Arial"/>
                <w:color w:val="000000"/>
                <w:kern w:val="0"/>
                <w:sz w:val="32"/>
                <w:szCs w:val="32"/>
              </w:rPr>
              <w:t>万元、</w:t>
            </w:r>
            <w:r w:rsidRPr="005F4294">
              <w:rPr>
                <w:rFonts w:ascii="Arial" w:eastAsia="宋体" w:hAnsi="Arial" w:cs="Arial"/>
                <w:color w:val="000000"/>
                <w:kern w:val="0"/>
                <w:sz w:val="32"/>
                <w:szCs w:val="32"/>
              </w:rPr>
              <w:t>0.2</w:t>
            </w:r>
            <w:r w:rsidRPr="005F4294">
              <w:rPr>
                <w:rFonts w:ascii="Arial" w:eastAsia="宋体" w:hAnsi="Arial" w:cs="Arial"/>
                <w:color w:val="000000"/>
                <w:kern w:val="0"/>
                <w:sz w:val="32"/>
                <w:szCs w:val="32"/>
              </w:rPr>
              <w:t>万元的奖励。（修订条款）</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lastRenderedPageBreak/>
              <w:t>6.</w:t>
            </w:r>
            <w:r w:rsidRPr="005F4294">
              <w:rPr>
                <w:rFonts w:ascii="Arial" w:eastAsia="宋体" w:hAnsi="Arial" w:cs="Arial"/>
                <w:color w:val="000000"/>
                <w:kern w:val="0"/>
                <w:sz w:val="32"/>
                <w:szCs w:val="32"/>
              </w:rPr>
              <w:t>对全市境内依法依规实施了生猪定点屠宰场机械化生产和改造，建立和完善了流通环节肉制品质量检测和溯源体系，实行生猪无害化处理的企业给予一次性</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万元的补贴。</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7.</w:t>
            </w:r>
            <w:r w:rsidRPr="005F4294">
              <w:rPr>
                <w:rFonts w:ascii="Arial" w:eastAsia="宋体" w:hAnsi="Arial" w:cs="Arial"/>
                <w:color w:val="000000"/>
                <w:kern w:val="0"/>
                <w:sz w:val="32"/>
                <w:szCs w:val="32"/>
              </w:rPr>
              <w:t>鼓励发展会展业。对在市本级举办的全市性工业产品（农副产品）推介、商品交易、商贸合作洽谈，且对地方经济影响较大有一定规模的会展活动，布展在</w:t>
            </w:r>
            <w:r w:rsidRPr="005F4294">
              <w:rPr>
                <w:rFonts w:ascii="Arial" w:eastAsia="宋体" w:hAnsi="Arial" w:cs="Arial"/>
                <w:color w:val="000000"/>
                <w:kern w:val="0"/>
                <w:sz w:val="32"/>
                <w:szCs w:val="32"/>
              </w:rPr>
              <w:t>5000</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以上的，按</w:t>
            </w:r>
            <w:r w:rsidRPr="005F4294">
              <w:rPr>
                <w:rFonts w:ascii="Arial" w:eastAsia="宋体" w:hAnsi="Arial" w:cs="Arial"/>
                <w:color w:val="000000"/>
                <w:kern w:val="0"/>
                <w:sz w:val="32"/>
                <w:szCs w:val="32"/>
              </w:rPr>
              <w:t>6</w:t>
            </w:r>
            <w:r w:rsidRPr="005F4294">
              <w:rPr>
                <w:rFonts w:ascii="Arial" w:eastAsia="宋体" w:hAnsi="Arial" w:cs="Arial"/>
                <w:color w:val="000000"/>
                <w:kern w:val="0"/>
                <w:sz w:val="32"/>
                <w:szCs w:val="32"/>
              </w:rPr>
              <w:t>元</w:t>
            </w:r>
            <w:r w:rsidRPr="005F4294">
              <w:rPr>
                <w:rFonts w:ascii="Arial" w:eastAsia="宋体" w:hAnsi="Arial" w:cs="Arial"/>
                <w:color w:val="000000"/>
                <w:kern w:val="0"/>
                <w:sz w:val="32"/>
                <w:szCs w:val="32"/>
              </w:rPr>
              <w:t>/</w:t>
            </w:r>
            <w:r w:rsidRPr="005F4294">
              <w:rPr>
                <w:rFonts w:ascii="宋体" w:eastAsia="宋体" w:hAnsi="宋体" w:cs="宋体" w:hint="eastAsia"/>
                <w:color w:val="000000"/>
                <w:kern w:val="0"/>
                <w:sz w:val="32"/>
                <w:szCs w:val="32"/>
              </w:rPr>
              <w:t>㎡</w:t>
            </w:r>
            <w:r w:rsidRPr="005F4294">
              <w:rPr>
                <w:rFonts w:ascii="微软雅黑" w:eastAsia="微软雅黑" w:hAnsi="微软雅黑" w:cs="宋体" w:hint="eastAsia"/>
                <w:color w:val="000000"/>
                <w:kern w:val="0"/>
                <w:sz w:val="32"/>
                <w:szCs w:val="32"/>
              </w:rPr>
              <w:t>的布展经费补助给承办单位，最高补助限额</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万元。对报经市政府批准，由商贸流通主管部门统一组织本市相关企业参加的国家、省、上饶市组织的</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绿博会</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食博会</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名特优产品展销会</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等会展每次给予牵头组织单位</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万元以内经费补贴。</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8.</w:t>
            </w:r>
            <w:r w:rsidRPr="005F4294">
              <w:rPr>
                <w:rFonts w:ascii="Arial" w:eastAsia="宋体" w:hAnsi="Arial" w:cs="Arial"/>
                <w:color w:val="000000"/>
                <w:kern w:val="0"/>
                <w:sz w:val="32"/>
                <w:szCs w:val="32"/>
              </w:rPr>
              <w:t>鼓励申请老字号和商业名牌。获国家有关部委授予</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中华老字号</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称号的商贸企业，给予</w:t>
            </w: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万元的奖励；被评为</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江西老字号</w:t>
            </w:r>
            <w:r w:rsidRPr="005F4294">
              <w:rPr>
                <w:rFonts w:ascii="Calibri" w:eastAsia="宋体" w:hAnsi="Calibri" w:cs="Calibri"/>
                <w:color w:val="000000"/>
                <w:kern w:val="0"/>
                <w:sz w:val="32"/>
                <w:szCs w:val="32"/>
              </w:rPr>
              <w:t>”</w:t>
            </w:r>
            <w:r w:rsidRPr="005F4294">
              <w:rPr>
                <w:rFonts w:ascii="Arial" w:eastAsia="宋体" w:hAnsi="Arial" w:cs="Arial"/>
                <w:color w:val="000000"/>
                <w:kern w:val="0"/>
                <w:sz w:val="32"/>
                <w:szCs w:val="32"/>
              </w:rPr>
              <w:t>给予</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万元的奖励。</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9.</w:t>
            </w:r>
            <w:r w:rsidRPr="005F4294">
              <w:rPr>
                <w:rFonts w:ascii="Arial" w:eastAsia="宋体" w:hAnsi="Arial" w:cs="Arial"/>
                <w:color w:val="000000"/>
                <w:kern w:val="0"/>
                <w:sz w:val="32"/>
                <w:szCs w:val="32"/>
              </w:rPr>
              <w:t>对已组建的商贸流通领域各种行业协会等行业自律组织，且运作规范正常的每个给予一次性</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万元的组建经费补贴。</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10.</w:t>
            </w:r>
            <w:r w:rsidRPr="005F4294">
              <w:rPr>
                <w:rFonts w:ascii="Arial" w:eastAsia="宋体" w:hAnsi="Arial" w:cs="Arial"/>
                <w:color w:val="000000"/>
                <w:kern w:val="0"/>
                <w:sz w:val="32"/>
                <w:szCs w:val="32"/>
              </w:rPr>
              <w:t>对限额以上商贸企业在驻市银行贷款的，市财政按企业贷款国家基准利率，第一年按</w:t>
            </w:r>
            <w:r w:rsidRPr="005F4294">
              <w:rPr>
                <w:rFonts w:ascii="Arial" w:eastAsia="宋体" w:hAnsi="Arial" w:cs="Arial"/>
                <w:color w:val="000000"/>
                <w:kern w:val="0"/>
                <w:sz w:val="32"/>
                <w:szCs w:val="32"/>
              </w:rPr>
              <w:t>50%</w:t>
            </w:r>
            <w:r w:rsidRPr="005F4294">
              <w:rPr>
                <w:rFonts w:ascii="Arial" w:eastAsia="宋体" w:hAnsi="Arial" w:cs="Arial"/>
                <w:color w:val="000000"/>
                <w:kern w:val="0"/>
                <w:sz w:val="32"/>
                <w:szCs w:val="32"/>
              </w:rPr>
              <w:t>、第二年</w:t>
            </w:r>
            <w:r w:rsidRPr="005F4294">
              <w:rPr>
                <w:rFonts w:ascii="Arial" w:eastAsia="宋体" w:hAnsi="Arial" w:cs="Arial"/>
                <w:color w:val="000000"/>
                <w:kern w:val="0"/>
                <w:sz w:val="32"/>
                <w:szCs w:val="32"/>
              </w:rPr>
              <w:t>30%</w:t>
            </w:r>
            <w:r w:rsidRPr="005F4294">
              <w:rPr>
                <w:rFonts w:ascii="Arial" w:eastAsia="宋体" w:hAnsi="Arial" w:cs="Arial"/>
                <w:color w:val="000000"/>
                <w:kern w:val="0"/>
                <w:sz w:val="32"/>
                <w:szCs w:val="32"/>
              </w:rPr>
              <w:t>、第三年</w:t>
            </w:r>
            <w:r w:rsidRPr="005F4294">
              <w:rPr>
                <w:rFonts w:ascii="Arial" w:eastAsia="宋体" w:hAnsi="Arial" w:cs="Arial"/>
                <w:color w:val="000000"/>
                <w:kern w:val="0"/>
                <w:sz w:val="32"/>
                <w:szCs w:val="32"/>
              </w:rPr>
              <w:t>20%</w:t>
            </w:r>
            <w:r w:rsidRPr="005F4294">
              <w:rPr>
                <w:rFonts w:ascii="Arial" w:eastAsia="宋体" w:hAnsi="Arial" w:cs="Arial"/>
                <w:color w:val="000000"/>
                <w:kern w:val="0"/>
                <w:sz w:val="32"/>
                <w:szCs w:val="32"/>
              </w:rPr>
              <w:t>予以贴息，期限为三周年。贴息资金</w:t>
            </w:r>
            <w:r w:rsidRPr="005F4294">
              <w:rPr>
                <w:rFonts w:ascii="Arial" w:eastAsia="宋体" w:hAnsi="Arial" w:cs="Arial"/>
                <w:color w:val="000000"/>
                <w:kern w:val="0"/>
                <w:sz w:val="32"/>
                <w:szCs w:val="32"/>
              </w:rPr>
              <w:lastRenderedPageBreak/>
              <w:t>由企业先行垫付，一年满经核算后市财政将贴息额度奖励给企业，单户企业最高不超过</w:t>
            </w:r>
            <w:r w:rsidRPr="005F4294">
              <w:rPr>
                <w:rFonts w:ascii="Arial" w:eastAsia="宋体" w:hAnsi="Arial" w:cs="Arial"/>
                <w:color w:val="000000"/>
                <w:kern w:val="0"/>
                <w:sz w:val="32"/>
                <w:szCs w:val="32"/>
              </w:rPr>
              <w:t>5</w:t>
            </w:r>
            <w:r w:rsidRPr="005F4294">
              <w:rPr>
                <w:rFonts w:ascii="Arial" w:eastAsia="宋体" w:hAnsi="Arial" w:cs="Arial"/>
                <w:color w:val="000000"/>
                <w:kern w:val="0"/>
                <w:sz w:val="32"/>
                <w:szCs w:val="32"/>
              </w:rPr>
              <w:t>万元。</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黑体" w:eastAsia="黑体" w:hAnsi="黑体" w:cs="宋体" w:hint="eastAsia"/>
                <w:color w:val="000000"/>
                <w:kern w:val="0"/>
                <w:sz w:val="32"/>
                <w:szCs w:val="32"/>
              </w:rPr>
              <w:t>三、基金（资金）使用管理</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市电子商务发展领导小组和市商贸流通服务业工作领导小组办公室（市国内贸易管理办公室）、市财政局负责监督项目执行情况，并对专项资金项目进行监督检查。任何单位不得以任何形式骗取、挪用和截留专项资金。市电子商务发展领导小组和市商贸流通业发展领导小组办公室（市国内贸易管理办公室）负责审核奖励资金的申请，并提出基金（资金）使用计划；市财政局负责审核使用计划，</w:t>
            </w:r>
            <w:proofErr w:type="gramStart"/>
            <w:r w:rsidRPr="005F4294">
              <w:rPr>
                <w:rFonts w:ascii="Arial" w:eastAsia="宋体" w:hAnsi="Arial" w:cs="Arial"/>
                <w:color w:val="000000"/>
                <w:kern w:val="0"/>
                <w:sz w:val="32"/>
                <w:szCs w:val="32"/>
              </w:rPr>
              <w:t>拔付</w:t>
            </w:r>
            <w:proofErr w:type="gramEnd"/>
            <w:r w:rsidRPr="005F4294">
              <w:rPr>
                <w:rFonts w:ascii="Arial" w:eastAsia="宋体" w:hAnsi="Arial" w:cs="Arial"/>
                <w:color w:val="000000"/>
                <w:kern w:val="0"/>
                <w:sz w:val="32"/>
                <w:szCs w:val="32"/>
              </w:rPr>
              <w:t>资金。</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电</w:t>
            </w:r>
            <w:proofErr w:type="gramStart"/>
            <w:r w:rsidRPr="005F4294">
              <w:rPr>
                <w:rFonts w:ascii="Arial" w:eastAsia="宋体" w:hAnsi="Arial" w:cs="Arial"/>
                <w:color w:val="000000"/>
                <w:kern w:val="0"/>
                <w:sz w:val="32"/>
                <w:szCs w:val="32"/>
              </w:rPr>
              <w:t>商产业</w:t>
            </w:r>
            <w:proofErr w:type="gramEnd"/>
            <w:r w:rsidRPr="005F4294">
              <w:rPr>
                <w:rFonts w:ascii="Arial" w:eastAsia="宋体" w:hAnsi="Arial" w:cs="Arial"/>
                <w:color w:val="000000"/>
                <w:kern w:val="0"/>
                <w:sz w:val="32"/>
                <w:szCs w:val="32"/>
              </w:rPr>
              <w:t>发展引导基金和商贸流通业发展资金的使用，当年有结余的可结转下年使用。</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t>1.申报材料及程序</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）提交申请企业（单位）</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个人申请报告。</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）提交申请企业（单位）</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个人基本情况。</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）提交奖励证明文件，有效销售记录等证明。</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4</w:t>
            </w:r>
            <w:r w:rsidRPr="005F4294">
              <w:rPr>
                <w:rFonts w:ascii="Arial" w:eastAsia="宋体" w:hAnsi="Arial" w:cs="Arial"/>
                <w:color w:val="000000"/>
                <w:kern w:val="0"/>
                <w:sz w:val="32"/>
                <w:szCs w:val="32"/>
              </w:rPr>
              <w:t>）全市各电子商务和商贸流通服务企业（单位）</w:t>
            </w: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个人应于每年</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月底前提出书面申请（并附相关凭证），报市电子商务发展领导小组和商贸流通服务业领导小组办公室（市国内贸易管理办公室）审核，由市电子商务发展领导小组和商贸流通服务业工作领导小组办</w:t>
            </w:r>
            <w:r w:rsidRPr="005F4294">
              <w:rPr>
                <w:rFonts w:ascii="Arial" w:eastAsia="宋体" w:hAnsi="Arial" w:cs="Arial"/>
                <w:color w:val="000000"/>
                <w:kern w:val="0"/>
                <w:sz w:val="32"/>
                <w:szCs w:val="32"/>
              </w:rPr>
              <w:lastRenderedPageBreak/>
              <w:t>公室（市国内贸易管理办公室）牵头组织进行考核检查后，报请市电子商务发展领导小组和流通服务业领导小组会议研究审定。</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楷体_GB2312" w:eastAsia="楷体_GB2312" w:hAnsi="宋体" w:cs="宋体" w:hint="eastAsia"/>
                <w:color w:val="000000"/>
                <w:kern w:val="0"/>
                <w:sz w:val="32"/>
                <w:szCs w:val="32"/>
              </w:rPr>
              <w:t>2.资金审核、拨付</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）市财政局根据市电子商务发展领导小组和商贸流通服务业工作领导小组的</w:t>
            </w:r>
            <w:proofErr w:type="gramStart"/>
            <w:r w:rsidRPr="005F4294">
              <w:rPr>
                <w:rFonts w:ascii="Arial" w:eastAsia="宋体" w:hAnsi="Arial" w:cs="Arial"/>
                <w:color w:val="000000"/>
                <w:kern w:val="0"/>
                <w:sz w:val="32"/>
                <w:szCs w:val="32"/>
              </w:rPr>
              <w:t>资金奖补文件</w:t>
            </w:r>
            <w:proofErr w:type="gramEnd"/>
            <w:r w:rsidRPr="005F4294">
              <w:rPr>
                <w:rFonts w:ascii="Arial" w:eastAsia="宋体" w:hAnsi="Arial" w:cs="Arial"/>
                <w:color w:val="000000"/>
                <w:kern w:val="0"/>
                <w:sz w:val="32"/>
                <w:szCs w:val="32"/>
              </w:rPr>
              <w:t>要求，按照预算内资金审批和拨付程序，及时</w:t>
            </w:r>
            <w:proofErr w:type="gramStart"/>
            <w:r w:rsidRPr="005F4294">
              <w:rPr>
                <w:rFonts w:ascii="Arial" w:eastAsia="宋体" w:hAnsi="Arial" w:cs="Arial"/>
                <w:color w:val="000000"/>
                <w:kern w:val="0"/>
                <w:sz w:val="32"/>
                <w:szCs w:val="32"/>
              </w:rPr>
              <w:t>将奖补</w:t>
            </w:r>
            <w:proofErr w:type="gramEnd"/>
            <w:r w:rsidRPr="005F4294">
              <w:rPr>
                <w:rFonts w:ascii="Arial" w:eastAsia="宋体" w:hAnsi="Arial" w:cs="Arial"/>
                <w:color w:val="000000"/>
                <w:kern w:val="0"/>
                <w:sz w:val="32"/>
                <w:szCs w:val="32"/>
              </w:rPr>
              <w:t>资金拨付到企业（单位）或个人账号。</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w:t>
            </w: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）电</w:t>
            </w:r>
            <w:proofErr w:type="gramStart"/>
            <w:r w:rsidRPr="005F4294">
              <w:rPr>
                <w:rFonts w:ascii="Arial" w:eastAsia="宋体" w:hAnsi="Arial" w:cs="Arial"/>
                <w:color w:val="000000"/>
                <w:kern w:val="0"/>
                <w:sz w:val="32"/>
                <w:szCs w:val="32"/>
              </w:rPr>
              <w:t>商基础</w:t>
            </w:r>
            <w:proofErr w:type="gramEnd"/>
            <w:r w:rsidRPr="005F4294">
              <w:rPr>
                <w:rFonts w:ascii="Arial" w:eastAsia="宋体" w:hAnsi="Arial" w:cs="Arial"/>
                <w:color w:val="000000"/>
                <w:kern w:val="0"/>
                <w:sz w:val="32"/>
                <w:szCs w:val="32"/>
              </w:rPr>
              <w:t>工作资金及电商扶贫资金，全年分二次核拨，由市财政及时拨付给商贸流通主管部门。</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黑体" w:eastAsia="黑体" w:hAnsi="黑体" w:cs="宋体" w:hint="eastAsia"/>
                <w:color w:val="000000"/>
                <w:kern w:val="0"/>
                <w:sz w:val="32"/>
                <w:szCs w:val="32"/>
              </w:rPr>
              <w:t>四、其他</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本办法适用于全市范围内注册、具有独立法人资格的电子商务及配套企业或电子商务园区（基地、楼宇）和商贸流通服务企业。</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2.</w:t>
            </w:r>
            <w:r w:rsidRPr="005F4294">
              <w:rPr>
                <w:rFonts w:ascii="Arial" w:eastAsia="宋体" w:hAnsi="Arial" w:cs="Arial"/>
                <w:color w:val="000000"/>
                <w:kern w:val="0"/>
                <w:sz w:val="32"/>
                <w:szCs w:val="32"/>
              </w:rPr>
              <w:t>对当年发生安全生产、食品安全、环境污染等重大责任事故，或因市场欺诈、偷税漏税等违法行为被依法查处的企业，不享受本办法。</w:t>
            </w:r>
          </w:p>
          <w:p w:rsidR="005F4294" w:rsidRPr="005F4294" w:rsidRDefault="005F4294" w:rsidP="005F4294">
            <w:pPr>
              <w:widowControl/>
              <w:spacing w:line="324" w:lineRule="atLeast"/>
              <w:ind w:firstLine="480"/>
              <w:jc w:val="left"/>
              <w:rPr>
                <w:rFonts w:ascii="宋体" w:eastAsia="宋体" w:hAnsi="宋体" w:cs="宋体" w:hint="eastAsia"/>
                <w:color w:val="000000"/>
                <w:kern w:val="0"/>
                <w:sz w:val="18"/>
                <w:szCs w:val="18"/>
              </w:rPr>
            </w:pPr>
            <w:r w:rsidRPr="005F4294">
              <w:rPr>
                <w:rFonts w:ascii="Arial" w:eastAsia="宋体" w:hAnsi="Arial" w:cs="Arial"/>
                <w:color w:val="000000"/>
                <w:kern w:val="0"/>
                <w:sz w:val="32"/>
                <w:szCs w:val="32"/>
              </w:rPr>
              <w:t>3.</w:t>
            </w:r>
            <w:r w:rsidRPr="005F4294">
              <w:rPr>
                <w:rFonts w:ascii="Arial" w:eastAsia="宋体" w:hAnsi="Arial" w:cs="Arial"/>
                <w:color w:val="000000"/>
                <w:kern w:val="0"/>
                <w:sz w:val="32"/>
                <w:szCs w:val="32"/>
              </w:rPr>
              <w:t>本办法由德兴市电子商务发展领导小组和商贸流通服务业工作领导小组办公室、市财政局负责解释，自</w:t>
            </w:r>
            <w:r w:rsidRPr="005F4294">
              <w:rPr>
                <w:rFonts w:ascii="Arial" w:eastAsia="宋体" w:hAnsi="Arial" w:cs="Arial"/>
                <w:color w:val="000000"/>
                <w:kern w:val="0"/>
                <w:sz w:val="32"/>
                <w:szCs w:val="32"/>
              </w:rPr>
              <w:t>2017</w:t>
            </w:r>
            <w:r w:rsidRPr="005F4294">
              <w:rPr>
                <w:rFonts w:ascii="Arial" w:eastAsia="宋体" w:hAnsi="Arial" w:cs="Arial"/>
                <w:color w:val="000000"/>
                <w:kern w:val="0"/>
                <w:sz w:val="32"/>
                <w:szCs w:val="32"/>
              </w:rPr>
              <w:t>年</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月</w:t>
            </w:r>
            <w:r w:rsidRPr="005F4294">
              <w:rPr>
                <w:rFonts w:ascii="Arial" w:eastAsia="宋体" w:hAnsi="Arial" w:cs="Arial"/>
                <w:color w:val="000000"/>
                <w:kern w:val="0"/>
                <w:sz w:val="32"/>
                <w:szCs w:val="32"/>
              </w:rPr>
              <w:t>1</w:t>
            </w:r>
            <w:r w:rsidRPr="005F4294">
              <w:rPr>
                <w:rFonts w:ascii="Arial" w:eastAsia="宋体" w:hAnsi="Arial" w:cs="Arial"/>
                <w:color w:val="000000"/>
                <w:kern w:val="0"/>
                <w:sz w:val="32"/>
                <w:szCs w:val="32"/>
              </w:rPr>
              <w:t>日起执行。原有文件规定与本办法不一致的，以本办法为准。</w:t>
            </w:r>
          </w:p>
        </w:tc>
      </w:tr>
    </w:tbl>
    <w:p w:rsidR="00C13C4E" w:rsidRPr="005F4294" w:rsidRDefault="00C13C4E"/>
    <w:sectPr w:rsidR="00C13C4E" w:rsidRPr="005F4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94"/>
    <w:rsid w:val="005F4294"/>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6D11A-04A1-49E2-B5C3-86E674F0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4294"/>
    <w:pPr>
      <w:widowControl/>
      <w:spacing w:before="100" w:beforeAutospacing="1" w:after="100" w:afterAutospacing="1"/>
      <w:jc w:val="left"/>
    </w:pPr>
    <w:rPr>
      <w:rFonts w:ascii="宋体" w:eastAsia="宋体" w:hAnsi="宋体" w:cs="宋体"/>
      <w:kern w:val="0"/>
      <w:sz w:val="24"/>
      <w:szCs w:val="24"/>
    </w:rPr>
  </w:style>
  <w:style w:type="character" w:customStyle="1" w:styleId="redfont">
    <w:name w:val="redfont"/>
    <w:basedOn w:val="a0"/>
    <w:rsid w:val="005F4294"/>
  </w:style>
  <w:style w:type="character" w:customStyle="1" w:styleId="bold">
    <w:name w:val="bold"/>
    <w:basedOn w:val="a0"/>
    <w:rsid w:val="005F4294"/>
  </w:style>
  <w:style w:type="character" w:customStyle="1" w:styleId="apple-converted-space">
    <w:name w:val="apple-converted-space"/>
    <w:basedOn w:val="a0"/>
    <w:rsid w:val="005F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2018-05-15T03:46:00Z</dcterms:created>
  <dcterms:modified xsi:type="dcterms:W3CDTF">2018-05-15T03:46:00Z</dcterms:modified>
</cp:coreProperties>
</file>