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A8" w:rsidRPr="009B11A8" w:rsidRDefault="009B11A8" w:rsidP="009B11A8">
      <w:pPr>
        <w:widowControl/>
        <w:shd w:val="clear" w:color="auto" w:fill="FFFFFF"/>
        <w:jc w:val="center"/>
        <w:outlineLvl w:val="2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</w:pPr>
      <w:r w:rsidRPr="009B11A8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秀山土家族苗族自治县投资优惠政策 </w:t>
      </w:r>
    </w:p>
    <w:p w:rsidR="009B11A8" w:rsidRPr="009B11A8" w:rsidRDefault="009B11A8" w:rsidP="009B11A8">
      <w:pPr>
        <w:widowControl/>
        <w:shd w:val="clear" w:color="auto" w:fill="FFFFFF"/>
        <w:spacing w:after="375" w:line="480" w:lineRule="auto"/>
        <w:jc w:val="center"/>
        <w:rPr>
          <w:rFonts w:ascii="Tahoma" w:eastAsia="宋体" w:hAnsi="Tahoma" w:cs="Tahoma"/>
          <w:color w:val="868686"/>
          <w:kern w:val="0"/>
          <w:szCs w:val="21"/>
        </w:rPr>
      </w:pPr>
      <w:r w:rsidRPr="009B11A8">
        <w:rPr>
          <w:rFonts w:ascii="Tahoma" w:eastAsia="宋体" w:hAnsi="Tahoma" w:cs="Tahoma"/>
          <w:color w:val="868686"/>
          <w:kern w:val="0"/>
          <w:szCs w:val="21"/>
        </w:rPr>
        <w:t>发布人：</w:t>
      </w:r>
      <w:r w:rsidRPr="009B11A8">
        <w:rPr>
          <w:rFonts w:ascii="Tahoma" w:eastAsia="宋体" w:hAnsi="Tahoma" w:cs="Tahoma"/>
          <w:color w:val="868686"/>
          <w:kern w:val="0"/>
          <w:szCs w:val="21"/>
        </w:rPr>
        <w:t>admin  </w:t>
      </w:r>
      <w:r w:rsidRPr="009B11A8">
        <w:rPr>
          <w:rFonts w:ascii="Tahoma" w:eastAsia="宋体" w:hAnsi="Tahoma" w:cs="Tahoma"/>
          <w:color w:val="868686"/>
          <w:kern w:val="0"/>
          <w:szCs w:val="21"/>
        </w:rPr>
        <w:t>发布时间：</w:t>
      </w:r>
      <w:r w:rsidRPr="009B11A8">
        <w:rPr>
          <w:rFonts w:ascii="Tahoma" w:eastAsia="宋体" w:hAnsi="Tahoma" w:cs="Tahoma"/>
          <w:color w:val="868686"/>
          <w:kern w:val="0"/>
          <w:szCs w:val="21"/>
        </w:rPr>
        <w:t>2016-6-1 9:58:14  </w:t>
      </w:r>
      <w:r w:rsidRPr="009B11A8">
        <w:rPr>
          <w:rFonts w:ascii="Tahoma" w:eastAsia="宋体" w:hAnsi="Tahoma" w:cs="Tahoma"/>
          <w:color w:val="868686"/>
          <w:kern w:val="0"/>
          <w:szCs w:val="21"/>
        </w:rPr>
        <w:t>浏览次数：</w:t>
      </w:r>
      <w:r w:rsidRPr="009B11A8">
        <w:rPr>
          <w:rFonts w:ascii="Tahoma" w:eastAsia="宋体" w:hAnsi="Tahoma" w:cs="Tahoma"/>
          <w:color w:val="868686"/>
          <w:kern w:val="0"/>
          <w:szCs w:val="21"/>
        </w:rPr>
        <w:t>0</w:t>
      </w:r>
    </w:p>
    <w:p w:rsidR="009B11A8" w:rsidRPr="009B11A8" w:rsidRDefault="009B11A8" w:rsidP="009B11A8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Cs w:val="21"/>
        </w:rPr>
      </w:pP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仿宋简体’" w:eastAsia="’方正仿宋简体’" w:hAnsi="Tahoma" w:cs="Tahoma" w:hint="eastAsia"/>
          <w:color w:val="333333"/>
          <w:kern w:val="0"/>
          <w:sz w:val="32"/>
          <w:szCs w:val="32"/>
        </w:rPr>
        <w:t>秀山府发〔2010〕26号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44"/>
          <w:szCs w:val="44"/>
        </w:rPr>
        <w:t>秀山土家族苗族自治县人民政府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44"/>
          <w:szCs w:val="44"/>
        </w:rPr>
        <w:t>关于印发</w:t>
      </w:r>
      <w:proofErr w:type="gramStart"/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44"/>
          <w:szCs w:val="44"/>
        </w:rPr>
        <w:t>《</w:t>
      </w:r>
      <w:proofErr w:type="gramEnd"/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44"/>
          <w:szCs w:val="44"/>
        </w:rPr>
        <w:t>秀山土家族苗族自治县投资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44"/>
          <w:szCs w:val="44"/>
        </w:rPr>
        <w:t>优惠政策</w:t>
      </w:r>
      <w:proofErr w:type="gramStart"/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44"/>
          <w:szCs w:val="44"/>
        </w:rPr>
        <w:t>》</w:t>
      </w:r>
      <w:proofErr w:type="gramEnd"/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44"/>
          <w:szCs w:val="44"/>
        </w:rPr>
        <w:t>的通知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2"/>
          <w:szCs w:val="32"/>
        </w:rPr>
        <w:t>各乡镇人民政府，县政府各部门：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2"/>
          <w:szCs w:val="32"/>
        </w:rPr>
        <w:t>《秀山土家族苗族自治县投资优惠政策》已经十二届县委第110次常委会议和十五届县人民政府第64次常务会议审议通过，现印发给你们，请遵照执行。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32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2"/>
          <w:szCs w:val="32"/>
        </w:rPr>
        <w:t>二</w:t>
      </w:r>
      <w:r w:rsidRPr="009B11A8">
        <w:rPr>
          <w:rFonts w:ascii="’宋体’" w:eastAsia="’宋体’" w:hAnsi="Tahoma" w:cs="Tahoma" w:hint="eastAsia"/>
          <w:color w:val="333333"/>
          <w:kern w:val="0"/>
          <w:sz w:val="32"/>
          <w:szCs w:val="32"/>
        </w:rPr>
        <w:t>〇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2"/>
          <w:szCs w:val="32"/>
        </w:rPr>
        <w:t>一</w:t>
      </w:r>
      <w:r w:rsidRPr="009B11A8">
        <w:rPr>
          <w:rFonts w:ascii="’宋体’" w:eastAsia="’宋体’" w:hAnsi="Tahoma" w:cs="Tahoma" w:hint="eastAsia"/>
          <w:color w:val="333333"/>
          <w:kern w:val="0"/>
          <w:sz w:val="32"/>
          <w:szCs w:val="32"/>
        </w:rPr>
        <w:t>〇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2"/>
          <w:szCs w:val="32"/>
        </w:rPr>
        <w:t>年八月十日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44"/>
          <w:szCs w:val="44"/>
        </w:rPr>
        <w:t>秀山土家族苗族自治县投资优惠政策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第一章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总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则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第一条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为鼓励县内外投资商在秀山投资，特制定本优惠政策。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在秀山新建独资、合资、合作企业，县内现有企业改造升级、收购兼并和扩大规模，引进和开发新产品、新技术应用等，按规定享受国家西部大开发政策、重庆市投资优惠政策、少数民族地区优惠政策和本优惠政策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lastRenderedPageBreak/>
        <w:t>第二条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坚持“非禁即准”、“非限即许”，除国家法律、法规明令禁止外，投资者在县域范围内可以不受行业限制自由投资。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第三条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本 优惠政策所称重点扶持类产业和项目（非财政性资金主导类项目）是指：基础设施和公益性项目，农业产业化基地建设和农产品精深加工，矿产资源精深加工，劳动 密集型轻工业，高新技术产业，新型材料制造，环保产业，商贸物流和旅游开发项目，工业园区企业园、产业园、标准厂房建设，符合工业园区产业规划、产业定位 和投资产出强度（近期投资强度不低于130万元/亩、产出强度不低于200万元/亩）的入园项目，以及国家和重庆市鼓励发展的其他产业和项目。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第二章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财税金融政策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第四条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新建重点扶持类产业项目，在县内缴纳的增值税、营业税及企业所得税地方留成部分实行3年补贴政策。其中：增值税（地方留成部分）补贴比例为100%、80%、50%；营业税和企业所得税（地方留成部分）补贴比例为100%、50%、30%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县外企业将总部迁至秀山或在秀山注册设立各类子公司、分公司的，自首次纳税之日起3年内，企业实际缴纳的增值税、营业税县级分享部分的50%次年补贴企业。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第五条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兼并、收购县属国有、集体困难企业的，交易中产生的契税实行先征后补贴。自恢复生产起3年内，县财政补贴企业所缴税收中地方财政所得的50%。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lastRenderedPageBreak/>
        <w:t>鼓励县内企业整合生产要素、做大做强，兼并、收购同类企业组建集团公司，被兼并、收购企业（矿产资源开采、房地产开发企业除外）3年内新增税收中地方财政所得部分，由县财政奖励给企业。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第六条</w:t>
      </w:r>
      <w:r w:rsidRPr="009B11A8">
        <w:rPr>
          <w:rFonts w:ascii="’楷体_GB2312’" w:eastAsia="’楷体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投资建设标准厂房，在享受《重庆市特色工业园区标准厂房建设实施意见》（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渝办发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〔2007〕325号）规定政策的同时，建安营业税实行财政全额补贴给投资方；用于出租经营的，其出租营业税5年内按50%补贴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给标准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厂房业主。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租用标准厂房，产出强度达到3000元/平方米以上的项目，其租金前2年由县财政全额补贴、后3年县财政补贴50%。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第七条</w:t>
      </w:r>
      <w:r w:rsidRPr="009B11A8">
        <w:rPr>
          <w:rFonts w:ascii="’楷体_GB2312’" w:eastAsia="’楷体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个人从县内企业取得的股息所得，用于县内投资新办生产经营性企业（矿产资源开采、矿产品初加工及房地产开发项目除外），其股息所得用于投资部分原缴纳的个人所得税县级留成部分，于正式生产经营的次年补贴给个人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第八条</w:t>
      </w:r>
      <w:r w:rsidRPr="009B11A8">
        <w:rPr>
          <w:rFonts w:ascii="’楷体_GB2312’" w:eastAsia="’楷体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鼓励引进高级人才，企业高级管理及技术人员在县内缴纳个人所得税地方留成部分，实行“两免三减半”激励政策，即前2年全额奖励，后3年减半奖励给个人。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第九条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严格控制行政事业性收费(城市建设配套费除外)。凡国务院、市政府明确规定上缴的行政事业性收费一律按下限收取，县内留成部分按规定下限的50%收取。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lastRenderedPageBreak/>
        <w:t>固定资产投资1000万元以上的新建生产经营性项目（矿产资源开采、矿产品初加工及房地产开发项目除外），审批和建设环节的县级行政事业性收费实行先征后返。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第十条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对全额自筹资金建设并完成可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研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的重点扶持类新上项目，项目建成投产后，其项目可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研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费用由县财政给予补贴。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第十一条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新建生产经营性项目（矿产资源开采、矿产品初加工及房地产开发项目除外），投资企业或个人向秀山金融机构申请贷款的，秀山融资担保机构可依据相关法律法规及相关规定提供融资担保。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县 财政设立贷款贴息补助基金，对新建固定资产投资达到以下额度的工业项目（矿产资源开采、矿产品初加工项目除外）、农产品加工项目、商贸物流、旅游景区景点 项目以及教育、卫生等公益性项目，在金融机构申请贷款的，由县财政给予贴息补助。其中工业项目补助时间2年，农产品加工、商贸物流、旅游景区景点项目以及 教育、卫生等公益性项目补助时间1年。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工 业项目固定资产投资总额5000万元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 xml:space="preserve">--10000万元的，县财政每年安排100万元资金；固定资产投资总额10000万元--30000万元的，县财 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政每年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安排200万元资金；固定资产投资总额30000万元--50000万元的，县财政每年安排300万元资金；固定资产投资总额50000万元以上 的，县财政每年安排500万元资金，用于贴息补助。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lastRenderedPageBreak/>
        <w:t>农 产品加工项目固定资产投资总额1000万元以上、2000万元以上、3000万元及以上的，县财政按50万元、100万元、150万元安排贴息补助资金； 商贸物流、旅游景区景点项目以及教育、卫生等公益性项目固定资产投资总额3000万元以上、5000万元以上、10000万元及以上的，县财政按100万 元、200万元、300万元安排贴息补助资金。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第十二条</w:t>
      </w:r>
      <w:r w:rsidRPr="009B11A8">
        <w:rPr>
          <w:rFonts w:ascii="’楷体_GB2312’" w:eastAsia="’楷体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县内企业生产产品获得“全国驰名商标”、“全国名牌产品企业”称号的，县人民政府一次性奖励企业50万元；获得“重庆市著名商标”称号的，县人民政府一次性奖励企业20万元；取得省市级、国家级单项技术质量进步奖的，县人民政府分别一次性奖励10万元、20万元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鼓励兴办外贸企业，支持县内企业占领国际市场。从2008年起，县人民政府按企业外贸直接出口总额的2‰给予奖励（以重庆海关提供数据为依据）。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第十三条</w:t>
      </w:r>
      <w:r w:rsidRPr="009B11A8">
        <w:rPr>
          <w:rFonts w:ascii="’楷体_GB2312’" w:eastAsia="’楷体_GB2312’" w:hAnsi="Tahoma" w:cs="Tahoma" w:hint="eastAsia"/>
          <w:color w:val="333333"/>
          <w:kern w:val="0"/>
          <w:sz w:val="30"/>
          <w:szCs w:val="30"/>
        </w:rPr>
        <w:t>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对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首次年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入库税金达1000万元、2000万元、3000万元、5000万元、10000万元、20000万元以上的企业，县人民政府分别给予企业法人代表3万元、6万元、9万元、15万元、30万元、60万元的税前奖励。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第三章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土地矿产政策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第十四条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能源、交通、水利、市政基础设施、社会公益事业（经营性质除外）用地，可以划拨方式取得土地使用权；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lastRenderedPageBreak/>
        <w:t>投资农业产业化基地建设，可按土地流转形式获得集体土地经营权。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第十五条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新建重点扶持类产业项目用地，按土地成本价出让。</w:t>
      </w:r>
      <w:bookmarkStart w:id="0" w:name="_GoBack"/>
      <w:bookmarkEnd w:id="0"/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生 产经营性项目固定资产投资10000--30000万元（农产品加工业固定资产投资1000万元以上）、产出强度200万元/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亩以上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的，县财政按土地出让 金县级留成部分的50%奖励企业；固定资产投资30000--50000万元（农产品加工业固定资产投资3000万元以上）、产出强度200万元/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亩以上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 xml:space="preserve"> 的，县财政按土地出让金县级留成部分的80%奖励企业；固定资产投资50000万元以上（农产品加工业固定资产投资10000万元以上）、产出强度200 万元/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亩以上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的，县财政按土地出让金县级留成部分的100%奖励企业。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商贸物流和旅游开发项目固定资产投资3000万元以上的，县财政按土地出让金县级留成部分的30%奖励企业；固定资产投资6000万元以上的，县财政按土地出让金县级留成部分的50%奖励企业。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第十六条</w:t>
      </w:r>
      <w:r w:rsidRPr="009B11A8">
        <w:rPr>
          <w:rFonts w:ascii="’楷体_GB2312’" w:eastAsia="’楷体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支 持和鼓励各类投资者采取独资、合资、合作等形式到工业园区投资创办企业园、产业园，由投资者自行规划、自主招商、自我发展。企业园、产业园内生产性用地按 园区投资强度和产出强度标准测算和供应面积；可以根据生产经营需要在工业园区配套供给综合用地，用于建设配套专业市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lastRenderedPageBreak/>
        <w:t xml:space="preserve">场、仓储设施、生活服务设施，其面积最 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高不得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超过总用地面积的20%，并允许对地面建筑物分户办理产权证。用于建设配套服务设施的综合用地，不得用于房地产开发。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第十七条</w:t>
      </w:r>
      <w:r w:rsidRPr="009B11A8">
        <w:rPr>
          <w:rFonts w:ascii="’楷体_GB2312’" w:eastAsia="’楷体_GB2312’" w:hAnsi="Tahoma" w:cs="Tahoma" w:hint="eastAsia"/>
          <w:color w:val="333333"/>
          <w:kern w:val="0"/>
          <w:sz w:val="30"/>
          <w:szCs w:val="30"/>
        </w:rPr>
        <w:t>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投资人以兼并、收购、入股等方式改制县属国有、集体企业的，在不改变土地使用性质的情况下，只收取房屋所有权、土地使用权转移登记手续工本费;其土地出让金县级留成部分实行全额返还（房地产开发项目除外）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第十八条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探矿权人投资勘查并探明具有开采价值的矿产后，可依法优先获得采矿权。在依法勘查区域内探明可供开采矿床的地质勘查费用，在该矿床进入商业开采后，可作为递延资产，税前逐年分期摊销。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第十九条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固定资产投资总额5000万元以上，且产出强度200万元/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亩以上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的矿产资源深加工项目，根据企业生产规模依法优先配置县内矿产资源。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第四章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服务保障措施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第二十条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投资项目一律实行核准制和备案制,但国家限制类、禁止类项目除外。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实行限时办结制。行政审批主管部门对项目所涉审批事项、审批程序、手续资料实行一次性告知。资料齐全的，县内全部审批手续3个工作日内办结；需市级核准的相关手续，备齐相关资料，由县级有关主管部门负责协调，在20个工作日内办结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lastRenderedPageBreak/>
        <w:t>实行代理代办制。固定资产投资1000万元以上的新建生产经营性项目（矿产资源开采、矿产品初加工及房地产开发项目除外），由县投资促进办或工业园区管委会（负责入驻工业园区的项目）全程代理代办相关手续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县监察局对行政审批效能实行全程跟踪，对因人为原因未能按时办结的，从严追究相关人员责任。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第二十一条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入驻工业园区的项目，“六通一平”（通水、通电、通路、通信、通讯、通有线电视和平整土地），以及工业园区外投资1亿元以上的生产加工型项目、投资5000万元以上的商贸物流和旅游开发项目“三通”（通水、通电、通路），由政府负责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布局在铁路沿线适宜区域，进出货物超过100万吨/年的工业和物流项目，由县政府协调铁路部门建设货运专线。在我县投资生产性企业在原材料运进、产品运出时，实行“特殊通道”管理。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576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第二十二条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固 定资产投资2亿元以上的项目由县“四大家”主要领导负责跟踪服务；固定资产投资5000万元至2亿元的项目由县“四大家”领导负责跟踪服务；固定资产投资 5000万元以下的项目由相关部门和乡镇负责跟踪服务。项目投资建设过程实行项目建设领导小组扶助制度，每个项目落实一名专抓领导、一个工作组全程服务， 直至项目建成投产。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lastRenderedPageBreak/>
        <w:t>第二十三条</w:t>
      </w: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除案件侦查、税务稽查、安全检查、环保检查和抢险救灾外，任何部门和个人进入企业检查必须经县人民政府批准，未经批准的，企业有权拒绝接受检查。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第二十四条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投资商和企业管理人员可直接向县领导反映企业困难和问题，可以随时向县级部门负责人咨询相关政策；其在秀直系亲属享受入学、就医、就业、社保等方面的优惠和优先照顾。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凡投资数额大，并对我县经济建设和公益事业做出重大贡献的投资者，特邀出席我县的重大庆典和会议，按程序优先推荐为市、县人大代表或市、县政协委员。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第五章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附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方正小标宋_GBK’" w:eastAsia="’方正小标宋_GBK’" w:hAnsi="Tahoma" w:cs="Tahoma" w:hint="eastAsia"/>
          <w:color w:val="333333"/>
          <w:kern w:val="0"/>
          <w:sz w:val="30"/>
          <w:szCs w:val="30"/>
        </w:rPr>
        <w:t>则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第二十五条</w:t>
      </w: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国家500强、省（市）级50强和国内外知名品牌企业来秀山投资，以及对产业带动性强，有利于形成产业集群的重大项目，实行“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一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企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一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策”、“一事一议”、“</w:t>
      </w:r>
      <w:proofErr w:type="gramStart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特</w:t>
      </w:r>
      <w:proofErr w:type="gramEnd"/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事特办”，另行议定优惠政策。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t>第二十六条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审 批和建设环节的优惠政策，由投资者备齐相关证明资料，县投资促进办或工业园区管委会会同有关部门审核后执行；其他环节的优惠政策和奖励政策，由受惠企业或 个人向企业主管部门提出申请，企业主管部门会同有关部门审核并报县人民政府批准后兑现。对执行不力的单位和个人，严格执行行政首长问责和行政过错责任追 究。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6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黑体_GBK’" w:eastAsia="’方正黑体_GBK’" w:hAnsi="Tahoma" w:cs="Tahoma" w:hint="eastAsia"/>
          <w:color w:val="333333"/>
          <w:kern w:val="0"/>
          <w:sz w:val="30"/>
          <w:szCs w:val="30"/>
        </w:rPr>
        <w:lastRenderedPageBreak/>
        <w:t>第二十七条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本优惠政策自发布之日起施行，以前出台的《秀山土家族苗族自治县投资优惠政策（试行）》同时废止。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仿宋_GB2312’" w:eastAsia="’仿宋_GB2312’" w:hAnsi="Tahoma" w:cs="Tahoma" w:hint="eastAsia"/>
          <w:color w:val="333333"/>
          <w:kern w:val="0"/>
          <w:sz w:val="30"/>
          <w:szCs w:val="30"/>
        </w:rPr>
        <w:t>本优惠政策由县投资促进办负责解释。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黑体’" w:eastAsia="’黑体’" w:hAnsi="Tahoma" w:cs="Tahoma" w:hint="eastAsia"/>
          <w:color w:val="333333"/>
          <w:kern w:val="0"/>
          <w:sz w:val="32"/>
          <w:szCs w:val="32"/>
        </w:rPr>
        <w:t>主题词</w:t>
      </w:r>
      <w:r w:rsidRPr="009B11A8">
        <w:rPr>
          <w:rFonts w:ascii="’方正小标宋简体’" w:eastAsia="’方正小标宋简体’" w:hAnsi="Tahoma" w:cs="Tahoma" w:hint="eastAsia"/>
          <w:color w:val="333333"/>
          <w:kern w:val="0"/>
          <w:sz w:val="32"/>
          <w:szCs w:val="32"/>
        </w:rPr>
        <w:t>：经济管理</w:t>
      </w:r>
      <w:r w:rsidRPr="009B11A8">
        <w:rPr>
          <w:rFonts w:ascii="’方正小标宋简体’" w:eastAsia="’方正小标宋简体’" w:hAnsi="Tahoma" w:cs="Tahoma" w:hint="eastAsia"/>
          <w:color w:val="333333"/>
          <w:kern w:val="0"/>
          <w:sz w:val="32"/>
          <w:szCs w:val="32"/>
        </w:rPr>
        <w:t>  </w:t>
      </w:r>
      <w:r w:rsidRPr="009B11A8">
        <w:rPr>
          <w:rFonts w:ascii="’方正小标宋简体’" w:eastAsia="’方正小标宋简体’" w:hAnsi="Tahoma" w:cs="Tahoma" w:hint="eastAsia"/>
          <w:color w:val="333333"/>
          <w:kern w:val="0"/>
          <w:sz w:val="32"/>
          <w:szCs w:val="32"/>
        </w:rPr>
        <w:t>投资</w:t>
      </w:r>
      <w:r w:rsidRPr="009B11A8">
        <w:rPr>
          <w:rFonts w:ascii="’方正小标宋简体’" w:eastAsia="’方正小标宋简体’" w:hAnsi="Tahoma" w:cs="Tahoma" w:hint="eastAsia"/>
          <w:color w:val="333333"/>
          <w:kern w:val="0"/>
          <w:sz w:val="32"/>
          <w:szCs w:val="32"/>
        </w:rPr>
        <w:t>  </w:t>
      </w:r>
      <w:r w:rsidRPr="009B11A8">
        <w:rPr>
          <w:rFonts w:ascii="’方正小标宋简体’" w:eastAsia="’方正小标宋简体’" w:hAnsi="Tahoma" w:cs="Tahoma" w:hint="eastAsia"/>
          <w:color w:val="333333"/>
          <w:kern w:val="0"/>
          <w:sz w:val="32"/>
          <w:szCs w:val="32"/>
        </w:rPr>
        <w:t>优惠政策</w:t>
      </w:r>
      <w:r w:rsidRPr="009B11A8">
        <w:rPr>
          <w:rFonts w:ascii="’方正小标宋简体’" w:eastAsia="’方正小标宋简体’" w:hAnsi="Tahoma" w:cs="Tahoma" w:hint="eastAsia"/>
          <w:color w:val="333333"/>
          <w:kern w:val="0"/>
          <w:sz w:val="32"/>
          <w:szCs w:val="32"/>
        </w:rPr>
        <w:t>  </w:t>
      </w:r>
      <w:r w:rsidRPr="009B11A8">
        <w:rPr>
          <w:rFonts w:ascii="’方正小标宋简体’" w:eastAsia="’方正小标宋简体’" w:hAnsi="Tahoma" w:cs="Tahoma" w:hint="eastAsia"/>
          <w:color w:val="333333"/>
          <w:kern w:val="0"/>
          <w:sz w:val="32"/>
          <w:szCs w:val="32"/>
        </w:rPr>
        <w:t>通知</w:t>
      </w:r>
      <w:r w:rsidRPr="009B11A8">
        <w:rPr>
          <w:rFonts w:ascii="’方正小标宋简体’" w:eastAsia="’方正小标宋简体’" w:hAnsi="Tahoma" w:cs="Tahoma" w:hint="eastAsia"/>
          <w:color w:val="333333"/>
          <w:kern w:val="0"/>
          <w:sz w:val="32"/>
          <w:szCs w:val="32"/>
        </w:rPr>
        <w:t> 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ind w:firstLine="21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Times New Roman’" w:eastAsia="’Times New Roman’" w:hAnsi="Tahoma" w:cs="Tahoma" w:hint="eastAsia"/>
          <w:color w:val="333333"/>
          <w:kern w:val="0"/>
          <w:sz w:val="32"/>
          <w:szCs w:val="32"/>
        </w:rPr>
        <w:t>抄送：县委办，人大办，政协办，纪委，法院，检察院</w:t>
      </w:r>
      <w:r w:rsidRPr="009B11A8">
        <w:rPr>
          <w:rFonts w:ascii="’方正仿宋简体’" w:eastAsia="’方正仿宋简体’" w:hAnsi="Tahoma" w:cs="Tahoma" w:hint="eastAsia"/>
          <w:color w:val="333333"/>
          <w:kern w:val="0"/>
          <w:sz w:val="32"/>
          <w:szCs w:val="32"/>
        </w:rPr>
        <w:t>，人武部</w:t>
      </w:r>
      <w:r w:rsidRPr="009B11A8">
        <w:rPr>
          <w:rFonts w:ascii="’Times New Roman’" w:eastAsia="’Times New Roman’" w:hAnsi="Tahoma" w:cs="Tahoma" w:hint="eastAsia"/>
          <w:color w:val="333333"/>
          <w:kern w:val="0"/>
          <w:sz w:val="32"/>
          <w:szCs w:val="32"/>
        </w:rPr>
        <w:t>。</w:t>
      </w:r>
    </w:p>
    <w:p w:rsidR="009B11A8" w:rsidRPr="009B11A8" w:rsidRDefault="009B11A8" w:rsidP="009B11A8">
      <w:pPr>
        <w:widowControl/>
        <w:shd w:val="clear" w:color="auto" w:fill="FFFFFF"/>
        <w:spacing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9B11A8">
        <w:rPr>
          <w:rFonts w:ascii="’方正仿宋简体’" w:eastAsia="’方正仿宋简体’" w:hAnsi="Tahoma" w:cs="Tahoma" w:hint="eastAsia"/>
          <w:color w:val="333333"/>
          <w:kern w:val="0"/>
          <w:sz w:val="30"/>
          <w:szCs w:val="30"/>
        </w:rPr>
        <w:t>秀山土家族苗族自治县人民政府办公室</w:t>
      </w:r>
      <w:r w:rsidRPr="009B11A8">
        <w:rPr>
          <w:rFonts w:ascii="’方正仿宋简体’" w:eastAsia="’方正仿宋简体’" w:hAnsi="Tahoma" w:cs="Tahoma" w:hint="eastAsia"/>
          <w:color w:val="333333"/>
          <w:kern w:val="0"/>
          <w:sz w:val="30"/>
          <w:szCs w:val="30"/>
        </w:rPr>
        <w:t>  </w:t>
      </w:r>
      <w:r w:rsidRPr="009B11A8">
        <w:rPr>
          <w:rFonts w:ascii="’方正仿宋简体’" w:eastAsia="’方正仿宋简体’" w:hAnsi="Tahoma" w:cs="Tahoma" w:hint="eastAsia"/>
          <w:color w:val="333333"/>
          <w:kern w:val="0"/>
          <w:sz w:val="30"/>
          <w:szCs w:val="30"/>
        </w:rPr>
        <w:t>2010年8月10日印发</w:t>
      </w:r>
    </w:p>
    <w:p w:rsidR="00C30D47" w:rsidRPr="009B11A8" w:rsidRDefault="00C30D47"/>
    <w:sectPr w:rsidR="00C30D47" w:rsidRPr="009B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’方正仿宋简体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方正小标宋_GBK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仿宋_GB2312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宋体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方正黑体_GBK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楷体_GB2312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黑体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方正小标宋简体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Times New Roman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A8"/>
    <w:rsid w:val="009B11A8"/>
    <w:rsid w:val="00B00372"/>
    <w:rsid w:val="00C3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0D159-2F19-4C92-AA1C-1C16F3A4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B11A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B11A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B11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9B11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980D-4224-42DB-A103-E2B50D2B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个人用户</cp:lastModifiedBy>
  <cp:revision>3</cp:revision>
  <dcterms:created xsi:type="dcterms:W3CDTF">2018-05-03T02:33:00Z</dcterms:created>
  <dcterms:modified xsi:type="dcterms:W3CDTF">2018-10-26T05:55:00Z</dcterms:modified>
</cp:coreProperties>
</file>