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485A3A" w:rsidRPr="00485A3A">
        <w:trPr>
          <w:tblCellSpacing w:w="0" w:type="dxa"/>
          <w:jc w:val="center"/>
        </w:trPr>
        <w:tc>
          <w:tcPr>
            <w:tcW w:w="0" w:type="auto"/>
            <w:vAlign w:val="center"/>
            <w:hideMark/>
          </w:tcPr>
          <w:p w:rsidR="00485A3A" w:rsidRPr="00485A3A" w:rsidRDefault="00485A3A" w:rsidP="00485A3A">
            <w:pPr>
              <w:widowControl/>
              <w:jc w:val="center"/>
              <w:rPr>
                <w:rFonts w:ascii="宋体" w:eastAsia="宋体" w:hAnsi="宋体" w:cs="宋体"/>
                <w:kern w:val="0"/>
                <w:sz w:val="24"/>
                <w:szCs w:val="24"/>
              </w:rPr>
            </w:pPr>
            <w:r w:rsidRPr="00485A3A">
              <w:rPr>
                <w:rFonts w:ascii="微软雅黑" w:eastAsia="微软雅黑" w:hAnsi="微软雅黑" w:cs="宋体"/>
                <w:color w:val="333333"/>
                <w:kern w:val="0"/>
                <w:sz w:val="42"/>
                <w:szCs w:val="42"/>
              </w:rPr>
              <w:t>青海省人民政府</w:t>
            </w:r>
            <w:r w:rsidRPr="00485A3A">
              <w:rPr>
                <w:rFonts w:ascii="微软雅黑" w:eastAsia="微软雅黑" w:hAnsi="微软雅黑" w:cs="宋体" w:hint="eastAsia"/>
                <w:color w:val="333333"/>
                <w:kern w:val="0"/>
                <w:sz w:val="42"/>
                <w:szCs w:val="42"/>
              </w:rPr>
              <w:br/>
            </w:r>
            <w:bookmarkStart w:id="0" w:name="_GoBack"/>
            <w:r w:rsidRPr="00485A3A">
              <w:rPr>
                <w:rFonts w:ascii="微软雅黑" w:eastAsia="微软雅黑" w:hAnsi="微软雅黑" w:cs="宋体"/>
                <w:color w:val="333333"/>
                <w:kern w:val="0"/>
                <w:sz w:val="42"/>
                <w:szCs w:val="42"/>
              </w:rPr>
              <w:t>关于引进高端创新人才住房保障的意见（试行）</w:t>
            </w:r>
            <w:bookmarkEnd w:id="0"/>
            <w:r w:rsidRPr="00485A3A">
              <w:rPr>
                <w:rFonts w:ascii="宋体" w:eastAsia="宋体" w:hAnsi="宋体" w:cs="宋体"/>
                <w:kern w:val="0"/>
                <w:sz w:val="24"/>
                <w:szCs w:val="24"/>
              </w:rPr>
              <w:fldChar w:fldCharType="begin"/>
            </w:r>
            <w:r w:rsidRPr="00485A3A">
              <w:rPr>
                <w:rFonts w:ascii="宋体" w:eastAsia="宋体" w:hAnsi="宋体" w:cs="宋体"/>
                <w:kern w:val="0"/>
                <w:sz w:val="24"/>
                <w:szCs w:val="24"/>
              </w:rPr>
              <w:instrText xml:space="preserve"> HYPERLINK "javascript:void(0)" \t "_self" </w:instrText>
            </w:r>
            <w:r w:rsidRPr="00485A3A">
              <w:rPr>
                <w:rFonts w:ascii="宋体" w:eastAsia="宋体" w:hAnsi="宋体" w:cs="宋体"/>
                <w:kern w:val="0"/>
                <w:sz w:val="24"/>
                <w:szCs w:val="24"/>
              </w:rPr>
              <w:fldChar w:fldCharType="separate"/>
            </w:r>
            <w:r w:rsidRPr="00485A3A">
              <w:rPr>
                <w:rFonts w:ascii="微软雅黑" w:eastAsia="微软雅黑" w:hAnsi="微软雅黑" w:cs="宋体"/>
                <w:color w:val="000000"/>
                <w:spacing w:val="15"/>
                <w:kern w:val="0"/>
                <w:szCs w:val="21"/>
              </w:rPr>
              <w:t>提示:您已离开文件标题</w:t>
            </w:r>
            <w:proofErr w:type="gramStart"/>
            <w:r w:rsidRPr="00485A3A">
              <w:rPr>
                <w:rFonts w:ascii="微软雅黑" w:eastAsia="微软雅黑" w:hAnsi="微软雅黑" w:cs="宋体"/>
                <w:color w:val="000000"/>
                <w:spacing w:val="15"/>
                <w:kern w:val="0"/>
                <w:szCs w:val="21"/>
              </w:rPr>
              <w:t>视窗区</w:t>
            </w:r>
            <w:proofErr w:type="gramEnd"/>
            <w:r w:rsidRPr="00485A3A">
              <w:rPr>
                <w:rFonts w:ascii="宋体" w:eastAsia="宋体" w:hAnsi="宋体" w:cs="宋体"/>
                <w:kern w:val="0"/>
                <w:sz w:val="24"/>
                <w:szCs w:val="24"/>
              </w:rPr>
              <w:fldChar w:fldCharType="end"/>
            </w:r>
          </w:p>
        </w:tc>
      </w:tr>
      <w:tr w:rsidR="00485A3A" w:rsidRPr="00485A3A">
        <w:trPr>
          <w:trHeight w:val="150"/>
          <w:tblCellSpacing w:w="0" w:type="dxa"/>
          <w:jc w:val="center"/>
        </w:trPr>
        <w:tc>
          <w:tcPr>
            <w:tcW w:w="0" w:type="auto"/>
            <w:vAlign w:val="center"/>
            <w:hideMark/>
          </w:tcPr>
          <w:p w:rsidR="00485A3A" w:rsidRPr="00485A3A" w:rsidRDefault="00485A3A" w:rsidP="00485A3A">
            <w:pPr>
              <w:widowControl/>
              <w:jc w:val="center"/>
              <w:rPr>
                <w:rFonts w:ascii="宋体" w:eastAsia="宋体" w:hAnsi="宋体" w:cs="宋体"/>
                <w:kern w:val="0"/>
                <w:sz w:val="24"/>
                <w:szCs w:val="24"/>
              </w:rPr>
            </w:pPr>
          </w:p>
        </w:tc>
      </w:tr>
      <w:tr w:rsidR="00485A3A" w:rsidRPr="00485A3A">
        <w:trPr>
          <w:tblCellSpacing w:w="0" w:type="dxa"/>
          <w:jc w:val="center"/>
        </w:trPr>
        <w:tc>
          <w:tcPr>
            <w:tcW w:w="0" w:type="auto"/>
            <w:hideMark/>
          </w:tcPr>
          <w:p w:rsidR="00485A3A" w:rsidRPr="00485A3A" w:rsidRDefault="00485A3A" w:rsidP="00485A3A">
            <w:pPr>
              <w:widowControl/>
              <w:jc w:val="center"/>
              <w:rPr>
                <w:rFonts w:ascii="宋体" w:eastAsia="宋体" w:hAnsi="宋体" w:cs="宋体"/>
                <w:kern w:val="0"/>
                <w:sz w:val="24"/>
                <w:szCs w:val="24"/>
              </w:rPr>
            </w:pPr>
            <w:hyperlink r:id="rId4" w:tgtFrame="_self" w:history="1">
              <w:r w:rsidRPr="00485A3A">
                <w:rPr>
                  <w:rFonts w:ascii="微软雅黑" w:eastAsia="微软雅黑" w:hAnsi="微软雅黑" w:cs="宋体"/>
                  <w:color w:val="000000"/>
                  <w:spacing w:val="15"/>
                  <w:kern w:val="0"/>
                  <w:szCs w:val="21"/>
                </w:rPr>
                <w:t>提示:您已进入文件号</w:t>
              </w:r>
              <w:proofErr w:type="gramStart"/>
              <w:r w:rsidRPr="00485A3A">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485A3A" w:rsidRPr="00485A3A">
              <w:trPr>
                <w:trHeight w:val="420"/>
                <w:tblCellSpacing w:w="0" w:type="dxa"/>
                <w:jc w:val="center"/>
              </w:trPr>
              <w:tc>
                <w:tcPr>
                  <w:tcW w:w="0" w:type="auto"/>
                  <w:tcBorders>
                    <w:top w:val="nil"/>
                    <w:left w:val="nil"/>
                    <w:bottom w:val="nil"/>
                    <w:right w:val="nil"/>
                  </w:tcBorders>
                  <w:shd w:val="clear" w:color="auto" w:fill="E7E7E7"/>
                  <w:vAlign w:val="center"/>
                  <w:hideMark/>
                </w:tcPr>
                <w:p w:rsidR="00485A3A" w:rsidRPr="00485A3A" w:rsidRDefault="00485A3A" w:rsidP="00485A3A">
                  <w:pPr>
                    <w:widowControl/>
                    <w:spacing w:line="450" w:lineRule="atLeast"/>
                    <w:jc w:val="center"/>
                    <w:rPr>
                      <w:rFonts w:ascii="微软雅黑" w:eastAsia="微软雅黑" w:hAnsi="微软雅黑" w:cs="宋体"/>
                      <w:color w:val="000000"/>
                      <w:spacing w:val="15"/>
                      <w:kern w:val="0"/>
                      <w:szCs w:val="21"/>
                    </w:rPr>
                  </w:pPr>
                  <w:r w:rsidRPr="00485A3A">
                    <w:rPr>
                      <w:rFonts w:ascii="微软雅黑" w:eastAsia="微软雅黑" w:hAnsi="微软雅黑" w:cs="宋体" w:hint="eastAsia"/>
                      <w:color w:val="000000"/>
                      <w:spacing w:val="15"/>
                      <w:kern w:val="0"/>
                      <w:szCs w:val="21"/>
                    </w:rPr>
                    <w:t>青政〔2017〕80号</w:t>
                  </w:r>
                  <w:hyperlink r:id="rId5" w:tgtFrame="_self" w:history="1">
                    <w:r w:rsidRPr="00485A3A">
                      <w:rPr>
                        <w:rFonts w:ascii="微软雅黑" w:eastAsia="微软雅黑" w:hAnsi="微软雅黑" w:cs="宋体"/>
                        <w:color w:val="000000"/>
                        <w:spacing w:val="15"/>
                        <w:kern w:val="0"/>
                        <w:szCs w:val="21"/>
                      </w:rPr>
                      <w:t>提示:您已离开文件号</w:t>
                    </w:r>
                    <w:proofErr w:type="gramStart"/>
                    <w:r w:rsidRPr="00485A3A">
                      <w:rPr>
                        <w:rFonts w:ascii="微软雅黑" w:eastAsia="微软雅黑" w:hAnsi="微软雅黑" w:cs="宋体"/>
                        <w:color w:val="000000"/>
                        <w:spacing w:val="15"/>
                        <w:kern w:val="0"/>
                        <w:szCs w:val="21"/>
                      </w:rPr>
                      <w:t>视窗区</w:t>
                    </w:r>
                    <w:proofErr w:type="gramEnd"/>
                  </w:hyperlink>
                </w:p>
              </w:tc>
            </w:tr>
          </w:tbl>
          <w:p w:rsidR="00485A3A" w:rsidRPr="00485A3A" w:rsidRDefault="00485A3A" w:rsidP="00485A3A">
            <w:pPr>
              <w:widowControl/>
              <w:jc w:val="center"/>
              <w:rPr>
                <w:rFonts w:ascii="宋体" w:eastAsia="宋体" w:hAnsi="宋体" w:cs="宋体" w:hint="eastAsia"/>
                <w:kern w:val="0"/>
                <w:sz w:val="24"/>
                <w:szCs w:val="24"/>
              </w:rPr>
            </w:pPr>
          </w:p>
        </w:tc>
      </w:tr>
      <w:tr w:rsidR="00485A3A" w:rsidRPr="00485A3A">
        <w:trPr>
          <w:trHeight w:val="300"/>
          <w:tblCellSpacing w:w="0" w:type="dxa"/>
          <w:jc w:val="center"/>
        </w:trPr>
        <w:tc>
          <w:tcPr>
            <w:tcW w:w="0" w:type="auto"/>
            <w:hideMark/>
          </w:tcPr>
          <w:p w:rsidR="00485A3A" w:rsidRPr="00485A3A" w:rsidRDefault="00485A3A" w:rsidP="00485A3A">
            <w:pPr>
              <w:widowControl/>
              <w:jc w:val="left"/>
              <w:rPr>
                <w:rFonts w:ascii="宋体" w:eastAsia="宋体" w:hAnsi="宋体" w:cs="宋体"/>
                <w:kern w:val="0"/>
                <w:sz w:val="24"/>
                <w:szCs w:val="24"/>
              </w:rPr>
            </w:pPr>
            <w:r w:rsidRPr="00485A3A">
              <w:rPr>
                <w:rFonts w:ascii="宋体" w:eastAsia="宋体" w:hAnsi="宋体" w:cs="宋体"/>
                <w:kern w:val="0"/>
                <w:sz w:val="24"/>
                <w:szCs w:val="24"/>
              </w:rPr>
              <w:t> </w:t>
            </w:r>
          </w:p>
        </w:tc>
      </w:tr>
      <w:tr w:rsidR="00485A3A" w:rsidRPr="00485A3A">
        <w:trPr>
          <w:tblCellSpacing w:w="0" w:type="dxa"/>
          <w:jc w:val="center"/>
        </w:trPr>
        <w:tc>
          <w:tcPr>
            <w:tcW w:w="0" w:type="auto"/>
            <w:hideMark/>
          </w:tcPr>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hyperlink r:id="rId6" w:tgtFrame="_self" w:history="1">
              <w:r w:rsidRPr="00485A3A">
                <w:rPr>
                  <w:rFonts w:ascii="微软雅黑" w:eastAsia="微软雅黑" w:hAnsi="微软雅黑" w:cs="Times New Roman"/>
                  <w:color w:val="000000"/>
                  <w:spacing w:val="15"/>
                  <w:kern w:val="0"/>
                  <w:szCs w:val="21"/>
                </w:rPr>
                <w:t>提示:您已进入正文区,本文中共含有1个段落，0个汉字，朗读大约需要1分钟,按下Tab键开始朗读</w:t>
              </w:r>
            </w:hyperlink>
            <w:hyperlink r:id="rId7" w:tgtFrame="_self" w:history="1">
              <w:r w:rsidRPr="00485A3A">
                <w:rPr>
                  <w:rFonts w:ascii="微软雅黑" w:eastAsia="微软雅黑" w:hAnsi="微软雅黑" w:cs="Times New Roman"/>
                  <w:color w:val="000000"/>
                  <w:spacing w:val="15"/>
                  <w:kern w:val="0"/>
                  <w:szCs w:val="21"/>
                </w:rPr>
                <w:t>提示:您已离开正文区</w:t>
              </w:r>
            </w:hyperlink>
          </w:p>
          <w:p w:rsidR="00485A3A" w:rsidRPr="00485A3A" w:rsidRDefault="00485A3A" w:rsidP="00485A3A">
            <w:pPr>
              <w:widowControl/>
              <w:spacing w:line="432" w:lineRule="auto"/>
              <w:jc w:val="left"/>
              <w:rPr>
                <w:rFonts w:ascii="微软雅黑" w:eastAsia="微软雅黑" w:hAnsi="微软雅黑" w:cs="宋体"/>
                <w:color w:val="000000"/>
                <w:kern w:val="0"/>
                <w:sz w:val="24"/>
                <w:szCs w:val="24"/>
              </w:rPr>
            </w:pPr>
            <w:r w:rsidRPr="00485A3A">
              <w:rPr>
                <w:rFonts w:ascii="仿宋_GB2312" w:eastAsia="仿宋_GB2312" w:hAnsi="微软雅黑" w:cs="宋体" w:hint="eastAsia"/>
                <w:color w:val="000000"/>
                <w:kern w:val="0"/>
                <w:sz w:val="32"/>
                <w:szCs w:val="32"/>
              </w:rPr>
              <w:t>各市、自治州人民政府，省政府各委、办、厅、局：</w:t>
            </w:r>
          </w:p>
          <w:p w:rsidR="00485A3A" w:rsidRPr="00485A3A" w:rsidRDefault="00485A3A" w:rsidP="00485A3A">
            <w:pPr>
              <w:widowControl/>
              <w:spacing w:line="432" w:lineRule="auto"/>
              <w:jc w:val="left"/>
              <w:rPr>
                <w:rFonts w:ascii="微软雅黑" w:eastAsia="微软雅黑" w:hAnsi="微软雅黑" w:cs="宋体" w:hint="eastAsia"/>
                <w:color w:val="000000"/>
                <w:kern w:val="0"/>
                <w:sz w:val="24"/>
                <w:szCs w:val="24"/>
              </w:rPr>
            </w:pPr>
            <w:r w:rsidRPr="00485A3A">
              <w:rPr>
                <w:rFonts w:ascii="仿宋_GB2312" w:eastAsia="仿宋_GB2312" w:hAnsi="微软雅黑" w:cs="宋体" w:hint="eastAsia"/>
                <w:color w:val="000000"/>
                <w:kern w:val="0"/>
                <w:sz w:val="32"/>
                <w:szCs w:val="32"/>
              </w:rPr>
              <w:t xml:space="preserve">　　根据《中共青海省委办公厅青海省人民政府办公厅关于印发青海省</w:t>
            </w:r>
            <w:r w:rsidRPr="00485A3A">
              <w:rPr>
                <w:rFonts w:ascii="微软雅黑" w:eastAsia="微软雅黑" w:hAnsi="微软雅黑" w:cs="宋体" w:hint="eastAsia"/>
                <w:color w:val="000000"/>
                <w:kern w:val="0"/>
                <w:sz w:val="32"/>
                <w:szCs w:val="32"/>
              </w:rPr>
              <w:t>“</w:t>
            </w:r>
            <w:r w:rsidRPr="00485A3A">
              <w:rPr>
                <w:rFonts w:ascii="仿宋_GB2312" w:eastAsia="仿宋_GB2312" w:hAnsi="微软雅黑" w:cs="宋体" w:hint="eastAsia"/>
                <w:color w:val="000000"/>
                <w:kern w:val="0"/>
                <w:sz w:val="32"/>
                <w:szCs w:val="32"/>
              </w:rPr>
              <w:t>高端创新人才千人计划</w:t>
            </w:r>
            <w:r w:rsidRPr="00485A3A">
              <w:rPr>
                <w:rFonts w:ascii="微软雅黑" w:eastAsia="微软雅黑" w:hAnsi="微软雅黑" w:cs="宋体" w:hint="eastAsia"/>
                <w:color w:val="000000"/>
                <w:kern w:val="0"/>
                <w:sz w:val="32"/>
                <w:szCs w:val="32"/>
              </w:rPr>
              <w:t>”</w:t>
            </w:r>
            <w:r w:rsidRPr="00485A3A">
              <w:rPr>
                <w:rFonts w:ascii="仿宋_GB2312" w:eastAsia="仿宋_GB2312" w:hAnsi="微软雅黑" w:cs="宋体" w:hint="eastAsia"/>
                <w:color w:val="000000"/>
                <w:kern w:val="0"/>
                <w:sz w:val="32"/>
                <w:szCs w:val="32"/>
              </w:rPr>
              <w:t>实施方案的通知》（</w:t>
            </w:r>
            <w:proofErr w:type="gramStart"/>
            <w:r w:rsidRPr="00485A3A">
              <w:rPr>
                <w:rFonts w:ascii="仿宋_GB2312" w:eastAsia="仿宋_GB2312" w:hAnsi="微软雅黑" w:cs="宋体" w:hint="eastAsia"/>
                <w:color w:val="000000"/>
                <w:kern w:val="0"/>
                <w:sz w:val="32"/>
                <w:szCs w:val="32"/>
              </w:rPr>
              <w:t>青办字</w:t>
            </w:r>
            <w:proofErr w:type="gramEnd"/>
            <w:r w:rsidRPr="00485A3A">
              <w:rPr>
                <w:rFonts w:ascii="仿宋_GB2312" w:eastAsia="仿宋_GB2312" w:hAnsi="微软雅黑" w:cs="宋体" w:hint="eastAsia"/>
                <w:color w:val="000000"/>
                <w:kern w:val="0"/>
                <w:sz w:val="32"/>
                <w:szCs w:val="32"/>
              </w:rPr>
              <w:t>〔２０１６〕３２号）精神，为优化引进高端创新人才创新创业的工作生活环境，打造更具吸引力和竞争力的</w:t>
            </w:r>
            <w:r w:rsidRPr="00485A3A">
              <w:rPr>
                <w:rFonts w:ascii="微软雅黑" w:eastAsia="微软雅黑" w:hAnsi="微软雅黑" w:cs="宋体" w:hint="eastAsia"/>
                <w:color w:val="000000"/>
                <w:kern w:val="0"/>
                <w:sz w:val="32"/>
                <w:szCs w:val="32"/>
              </w:rPr>
              <w:t>“</w:t>
            </w:r>
            <w:r w:rsidRPr="00485A3A">
              <w:rPr>
                <w:rFonts w:ascii="仿宋_GB2312" w:eastAsia="仿宋_GB2312" w:hAnsi="微软雅黑" w:cs="宋体" w:hint="eastAsia"/>
                <w:color w:val="000000"/>
                <w:kern w:val="0"/>
                <w:sz w:val="32"/>
                <w:szCs w:val="32"/>
              </w:rPr>
              <w:t>人才高地</w:t>
            </w:r>
            <w:r w:rsidRPr="00485A3A">
              <w:rPr>
                <w:rFonts w:ascii="微软雅黑" w:eastAsia="微软雅黑" w:hAnsi="微软雅黑" w:cs="宋体" w:hint="eastAsia"/>
                <w:color w:val="000000"/>
                <w:kern w:val="0"/>
                <w:sz w:val="32"/>
                <w:szCs w:val="32"/>
              </w:rPr>
              <w:t>”</w:t>
            </w:r>
            <w:r w:rsidRPr="00485A3A">
              <w:rPr>
                <w:rFonts w:ascii="仿宋_GB2312" w:eastAsia="仿宋_GB2312" w:hAnsi="微软雅黑" w:cs="宋体" w:hint="eastAsia"/>
                <w:color w:val="000000"/>
                <w:kern w:val="0"/>
                <w:sz w:val="32"/>
                <w:szCs w:val="32"/>
              </w:rPr>
              <w:t>，现提出如下意见。</w:t>
            </w:r>
          </w:p>
          <w:p w:rsidR="00485A3A" w:rsidRPr="00485A3A" w:rsidRDefault="00485A3A" w:rsidP="00485A3A">
            <w:pPr>
              <w:widowControl/>
              <w:spacing w:line="576" w:lineRule="atLeast"/>
              <w:ind w:firstLine="640"/>
              <w:rPr>
                <w:rFonts w:ascii="Times New Roman" w:eastAsia="微软雅黑" w:hAnsi="Times New Roman" w:cs="Times New Roman" w:hint="eastAsia"/>
                <w:color w:val="000000"/>
                <w:kern w:val="0"/>
                <w:szCs w:val="21"/>
              </w:rPr>
            </w:pPr>
            <w:r w:rsidRPr="00485A3A">
              <w:rPr>
                <w:rFonts w:ascii="仿宋_GB2312" w:eastAsia="仿宋_GB2312" w:hAnsi="Times New Roman" w:cs="Times New Roman" w:hint="eastAsia"/>
                <w:color w:val="000000"/>
                <w:kern w:val="0"/>
                <w:sz w:val="32"/>
                <w:szCs w:val="32"/>
              </w:rPr>
              <w:t>一、总体要求</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（一）指导思想。深入贯彻党的十九大和省第十三次党代会精神，以</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四个转变</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推动</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四个扎扎实实</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重大要求落地生根，围绕推进供给侧结构性改革，把引进高端创新人才的住房保障与房地产去库存工作有机结合，通过政府购买和租赁方式，储备和掌握部分住房资源，为多元化引进人才提供一元化住房保障，灵活有效解决引进人才住房</w:t>
            </w:r>
            <w:r w:rsidRPr="00485A3A">
              <w:rPr>
                <w:rFonts w:ascii="仿宋_GB2312" w:eastAsia="仿宋_GB2312" w:hAnsi="Times New Roman" w:cs="Times New Roman" w:hint="eastAsia"/>
                <w:color w:val="000000"/>
                <w:kern w:val="0"/>
                <w:sz w:val="32"/>
                <w:szCs w:val="32"/>
              </w:rPr>
              <w:lastRenderedPageBreak/>
              <w:t>困难问题，更好地培养、激励和发展高端创新人才，为我省培育新的经济增长点。</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（二）基本原则。引进高端创新人才住房保障应遵循以下原则：</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１</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统一购买和租赁。结合</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十三五</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时期全省引进高端创新人才住房实际需求，由省、市（州）政府分级安排专项财政资金，选择相对集中区域，通过分年度、分期购买和租赁方式，集中购买或结合本地实际租赁一批建筑面积在８０至１６０平方米之间的商品住房。到２０２０年，储备一定数量的住房，满足引进人才住房需求。</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２</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分级组织实施。省政府有关部门负责省级引进人才住房保障计划、分配、使用及监督管理；各市（州）政府负责本地区引进人才住房保障相关工作。</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３</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集中统一管理。引进人才保障住房由省、市（州）政府机关事务管理机构负责管理。</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４</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免租金周转使用。符合条件的引进人才可申请</w:t>
            </w:r>
            <w:proofErr w:type="gramStart"/>
            <w:r w:rsidRPr="00485A3A">
              <w:rPr>
                <w:rFonts w:ascii="仿宋_GB2312" w:eastAsia="仿宋_GB2312" w:hAnsi="Times New Roman" w:cs="Times New Roman" w:hint="eastAsia"/>
                <w:color w:val="000000"/>
                <w:kern w:val="0"/>
                <w:sz w:val="32"/>
                <w:szCs w:val="32"/>
              </w:rPr>
              <w:t>入住保障</w:t>
            </w:r>
            <w:proofErr w:type="gramEnd"/>
            <w:r w:rsidRPr="00485A3A">
              <w:rPr>
                <w:rFonts w:ascii="仿宋_GB2312" w:eastAsia="仿宋_GB2312" w:hAnsi="Times New Roman" w:cs="Times New Roman" w:hint="eastAsia"/>
                <w:color w:val="000000"/>
                <w:kern w:val="0"/>
                <w:sz w:val="32"/>
                <w:szCs w:val="32"/>
              </w:rPr>
              <w:t>住房，入住期间免房屋租金，入住期满后住房继续周转使用。用人单位需按时交纳物业管理费、采暖费、数字电视收视费、电话、宽带使用费、停车费等其他费用。</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二、住房保障对象</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住房保障对象主要包括：符合《中共青海省委办公厅青海省人民政府办公厅关于印发青海省</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高端创新人才千</w:t>
            </w:r>
            <w:r w:rsidRPr="00485A3A">
              <w:rPr>
                <w:rFonts w:ascii="仿宋_GB2312" w:eastAsia="仿宋_GB2312" w:hAnsi="Times New Roman" w:cs="Times New Roman" w:hint="eastAsia"/>
                <w:color w:val="000000"/>
                <w:kern w:val="0"/>
                <w:sz w:val="32"/>
                <w:szCs w:val="32"/>
              </w:rPr>
              <w:lastRenderedPageBreak/>
              <w:t>人计划</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实施方案的通知》（</w:t>
            </w:r>
            <w:proofErr w:type="gramStart"/>
            <w:r w:rsidRPr="00485A3A">
              <w:rPr>
                <w:rFonts w:ascii="仿宋_GB2312" w:eastAsia="仿宋_GB2312" w:hAnsi="Times New Roman" w:cs="Times New Roman" w:hint="eastAsia"/>
                <w:color w:val="000000"/>
                <w:kern w:val="0"/>
                <w:sz w:val="32"/>
                <w:szCs w:val="32"/>
              </w:rPr>
              <w:t>青办字</w:t>
            </w:r>
            <w:proofErr w:type="gramEnd"/>
            <w:r w:rsidRPr="00485A3A">
              <w:rPr>
                <w:rFonts w:ascii="仿宋_GB2312" w:eastAsia="仿宋_GB2312" w:hAnsi="Times New Roman" w:cs="Times New Roman" w:hint="eastAsia"/>
                <w:color w:val="000000"/>
                <w:kern w:val="0"/>
                <w:sz w:val="32"/>
                <w:szCs w:val="32"/>
              </w:rPr>
              <w:t>〔２０１６〕３２号）文件规定，入选</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高端创新人才千人计划</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名单的引进</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杰出人才</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领军人才</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和</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拔尖人才</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；服务我省</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四个转变</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发展所必需引进的其他各类高层次创新人才。</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三、保障方式和标准</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（一）保障方式。引进高端创新人才在我省未享受政府提供住房且用人单位暂时不能解决住房的，可申请入住由政府机关事务管理机构提供的住房。</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（二）保障标准。各地可按实际情况确定引进高端创新人才享受的住房面积。原则上，</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杰出人才</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住房面积１６０平方米左右，</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领军人才</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１４０平方米左右，</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拔尖人才</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１２０平方米左右，其他各类高层次创新人才住房面积不低于８０平方米。</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四、房源安排及资金保障</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房源安排。２０１７年到２０２０年，省政府安排专项资金４亿元，由省直机关事务管理局采取政府集中采购方式购买４００套商品住房，用于省级层面引进高端创新人才的住房保障。省财政根据实际需求分年度安排资金。２０１７年，先期投入１亿元在西宁市购买商品住房１００套。</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２０１７年到２０２０年，各市（州）政府根据需要购买或租赁一批商品住房，满足在本地区工作服务的引进</w:t>
            </w:r>
            <w:r w:rsidRPr="00485A3A">
              <w:rPr>
                <w:rFonts w:ascii="仿宋_GB2312" w:eastAsia="仿宋_GB2312" w:hAnsi="Times New Roman" w:cs="Times New Roman" w:hint="eastAsia"/>
                <w:color w:val="000000"/>
                <w:kern w:val="0"/>
                <w:sz w:val="32"/>
                <w:szCs w:val="32"/>
              </w:rPr>
              <w:lastRenderedPageBreak/>
              <w:t>人才住房保障需求。各年度的人才住房需求计划报省住房城乡建设厅审核备案。</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（二）资金保障。省、市（州）财政部门要研究建立引进高端创新人才住房资金保障机制，积极筹措购</w:t>
            </w:r>
            <w:proofErr w:type="gramStart"/>
            <w:r w:rsidRPr="00485A3A">
              <w:rPr>
                <w:rFonts w:ascii="仿宋_GB2312" w:eastAsia="仿宋_GB2312" w:hAnsi="Times New Roman" w:cs="Times New Roman" w:hint="eastAsia"/>
                <w:color w:val="000000"/>
                <w:kern w:val="0"/>
                <w:sz w:val="32"/>
                <w:szCs w:val="32"/>
              </w:rPr>
              <w:t>租资金</w:t>
            </w:r>
            <w:proofErr w:type="gramEnd"/>
            <w:r w:rsidRPr="00485A3A">
              <w:rPr>
                <w:rFonts w:ascii="仿宋_GB2312" w:eastAsia="仿宋_GB2312" w:hAnsi="Times New Roman" w:cs="Times New Roman" w:hint="eastAsia"/>
                <w:color w:val="000000"/>
                <w:kern w:val="0"/>
                <w:sz w:val="32"/>
                <w:szCs w:val="32"/>
              </w:rPr>
              <w:t>并列入年度资金计划安排中。省级引进高端创新人才住房购买经费由省级财政负担；各市（州）为引进人才购买或租赁房屋所需费用按省财政补助３０％、市（州）财政承担７０％的比例执行。省财政补助款由省财政厅、省住房城乡建设厅核实各地实际购</w:t>
            </w:r>
            <w:proofErr w:type="gramStart"/>
            <w:r w:rsidRPr="00485A3A">
              <w:rPr>
                <w:rFonts w:ascii="仿宋_GB2312" w:eastAsia="仿宋_GB2312" w:hAnsi="Times New Roman" w:cs="Times New Roman" w:hint="eastAsia"/>
                <w:color w:val="000000"/>
                <w:kern w:val="0"/>
                <w:sz w:val="32"/>
                <w:szCs w:val="32"/>
              </w:rPr>
              <w:t>租数量</w:t>
            </w:r>
            <w:proofErr w:type="gramEnd"/>
            <w:r w:rsidRPr="00485A3A">
              <w:rPr>
                <w:rFonts w:ascii="仿宋_GB2312" w:eastAsia="仿宋_GB2312" w:hAnsi="Times New Roman" w:cs="Times New Roman" w:hint="eastAsia"/>
                <w:color w:val="000000"/>
                <w:kern w:val="0"/>
                <w:sz w:val="32"/>
                <w:szCs w:val="32"/>
              </w:rPr>
              <w:t>后，采取奖励方式拨付。</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五、人才住房的申请核准及管理</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（一）人才住房的申请与核准。</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１</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符合人才住房保障政策的人员向用人单位提出住房保障申请的，由用人单位提交上级业务主管部门审核后报省或市（州）人才办审核、公示。</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２</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政府机关事务管理机构按照省、市（州）人才办公示后的人员名单分配入住。</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３</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省、市（州）政府机关事务管理机构按照</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高端优先、统筹兼顾、逐步解决</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的原则，根据住房房源情况，按照人才层次、保障标准、引进时间、申请时间及其家庭人口等因素进行综合分配，并办理入住手续。房源不足时，同等条件人才按单位人才引进数量和申请分配时间等综合考虑予以调配，各层次房源可相互调剂使用。</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lastRenderedPageBreak/>
              <w:t>（二）人才住房的使用管理。引进人才保障住房的入住、使用、退出等具体事项，由省、市（州）政府机关事务管理机构具体负责。省级按照《青海省省级引进高端创新人才保障住房管理暂行办法》实施。</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六、加强组织领导</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（一）提高思想认识。对引进高端创新人才保障住房，是省委、省政府全面关心人才、激励人才的一项重要举措。各级政府、各有关部门要从贯彻落实</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四个扎扎实实</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重大要求、推动</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四个转变</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落地落实的高度，充分认识开展引进人才住房保障工作的重要性、必要性和紧迫性，切实按照省委、省政府的决策部署，依据分级负责的原则，积极作为、全力推进，保障引进高端创新人才住房需求。</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（二）落实工作责任。省、市（州）人才办负责制定引进人才住房保障需求计划，审核各</w:t>
            </w:r>
            <w:proofErr w:type="gramStart"/>
            <w:r w:rsidRPr="00485A3A">
              <w:rPr>
                <w:rFonts w:ascii="仿宋_GB2312" w:eastAsia="仿宋_GB2312" w:hAnsi="Times New Roman" w:cs="Times New Roman" w:hint="eastAsia"/>
                <w:color w:val="000000"/>
                <w:kern w:val="0"/>
                <w:sz w:val="32"/>
                <w:szCs w:val="32"/>
              </w:rPr>
              <w:t>类引进</w:t>
            </w:r>
            <w:proofErr w:type="gramEnd"/>
            <w:r w:rsidRPr="00485A3A">
              <w:rPr>
                <w:rFonts w:ascii="仿宋_GB2312" w:eastAsia="仿宋_GB2312" w:hAnsi="Times New Roman" w:cs="Times New Roman" w:hint="eastAsia"/>
                <w:color w:val="000000"/>
                <w:kern w:val="0"/>
                <w:sz w:val="32"/>
                <w:szCs w:val="32"/>
              </w:rPr>
              <w:t>人才入住资格。省、市（州）财政部门负责安排人才保障住房的购租、装修和室内设施配备等资金，做好资金保障工作。省、市（州）住房城乡建设（房地产）主管部门负责组织房源，协助同级机关事务管理机构完成住房购租工作。省、市（州）机关事务管理机构负责住房的产权管理、装修、维护、必要家具家电配置、分配入住手续办理、委托物业公司做好物业管理服务等工作，确保引进人才顺利入住。人才保障住房办理产权手续、缴纳契税、天然气、有线电视、宽带、电话</w:t>
            </w:r>
            <w:r w:rsidRPr="00485A3A">
              <w:rPr>
                <w:rFonts w:ascii="仿宋_GB2312" w:eastAsia="仿宋_GB2312" w:hAnsi="Times New Roman" w:cs="Times New Roman" w:hint="eastAsia"/>
                <w:color w:val="000000"/>
                <w:kern w:val="0"/>
                <w:sz w:val="32"/>
                <w:szCs w:val="32"/>
              </w:rPr>
              <w:lastRenderedPageBreak/>
              <w:t>初装等费用由省、市（州）机关事务管理机构向同级财政部门申请预算。省、市（州）人才办、机关事务管理机构定期和不定期对人才住房居住情况进行检查，发现不符合人才住房居住条件的，应及时取消其居住资格。各市（州）人民政府可结合本地区实际制定本地区人才住房保障具体办法。</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proofErr w:type="gramStart"/>
            <w:r w:rsidRPr="00485A3A">
              <w:rPr>
                <w:rFonts w:ascii="仿宋_GB2312" w:eastAsia="仿宋_GB2312" w:hAnsi="Times New Roman" w:cs="Times New Roman" w:hint="eastAsia"/>
                <w:color w:val="000000"/>
                <w:kern w:val="0"/>
                <w:sz w:val="32"/>
                <w:szCs w:val="32"/>
              </w:rPr>
              <w:t>本意见自２０１８年１月１日起</w:t>
            </w:r>
            <w:proofErr w:type="gramEnd"/>
            <w:r w:rsidRPr="00485A3A">
              <w:rPr>
                <w:rFonts w:ascii="仿宋_GB2312" w:eastAsia="仿宋_GB2312" w:hAnsi="Times New Roman" w:cs="Times New Roman" w:hint="eastAsia"/>
                <w:color w:val="000000"/>
                <w:kern w:val="0"/>
                <w:sz w:val="32"/>
                <w:szCs w:val="32"/>
              </w:rPr>
              <w:t>施行，有效期至２０２０年１２月３１日。</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附件：青海省省级引进高端创新人才保障住房管理暂行办法</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Times New Roman" w:eastAsia="微软雅黑" w:hAnsi="Times New Roman" w:cs="Times New Roman"/>
                <w:color w:val="000000"/>
                <w:kern w:val="0"/>
                <w:sz w:val="32"/>
                <w:szCs w:val="32"/>
              </w:rPr>
              <w:t> </w:t>
            </w:r>
          </w:p>
          <w:p w:rsidR="00485A3A" w:rsidRPr="00485A3A" w:rsidRDefault="00485A3A" w:rsidP="00485A3A">
            <w:pPr>
              <w:widowControl/>
              <w:spacing w:line="576" w:lineRule="atLeast"/>
              <w:ind w:right="560" w:firstLine="640"/>
              <w:jc w:val="right"/>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青海省人民政府</w:t>
            </w:r>
          </w:p>
          <w:p w:rsidR="00485A3A" w:rsidRPr="00485A3A" w:rsidRDefault="00485A3A" w:rsidP="00485A3A">
            <w:pPr>
              <w:widowControl/>
              <w:spacing w:line="576" w:lineRule="atLeast"/>
              <w:ind w:firstLine="640"/>
              <w:jc w:val="right"/>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２０１７年１１月２９日</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（发至县人民政府）</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Times New Roman" w:eastAsia="微软雅黑" w:hAnsi="Times New Roman" w:cs="Times New Roman"/>
                <w:color w:val="000000"/>
                <w:kern w:val="0"/>
                <w:sz w:val="32"/>
                <w:szCs w:val="32"/>
              </w:rPr>
              <w:t> </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附</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件</w:t>
            </w:r>
          </w:p>
          <w:p w:rsidR="00485A3A" w:rsidRPr="00485A3A" w:rsidRDefault="00485A3A" w:rsidP="00485A3A">
            <w:pPr>
              <w:widowControl/>
              <w:spacing w:line="576" w:lineRule="atLeast"/>
              <w:ind w:firstLine="640"/>
              <w:jc w:val="center"/>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青海省省级引进高端创新人才保障</w:t>
            </w:r>
          </w:p>
          <w:p w:rsidR="00485A3A" w:rsidRPr="00485A3A" w:rsidRDefault="00485A3A" w:rsidP="00485A3A">
            <w:pPr>
              <w:widowControl/>
              <w:spacing w:line="576" w:lineRule="atLeast"/>
              <w:ind w:firstLine="640"/>
              <w:jc w:val="center"/>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住房管理暂行办法</w:t>
            </w:r>
          </w:p>
          <w:p w:rsidR="00485A3A" w:rsidRPr="00485A3A" w:rsidRDefault="00485A3A" w:rsidP="00485A3A">
            <w:pPr>
              <w:widowControl/>
              <w:spacing w:line="576" w:lineRule="atLeast"/>
              <w:ind w:firstLine="640"/>
              <w:jc w:val="center"/>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第一章</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总则</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第一条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进一步完善我省省级引进高端创新人才住房保障体系，充分发挥人才住房的积极作用，改善人才居住环境，鼓励和吸引高层次人才创业创新，根据《中共中央</w:t>
            </w:r>
            <w:r w:rsidRPr="00485A3A">
              <w:rPr>
                <w:rFonts w:ascii="仿宋_GB2312" w:eastAsia="仿宋_GB2312" w:hAnsi="Times New Roman" w:cs="Times New Roman" w:hint="eastAsia"/>
                <w:color w:val="000000"/>
                <w:kern w:val="0"/>
                <w:sz w:val="32"/>
                <w:szCs w:val="32"/>
              </w:rPr>
              <w:lastRenderedPageBreak/>
              <w:t>关于深化人才发展体制机制改革的意见》和《中共青海省委办公厅青海省人民政府办公厅关于印发〈青海省</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高端创新人才千人计划</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实施方案〉的通知》（</w:t>
            </w:r>
            <w:proofErr w:type="gramStart"/>
            <w:r w:rsidRPr="00485A3A">
              <w:rPr>
                <w:rFonts w:ascii="仿宋_GB2312" w:eastAsia="仿宋_GB2312" w:hAnsi="Times New Roman" w:cs="Times New Roman" w:hint="eastAsia"/>
                <w:color w:val="000000"/>
                <w:kern w:val="0"/>
                <w:sz w:val="32"/>
                <w:szCs w:val="32"/>
              </w:rPr>
              <w:t>青办字</w:t>
            </w:r>
            <w:proofErr w:type="gramEnd"/>
            <w:r w:rsidRPr="00485A3A">
              <w:rPr>
                <w:rFonts w:ascii="仿宋_GB2312" w:eastAsia="仿宋_GB2312" w:hAnsi="Times New Roman" w:cs="Times New Roman" w:hint="eastAsia"/>
                <w:color w:val="000000"/>
                <w:kern w:val="0"/>
                <w:sz w:val="32"/>
                <w:szCs w:val="32"/>
              </w:rPr>
              <w:t>〔２０１６〕３２号）文件精神，结合我省实际，制定本办法。</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第二条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省级引进高端创新人才住房（以下简称住房）是指为我省省级层面引进高层次人才提供的周转性住房，纳入青海省</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高端创新人才千人计划</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，做到统一产权管理、统一建设标准、统一调配使用。</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第三条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住房按照</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政府主导、只住不售、周转使用、动态管理</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的模式进行住房保障。</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第四条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我省省直机关、中央驻</w:t>
            </w:r>
            <w:proofErr w:type="gramStart"/>
            <w:r w:rsidRPr="00485A3A">
              <w:rPr>
                <w:rFonts w:ascii="仿宋_GB2312" w:eastAsia="仿宋_GB2312" w:hAnsi="Times New Roman" w:cs="Times New Roman" w:hint="eastAsia"/>
                <w:color w:val="000000"/>
                <w:kern w:val="0"/>
                <w:sz w:val="32"/>
                <w:szCs w:val="32"/>
              </w:rPr>
              <w:t>青单位</w:t>
            </w:r>
            <w:proofErr w:type="gramEnd"/>
            <w:r w:rsidRPr="00485A3A">
              <w:rPr>
                <w:rFonts w:ascii="仿宋_GB2312" w:eastAsia="仿宋_GB2312" w:hAnsi="Times New Roman" w:cs="Times New Roman" w:hint="eastAsia"/>
                <w:color w:val="000000"/>
                <w:kern w:val="0"/>
                <w:sz w:val="32"/>
                <w:szCs w:val="32"/>
              </w:rPr>
              <w:t>和省属企事业各类人才住房的使用、管理和监督适用本办法。</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第五条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住房的入住对象为</w:t>
            </w:r>
            <w:proofErr w:type="gramStart"/>
            <w:r w:rsidRPr="00485A3A">
              <w:rPr>
                <w:rFonts w:ascii="仿宋_GB2312" w:eastAsia="仿宋_GB2312" w:hAnsi="Times New Roman" w:cs="Times New Roman" w:hint="eastAsia"/>
                <w:color w:val="000000"/>
                <w:kern w:val="0"/>
                <w:sz w:val="32"/>
                <w:szCs w:val="32"/>
              </w:rPr>
              <w:t>符合青办字</w:t>
            </w:r>
            <w:proofErr w:type="gramEnd"/>
            <w:r w:rsidRPr="00485A3A">
              <w:rPr>
                <w:rFonts w:ascii="仿宋_GB2312" w:eastAsia="仿宋_GB2312" w:hAnsi="Times New Roman" w:cs="Times New Roman" w:hint="eastAsia"/>
                <w:color w:val="000000"/>
                <w:kern w:val="0"/>
                <w:sz w:val="32"/>
                <w:szCs w:val="32"/>
              </w:rPr>
              <w:t>〔２０１６〕３２号文件规定的杰出人才、领军人才、拔尖人才和服务我省</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四个转变</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发展所必需的其他各类高层次人才。原则上一位人才只能申请一套住房。</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第六条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省人才工作领导小组办公室（以下简称省人才办）负责认定引进人才的资格类型、确定人才准入退出标准和分配各类人才住房指标，确保引进人才与住房相匹配。省财政厅负责安排住房建设（购租）及相关配套资金（包括各项房屋税费、家具家电购置资金等），做好住房的资金保障工作。省住房城乡建设厅负责编制住房保障计划（</w:t>
            </w:r>
            <w:proofErr w:type="gramStart"/>
            <w:r w:rsidRPr="00485A3A">
              <w:rPr>
                <w:rFonts w:ascii="仿宋_GB2312" w:eastAsia="仿宋_GB2312" w:hAnsi="Times New Roman" w:cs="Times New Roman" w:hint="eastAsia"/>
                <w:color w:val="000000"/>
                <w:kern w:val="0"/>
                <w:sz w:val="32"/>
                <w:szCs w:val="32"/>
              </w:rPr>
              <w:t>含</w:t>
            </w:r>
            <w:r w:rsidRPr="00485A3A">
              <w:rPr>
                <w:rFonts w:ascii="仿宋_GB2312" w:eastAsia="仿宋_GB2312" w:hAnsi="Times New Roman" w:cs="Times New Roman" w:hint="eastAsia"/>
                <w:color w:val="000000"/>
                <w:kern w:val="0"/>
                <w:sz w:val="32"/>
                <w:szCs w:val="32"/>
              </w:rPr>
              <w:lastRenderedPageBreak/>
              <w:t>人才</w:t>
            </w:r>
            <w:proofErr w:type="gramEnd"/>
            <w:r w:rsidRPr="00485A3A">
              <w:rPr>
                <w:rFonts w:ascii="仿宋_GB2312" w:eastAsia="仿宋_GB2312" w:hAnsi="Times New Roman" w:cs="Times New Roman" w:hint="eastAsia"/>
                <w:color w:val="000000"/>
                <w:kern w:val="0"/>
                <w:sz w:val="32"/>
                <w:szCs w:val="32"/>
              </w:rPr>
              <w:t>规模、面积标准等），并组织购租房源，保证住房的品质和环境。省直机关事务管理局负责住房的产权办理、必要家具家电配置、入住手续办理、委托住房所在物业公司做好物业管理服务工作，确保人才顺利入住，并负责住房、家具、设备的资产管理。用人单位负责按时缴纳住房使用产生的水、电、暖、燃气、电视电话宽带、物业、停车等费用，并确保住房有效使用，不改变或影响住房的用途及安全。</w:t>
            </w:r>
          </w:p>
          <w:p w:rsidR="00485A3A" w:rsidRPr="00485A3A" w:rsidRDefault="00485A3A" w:rsidP="00485A3A">
            <w:pPr>
              <w:widowControl/>
              <w:spacing w:line="576" w:lineRule="atLeast"/>
              <w:ind w:firstLine="640"/>
              <w:jc w:val="center"/>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第二章</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准入管理</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第七条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直接引进人才与用人单位签订聘用合同或劳动协议且合同期三年以上，柔性引进人才须与用人单位签订一年以上协议（每年在用人单位工作时间不少于３个月），用人单位暂时未能解决住房的，可申请入住人才住房。</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第八条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需要使用住房的符合条件人员，须按要求填写《青海省省级人才住房申请表》，并提供其他相关材料。用人单位对申请人有关材料进行初审，省直归口部门或省直行业主管部门进行复核后报省人才办，省直机关事务管理局按照省人才办审核意见办理入住手续。</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第九条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申请住房须提交资料：</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（一）青海省省级人才住房申请表；</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（二）青海省</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高端创新人才千人计划</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人选名单；</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lastRenderedPageBreak/>
              <w:t>（三）申请人及共同租住人的身份证、户口薄复印件，已婚的同时提交结婚证复印件；</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（四）申请人与用人单位签订的聘用合同（劳动协议）或经营管理责任协议等材料复印件，非公有制单位还需同时提供工商营业执照复印件。</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申请住房办理程序：</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（一）填表。由申请人和用人单位分别如实填写《青海省省级人才住房申请表》。</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（二）申请。由用人单位向省直归口部门或省直行业主管部门提交表格和有关资料，归口或主管部门同意后向省人才办申请住房。</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（三）受理。省人才办在１０个工作日内核实申请人的相关资料。</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（四）公示。省人才办将经审批符合入住人才住房条件的申请人姓名、工作单位、人才类型和</w:t>
            </w:r>
            <w:proofErr w:type="gramStart"/>
            <w:r w:rsidRPr="00485A3A">
              <w:rPr>
                <w:rFonts w:ascii="仿宋_GB2312" w:eastAsia="仿宋_GB2312" w:hAnsi="Times New Roman" w:cs="Times New Roman" w:hint="eastAsia"/>
                <w:color w:val="000000"/>
                <w:kern w:val="0"/>
                <w:sz w:val="32"/>
                <w:szCs w:val="32"/>
              </w:rPr>
              <w:t>拟安排</w:t>
            </w:r>
            <w:proofErr w:type="gramEnd"/>
            <w:r w:rsidRPr="00485A3A">
              <w:rPr>
                <w:rFonts w:ascii="仿宋_GB2312" w:eastAsia="仿宋_GB2312" w:hAnsi="Times New Roman" w:cs="Times New Roman" w:hint="eastAsia"/>
                <w:color w:val="000000"/>
                <w:kern w:val="0"/>
                <w:sz w:val="32"/>
                <w:szCs w:val="32"/>
              </w:rPr>
              <w:t>住房等情况进行公示，公示期限为７个工作日。任何组织或个人对公示有异议的，可向省人才办反映，省人才办自接到异议之日起１０个工作日内重新调查核实。</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五）分配。经公示无异议或异议不成立的，省人才办根据人才层次分配住房，其中杰出人才安排面积１６０平方米左右住房；领军人才安排面积１４０平方米左右住房；拔尖人才安排面积１２０平方米左右住房，其他各类</w:t>
            </w:r>
            <w:r w:rsidRPr="00485A3A">
              <w:rPr>
                <w:rFonts w:ascii="仿宋_GB2312" w:eastAsia="仿宋_GB2312" w:hAnsi="Times New Roman" w:cs="Times New Roman" w:hint="eastAsia"/>
                <w:color w:val="000000"/>
                <w:kern w:val="0"/>
                <w:sz w:val="32"/>
                <w:szCs w:val="32"/>
              </w:rPr>
              <w:lastRenderedPageBreak/>
              <w:t>高层次创新人才住房面积不低于８０平方米。住房面积按照人才住房保障计划进行动态调整。</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第十一条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住房按照</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高端优先、统筹兼顾、逐步解决</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原则，根据住房房源情况，按照杰出、领军、拔尖三类人才层次、引进时间、申请时间及其家庭人口等因素进行综合分配。在房源不足情况下，同类层次人才按单位申请分配时间先后次序予以调配，各层次房源可相互调剂使用。住房分配后，由省直机关事务管理局同用人单位签订《青海省省级人才住房入住协议书》（以下简称《住房协议》）。</w:t>
            </w:r>
          </w:p>
          <w:p w:rsidR="00485A3A" w:rsidRPr="00485A3A" w:rsidRDefault="00485A3A" w:rsidP="00485A3A">
            <w:pPr>
              <w:widowControl/>
              <w:spacing w:line="576" w:lineRule="atLeast"/>
              <w:ind w:firstLine="640"/>
              <w:jc w:val="center"/>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第三章</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使用管理</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第十二条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住房实行合同（协议）管理。房屋分配后，用人单位、申请人凭《住房协议》办理入住手续。</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第十三条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《住房协议》应当明确住房所有人与使用人的权利和义务，明确住房的用途和使用要求，水电费、</w:t>
            </w:r>
            <w:proofErr w:type="gramStart"/>
            <w:r w:rsidRPr="00485A3A">
              <w:rPr>
                <w:rFonts w:ascii="仿宋_GB2312" w:eastAsia="仿宋_GB2312" w:hAnsi="Times New Roman" w:cs="Times New Roman" w:hint="eastAsia"/>
                <w:color w:val="000000"/>
                <w:kern w:val="0"/>
                <w:sz w:val="32"/>
                <w:szCs w:val="32"/>
              </w:rPr>
              <w:t>物业费</w:t>
            </w:r>
            <w:proofErr w:type="gramEnd"/>
            <w:r w:rsidRPr="00485A3A">
              <w:rPr>
                <w:rFonts w:ascii="仿宋_GB2312" w:eastAsia="仿宋_GB2312" w:hAnsi="Times New Roman" w:cs="Times New Roman" w:hint="eastAsia"/>
                <w:color w:val="000000"/>
                <w:kern w:val="0"/>
                <w:sz w:val="32"/>
                <w:szCs w:val="32"/>
              </w:rPr>
              <w:t>等相关费用标准和支付方式，明确使用期限、退出要求和违约责任等。</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第十四条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原则上《住房协议》签订的最短期限为１年，最长不超过３年。使用期满如确需继续使用的，应在协议期满１个月前，由使用人通过所在单位再次申请</w:t>
            </w:r>
            <w:proofErr w:type="gramStart"/>
            <w:r w:rsidRPr="00485A3A">
              <w:rPr>
                <w:rFonts w:ascii="仿宋_GB2312" w:eastAsia="仿宋_GB2312" w:hAnsi="Times New Roman" w:cs="Times New Roman" w:hint="eastAsia"/>
                <w:color w:val="000000"/>
                <w:kern w:val="0"/>
                <w:sz w:val="32"/>
                <w:szCs w:val="32"/>
              </w:rPr>
              <w:t>办理续住手续</w:t>
            </w:r>
            <w:proofErr w:type="gramEnd"/>
            <w:r w:rsidRPr="00485A3A">
              <w:rPr>
                <w:rFonts w:ascii="仿宋_GB2312" w:eastAsia="仿宋_GB2312" w:hAnsi="Times New Roman" w:cs="Times New Roman" w:hint="eastAsia"/>
                <w:color w:val="000000"/>
                <w:kern w:val="0"/>
                <w:sz w:val="32"/>
                <w:szCs w:val="32"/>
              </w:rPr>
              <w:t>。使用人工作单位发生变动的，需重新签订《住房协议》。</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lastRenderedPageBreak/>
              <w:t>第十五条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住房使用单位在使用人入住期间，应按年度及时足额缴纳物业管理费、水电费、采暖费、燃气费、电视电话宽带费、停车费等。</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第十六条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住房按照</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经济环保</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原则进行一次装修。使用单位和使用人要按照《住房协议》约定，合理使用，不得转借、转租、闲置，不得擅自改变房屋结构和房屋用途，不得擅自对房屋进行二次装修、扩建、加建或改变内部结构，不得用于从事其他经营活动。</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第十七条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住房使用人负有保证房屋及其设备完好并合理使用的义务，因使用不当或其他人为原因造成房屋及其设备损坏的，使用人及使用单位要负责修缮并承担相关费用。</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第十八条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省直机关事务管理局定期对房屋的使用情况进行监督检查，做好日常管理及服务工作并建立住房管理台账。</w:t>
            </w:r>
          </w:p>
          <w:p w:rsidR="00485A3A" w:rsidRPr="00485A3A" w:rsidRDefault="00485A3A" w:rsidP="00485A3A">
            <w:pPr>
              <w:widowControl/>
              <w:spacing w:line="576" w:lineRule="atLeast"/>
              <w:ind w:firstLine="640"/>
              <w:jc w:val="center"/>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第四章</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退出管理</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第十九条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住房使用人有下列情形的，使用单位应主动申报并及时腾出住房：</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（一）经审核不符合本办法第五条规定准</w:t>
            </w:r>
            <w:proofErr w:type="gramStart"/>
            <w:r w:rsidRPr="00485A3A">
              <w:rPr>
                <w:rFonts w:ascii="仿宋_GB2312" w:eastAsia="仿宋_GB2312" w:hAnsi="Times New Roman" w:cs="Times New Roman" w:hint="eastAsia"/>
                <w:color w:val="000000"/>
                <w:kern w:val="0"/>
                <w:sz w:val="32"/>
                <w:szCs w:val="32"/>
              </w:rPr>
              <w:t>入条件</w:t>
            </w:r>
            <w:proofErr w:type="gramEnd"/>
            <w:r w:rsidRPr="00485A3A">
              <w:rPr>
                <w:rFonts w:ascii="仿宋_GB2312" w:eastAsia="仿宋_GB2312" w:hAnsi="Times New Roman" w:cs="Times New Roman" w:hint="eastAsia"/>
                <w:color w:val="000000"/>
                <w:kern w:val="0"/>
                <w:sz w:val="32"/>
                <w:szCs w:val="32"/>
              </w:rPr>
              <w:t>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（二）经省人才办取消</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高端创新人才千人计划</w:t>
            </w:r>
            <w:r w:rsidRPr="00485A3A">
              <w:rPr>
                <w:rFonts w:ascii="Times New Roman" w:eastAsia="微软雅黑" w:hAnsi="Times New Roman" w:cs="Times New Roman"/>
                <w:color w:val="000000"/>
                <w:kern w:val="0"/>
                <w:sz w:val="32"/>
                <w:szCs w:val="32"/>
              </w:rPr>
              <w:t>”</w:t>
            </w:r>
            <w:r w:rsidRPr="00485A3A">
              <w:rPr>
                <w:rFonts w:ascii="仿宋_GB2312" w:eastAsia="仿宋_GB2312" w:hAnsi="Times New Roman" w:cs="Times New Roman" w:hint="eastAsia"/>
                <w:color w:val="000000"/>
                <w:kern w:val="0"/>
                <w:sz w:val="32"/>
                <w:szCs w:val="32"/>
              </w:rPr>
              <w:t>人选资格名单的；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（三）《住房协议》到期</w:t>
            </w:r>
            <w:proofErr w:type="gramStart"/>
            <w:r w:rsidRPr="00485A3A">
              <w:rPr>
                <w:rFonts w:ascii="仿宋_GB2312" w:eastAsia="仿宋_GB2312" w:hAnsi="Times New Roman" w:cs="Times New Roman" w:hint="eastAsia"/>
                <w:color w:val="000000"/>
                <w:kern w:val="0"/>
                <w:sz w:val="32"/>
                <w:szCs w:val="32"/>
              </w:rPr>
              <w:t>不再续住的</w:t>
            </w:r>
            <w:proofErr w:type="gramEnd"/>
            <w:r w:rsidRPr="00485A3A">
              <w:rPr>
                <w:rFonts w:ascii="仿宋_GB2312" w:eastAsia="仿宋_GB2312" w:hAnsi="Times New Roman" w:cs="Times New Roman" w:hint="eastAsia"/>
                <w:color w:val="000000"/>
                <w:kern w:val="0"/>
                <w:sz w:val="32"/>
                <w:szCs w:val="32"/>
              </w:rPr>
              <w:t>；</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lastRenderedPageBreak/>
              <w:t>（四）使用人变动工作后未重新办理住房手续的；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（五）其他需要退出的情形。</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第二十条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退出住房，按以下程序办理：</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（一）申报。使用单位向省人才办及省直机关事务管理局提前１个月提出申请。</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（二）解除住房合同。使用单位与省直机关事务管理局办理退房手续，终止《住房协议》。</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（三）退出房屋。使用单位须在规定</w:t>
            </w:r>
            <w:proofErr w:type="gramStart"/>
            <w:r w:rsidRPr="00485A3A">
              <w:rPr>
                <w:rFonts w:ascii="仿宋_GB2312" w:eastAsia="仿宋_GB2312" w:hAnsi="Times New Roman" w:cs="Times New Roman" w:hint="eastAsia"/>
                <w:color w:val="000000"/>
                <w:kern w:val="0"/>
                <w:sz w:val="32"/>
                <w:szCs w:val="32"/>
              </w:rPr>
              <w:t>时间内缴清水</w:t>
            </w:r>
            <w:proofErr w:type="gramEnd"/>
            <w:r w:rsidRPr="00485A3A">
              <w:rPr>
                <w:rFonts w:ascii="仿宋_GB2312" w:eastAsia="仿宋_GB2312" w:hAnsi="Times New Roman" w:cs="Times New Roman" w:hint="eastAsia"/>
                <w:color w:val="000000"/>
                <w:kern w:val="0"/>
                <w:sz w:val="32"/>
                <w:szCs w:val="32"/>
              </w:rPr>
              <w:t>电费等费用，费用结算至腾退住房当月。退出的过渡期限，最长不得超过３０日。</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第二十一条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省直机关事务管理局与用人单位签订《住房协议》时，应在协议中列明下列情形，使用人及使用单位有违反情形的，省直机关事务管理局可以单方终止履行《住房协议》，收回使用的住房，使用人拒不腾退的，依照法律规定解决：</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（一）无正当理由连续３个月及以上未居住的；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（二）无正当理由连续３个月及以上未缴纳费用的；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（三）将住房转让、转借、转租或改变用途的；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（四）擅自装修或改变房屋结构，影响房屋使用安全的；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（五）使用者本人有违法违纪行为或利用住房开展违法违纪活动的；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lastRenderedPageBreak/>
              <w:t>（六）利用住房为个人获取不正当利益的；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（七）违反住房所在小区管理规定情节严重的；</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（八）其他不适合继续使用住房的情形。</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第二十二条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使用单位有弄虚作假、擅自转让转租或调整住房居住对象等行为的，由省直机关事务管理局收回相关住房，同时取消该单位在３年内申请住房的资格。</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第二十三条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省人才办、省直机关事务管理局定期和不定期对住房居住情况进行检查，如发现有不符合居住条件的，及时取消其居住资格。</w:t>
            </w:r>
          </w:p>
          <w:p w:rsidR="00485A3A" w:rsidRPr="00485A3A" w:rsidRDefault="00485A3A" w:rsidP="00485A3A">
            <w:pPr>
              <w:widowControl/>
              <w:spacing w:line="576" w:lineRule="atLeast"/>
              <w:ind w:firstLine="640"/>
              <w:jc w:val="center"/>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第五章</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附则</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第二十四条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各市州可参照本办法及相关文件要求，制定本地区人才住房管理办法。</w:t>
            </w:r>
          </w:p>
          <w:p w:rsidR="00485A3A" w:rsidRPr="00485A3A" w:rsidRDefault="00485A3A" w:rsidP="00485A3A">
            <w:pPr>
              <w:widowControl/>
              <w:spacing w:line="576" w:lineRule="atLeast"/>
              <w:ind w:firstLine="640"/>
              <w:rPr>
                <w:rFonts w:ascii="Times New Roman" w:eastAsia="微软雅黑" w:hAnsi="Times New Roman" w:cs="Times New Roman"/>
                <w:color w:val="000000"/>
                <w:kern w:val="0"/>
                <w:szCs w:val="21"/>
              </w:rPr>
            </w:pPr>
            <w:r w:rsidRPr="00485A3A">
              <w:rPr>
                <w:rFonts w:ascii="仿宋_GB2312" w:eastAsia="仿宋_GB2312" w:hAnsi="Times New Roman" w:cs="Times New Roman" w:hint="eastAsia"/>
                <w:color w:val="000000"/>
                <w:kern w:val="0"/>
                <w:sz w:val="32"/>
                <w:szCs w:val="32"/>
              </w:rPr>
              <w:t>第二十五条</w:t>
            </w:r>
            <w:r w:rsidRPr="00485A3A">
              <w:rPr>
                <w:rFonts w:ascii="Times New Roman" w:eastAsia="微软雅黑" w:hAnsi="Times New Roman" w:cs="Times New Roman"/>
                <w:color w:val="000000"/>
                <w:kern w:val="0"/>
                <w:sz w:val="32"/>
                <w:szCs w:val="32"/>
              </w:rPr>
              <w:t xml:space="preserve"> </w:t>
            </w:r>
            <w:r w:rsidRPr="00485A3A">
              <w:rPr>
                <w:rFonts w:ascii="仿宋_GB2312" w:eastAsia="仿宋_GB2312" w:hAnsi="Times New Roman" w:cs="Times New Roman" w:hint="eastAsia"/>
                <w:color w:val="000000"/>
                <w:kern w:val="0"/>
                <w:sz w:val="32"/>
                <w:szCs w:val="32"/>
              </w:rPr>
              <w:t>本办法由省直机关事务管理局负责解释。</w:t>
            </w:r>
          </w:p>
        </w:tc>
      </w:tr>
      <w:tr w:rsidR="00485A3A" w:rsidRPr="00485A3A">
        <w:trPr>
          <w:trHeight w:val="300"/>
          <w:tblCellSpacing w:w="0" w:type="dxa"/>
          <w:jc w:val="center"/>
        </w:trPr>
        <w:tc>
          <w:tcPr>
            <w:tcW w:w="0" w:type="auto"/>
            <w:hideMark/>
          </w:tcPr>
          <w:p w:rsidR="00485A3A" w:rsidRPr="00485A3A" w:rsidRDefault="00485A3A" w:rsidP="00485A3A">
            <w:pPr>
              <w:widowControl/>
              <w:jc w:val="left"/>
              <w:rPr>
                <w:rFonts w:ascii="宋体" w:eastAsia="宋体" w:hAnsi="宋体" w:cs="宋体"/>
                <w:kern w:val="0"/>
                <w:sz w:val="24"/>
                <w:szCs w:val="24"/>
              </w:rPr>
            </w:pPr>
            <w:r w:rsidRPr="00485A3A">
              <w:rPr>
                <w:rFonts w:ascii="宋体" w:eastAsia="宋体" w:hAnsi="宋体" w:cs="宋体"/>
                <w:kern w:val="0"/>
                <w:sz w:val="24"/>
                <w:szCs w:val="24"/>
              </w:rPr>
              <w:lastRenderedPageBreak/>
              <w:t> </w:t>
            </w:r>
          </w:p>
        </w:tc>
      </w:tr>
    </w:tbl>
    <w:p w:rsidR="00D82083" w:rsidRPr="00485A3A" w:rsidRDefault="00D82083"/>
    <w:sectPr w:rsidR="00D82083" w:rsidRPr="00485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3A"/>
    <w:rsid w:val="00485A3A"/>
    <w:rsid w:val="00D8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84C6D-7BFE-41FD-936C-B18CB421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5A3A"/>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485A3A"/>
    <w:rPr>
      <w:rFonts w:ascii="微软雅黑" w:eastAsia="微软雅黑" w:hAnsi="微软雅黑" w:hint="eastAsia"/>
      <w:color w:val="333333"/>
      <w:sz w:val="42"/>
      <w:szCs w:val="42"/>
    </w:rPr>
  </w:style>
  <w:style w:type="paragraph" w:styleId="a4">
    <w:name w:val="Normal (Web)"/>
    <w:basedOn w:val="a"/>
    <w:uiPriority w:val="99"/>
    <w:semiHidden/>
    <w:unhideWhenUsed/>
    <w:rsid w:val="00485A3A"/>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48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429432">
      <w:bodyDiv w:val="1"/>
      <w:marLeft w:val="0"/>
      <w:marRight w:val="0"/>
      <w:marTop w:val="0"/>
      <w:marBottom w:val="0"/>
      <w:divBdr>
        <w:top w:val="none" w:sz="0" w:space="0" w:color="auto"/>
        <w:left w:val="none" w:sz="0" w:space="0" w:color="auto"/>
        <w:bottom w:val="none" w:sz="0" w:space="0" w:color="auto"/>
        <w:right w:val="none" w:sz="0" w:space="0" w:color="auto"/>
      </w:divBdr>
      <w:divsChild>
        <w:div w:id="237591718">
          <w:marLeft w:val="0"/>
          <w:marRight w:val="0"/>
          <w:marTop w:val="0"/>
          <w:marBottom w:val="0"/>
          <w:divBdr>
            <w:top w:val="none" w:sz="0" w:space="0" w:color="auto"/>
            <w:left w:val="none" w:sz="0" w:space="0" w:color="auto"/>
            <w:bottom w:val="none" w:sz="0" w:space="0" w:color="auto"/>
            <w:right w:val="none" w:sz="0" w:space="0" w:color="auto"/>
          </w:divBdr>
        </w:div>
        <w:div w:id="185252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2018-05-07T05:40:00Z</dcterms:created>
  <dcterms:modified xsi:type="dcterms:W3CDTF">2018-05-07T05:41:00Z</dcterms:modified>
</cp:coreProperties>
</file>