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2308" w:rsidRDefault="00E82308" w:rsidP="00E82308">
      <w:pPr>
        <w:pStyle w:val="a3"/>
        <w:shd w:val="clear" w:color="auto" w:fill="FFFFFF"/>
        <w:spacing w:line="480" w:lineRule="auto"/>
        <w:jc w:val="center"/>
        <w:rPr>
          <w:color w:val="333333"/>
          <w:sz w:val="21"/>
          <w:szCs w:val="21"/>
        </w:rPr>
      </w:pPr>
      <w:r>
        <w:rPr>
          <w:rStyle w:val="a4"/>
          <w:rFonts w:hint="eastAsia"/>
          <w:color w:val="333333"/>
          <w:sz w:val="21"/>
          <w:szCs w:val="21"/>
        </w:rPr>
        <w:t>关于促进科技创新的若干政策</w:t>
      </w:r>
    </w:p>
    <w:p w:rsidR="00E82308" w:rsidRDefault="00E82308" w:rsidP="00E82308">
      <w:pPr>
        <w:pStyle w:val="a3"/>
        <w:shd w:val="clear" w:color="auto" w:fill="FFFFFF"/>
        <w:spacing w:line="480" w:lineRule="auto"/>
        <w:rPr>
          <w:rFonts w:hint="eastAsia"/>
          <w:color w:val="333333"/>
          <w:sz w:val="21"/>
          <w:szCs w:val="21"/>
        </w:rPr>
      </w:pPr>
      <w:r>
        <w:rPr>
          <w:rFonts w:hint="eastAsia"/>
          <w:color w:val="333333"/>
          <w:sz w:val="21"/>
          <w:szCs w:val="21"/>
        </w:rPr>
        <w:t>     为贯彻落实全省科技创新大会精神，加快提升我市科技创新能力，推进创新型池州建设，根据《中共安徽省委、安徽省人民政府关于实施创新驱动发展战略进一步加快创新型省份建设的意见》（</w:t>
      </w:r>
      <w:proofErr w:type="gramStart"/>
      <w:r>
        <w:rPr>
          <w:rFonts w:hint="eastAsia"/>
          <w:color w:val="333333"/>
          <w:sz w:val="21"/>
          <w:szCs w:val="21"/>
        </w:rPr>
        <w:t>皖发〔2014〕</w:t>
      </w:r>
      <w:proofErr w:type="gramEnd"/>
      <w:r>
        <w:rPr>
          <w:rFonts w:hint="eastAsia"/>
          <w:color w:val="333333"/>
          <w:sz w:val="21"/>
          <w:szCs w:val="21"/>
        </w:rPr>
        <w:t>4号）及配套文件精神，结合我市实际，特制定本政策。</w:t>
      </w:r>
    </w:p>
    <w:p w:rsidR="00E82308" w:rsidRDefault="00E82308" w:rsidP="00E82308">
      <w:pPr>
        <w:pStyle w:val="a3"/>
        <w:shd w:val="clear" w:color="auto" w:fill="FFFFFF"/>
        <w:spacing w:line="480" w:lineRule="auto"/>
        <w:rPr>
          <w:rFonts w:hint="eastAsia"/>
          <w:color w:val="333333"/>
          <w:sz w:val="21"/>
          <w:szCs w:val="21"/>
        </w:rPr>
      </w:pPr>
      <w:r>
        <w:rPr>
          <w:rFonts w:hint="eastAsia"/>
          <w:color w:val="333333"/>
          <w:sz w:val="21"/>
          <w:szCs w:val="21"/>
        </w:rPr>
        <w:t>    一、培育科技型企业</w:t>
      </w:r>
    </w:p>
    <w:p w:rsidR="00E82308" w:rsidRDefault="00E82308" w:rsidP="00E82308">
      <w:pPr>
        <w:pStyle w:val="a3"/>
        <w:shd w:val="clear" w:color="auto" w:fill="FFFFFF"/>
        <w:spacing w:line="480" w:lineRule="auto"/>
        <w:rPr>
          <w:rFonts w:hint="eastAsia"/>
          <w:color w:val="333333"/>
          <w:sz w:val="21"/>
          <w:szCs w:val="21"/>
        </w:rPr>
      </w:pPr>
      <w:r>
        <w:rPr>
          <w:rFonts w:hint="eastAsia"/>
          <w:color w:val="333333"/>
          <w:sz w:val="21"/>
          <w:szCs w:val="21"/>
        </w:rPr>
        <w:t>    （一）培育高新技术企业。对通过认定的高新技术企业，奖励20万元。对新认定的国家火炬计划重点高新技术企业，奖励50万元。 建立高新技术企业培育库，入库企业 申报高新技术企业当年一次性支持3万元。优先支持高新技术企业和进入高新技术企业培育</w:t>
      </w:r>
      <w:proofErr w:type="gramStart"/>
      <w:r>
        <w:rPr>
          <w:rFonts w:hint="eastAsia"/>
          <w:color w:val="333333"/>
          <w:sz w:val="21"/>
          <w:szCs w:val="21"/>
        </w:rPr>
        <w:t>库企业</w:t>
      </w:r>
      <w:proofErr w:type="gramEnd"/>
      <w:r>
        <w:rPr>
          <w:rFonts w:hint="eastAsia"/>
          <w:color w:val="333333"/>
          <w:sz w:val="21"/>
          <w:szCs w:val="21"/>
        </w:rPr>
        <w:t>申报各级科技计划项目。</w:t>
      </w:r>
    </w:p>
    <w:p w:rsidR="00E82308" w:rsidRDefault="00E82308" w:rsidP="00E82308">
      <w:pPr>
        <w:pStyle w:val="a3"/>
        <w:shd w:val="clear" w:color="auto" w:fill="FFFFFF"/>
        <w:spacing w:line="480" w:lineRule="auto"/>
        <w:rPr>
          <w:rFonts w:hint="eastAsia"/>
          <w:color w:val="333333"/>
          <w:sz w:val="21"/>
          <w:szCs w:val="21"/>
        </w:rPr>
      </w:pPr>
      <w:r>
        <w:rPr>
          <w:rFonts w:hint="eastAsia"/>
          <w:color w:val="333333"/>
          <w:sz w:val="21"/>
          <w:szCs w:val="21"/>
        </w:rPr>
        <w:t>    （二）培育创新型企业。对新认定的国家级、省级创新型（试点）企业、技术创新示范企业、自主创新品牌示范企业，分别奖励50万元、10万元；对新认定的省工业和信息化领域标准化示范企业，奖励10万元。对新认定的国家级、省级管理创新示范企业，分别奖励10万元、5万元。对新认定的省级产学研联合示范企业，奖励5万元。</w:t>
      </w:r>
    </w:p>
    <w:p w:rsidR="00E82308" w:rsidRDefault="00E82308" w:rsidP="00E82308">
      <w:pPr>
        <w:pStyle w:val="a3"/>
        <w:shd w:val="clear" w:color="auto" w:fill="FFFFFF"/>
        <w:spacing w:line="480" w:lineRule="auto"/>
        <w:rPr>
          <w:rFonts w:hint="eastAsia"/>
          <w:color w:val="333333"/>
          <w:sz w:val="21"/>
          <w:szCs w:val="21"/>
        </w:rPr>
      </w:pPr>
      <w:r>
        <w:rPr>
          <w:rFonts w:hint="eastAsia"/>
          <w:color w:val="333333"/>
          <w:sz w:val="21"/>
          <w:szCs w:val="21"/>
        </w:rPr>
        <w:t>    二、扶持高层次科技人才团队创新创业</w:t>
      </w:r>
    </w:p>
    <w:p w:rsidR="00E82308" w:rsidRDefault="00E82308" w:rsidP="00E82308">
      <w:pPr>
        <w:pStyle w:val="a3"/>
        <w:shd w:val="clear" w:color="auto" w:fill="FFFFFF"/>
        <w:spacing w:line="480" w:lineRule="auto"/>
        <w:rPr>
          <w:rFonts w:hint="eastAsia"/>
          <w:color w:val="333333"/>
          <w:sz w:val="21"/>
          <w:szCs w:val="21"/>
        </w:rPr>
      </w:pPr>
      <w:r>
        <w:rPr>
          <w:rFonts w:hint="eastAsia"/>
          <w:color w:val="333333"/>
          <w:sz w:val="21"/>
          <w:szCs w:val="21"/>
        </w:rPr>
        <w:t>    （三）对携带拥有自主知识产权、具有国际先进或国内一流水平的科技成果、在池州创办公司或与市内企业共同设立公司的高层次科技人才团队，经评估认定后，市产业培育发展引导基金以参股、债权 等方式给予300-1000万元支持。产业培育发展引导基金进入科技团队创办或共办的企业满5年后，依法按合同（协议）约定或有关规定退出。</w:t>
      </w:r>
    </w:p>
    <w:p w:rsidR="00E82308" w:rsidRDefault="00E82308" w:rsidP="00E82308">
      <w:pPr>
        <w:pStyle w:val="a3"/>
        <w:shd w:val="clear" w:color="auto" w:fill="FFFFFF"/>
        <w:spacing w:line="480" w:lineRule="auto"/>
        <w:rPr>
          <w:rFonts w:hint="eastAsia"/>
          <w:color w:val="333333"/>
          <w:sz w:val="21"/>
          <w:szCs w:val="21"/>
        </w:rPr>
      </w:pPr>
      <w:r>
        <w:rPr>
          <w:rFonts w:hint="eastAsia"/>
          <w:color w:val="333333"/>
          <w:sz w:val="21"/>
          <w:szCs w:val="21"/>
        </w:rPr>
        <w:t>    三、支持企业创新能力建设</w:t>
      </w:r>
    </w:p>
    <w:p w:rsidR="00E82308" w:rsidRDefault="00E82308" w:rsidP="00E82308">
      <w:pPr>
        <w:pStyle w:val="a3"/>
        <w:shd w:val="clear" w:color="auto" w:fill="FFFFFF"/>
        <w:spacing w:line="480" w:lineRule="auto"/>
        <w:rPr>
          <w:rFonts w:hint="eastAsia"/>
          <w:color w:val="333333"/>
          <w:sz w:val="21"/>
          <w:szCs w:val="21"/>
        </w:rPr>
      </w:pPr>
      <w:r>
        <w:rPr>
          <w:rFonts w:hint="eastAsia"/>
          <w:color w:val="333333"/>
          <w:sz w:val="21"/>
          <w:szCs w:val="21"/>
        </w:rPr>
        <w:t>    （四）提升企业研发装备水平。对年纳税超过20万元（不含土地使用税）的科技型企业，省备案的科技企业孵化器及在孵企业，省外或境外高校、科研机构、企业在我市</w:t>
      </w:r>
      <w:r>
        <w:rPr>
          <w:rFonts w:hint="eastAsia"/>
          <w:color w:val="333333"/>
          <w:sz w:val="21"/>
          <w:szCs w:val="21"/>
        </w:rPr>
        <w:lastRenderedPageBreak/>
        <w:t>企业设立的国家级应用研发机构或分支机构，产业技术研究院等新型研发机构，购置用于研发、原值10万元以上的关键仪器设备，按其年度实际支出额的15%予以补助（石台县按18%予以补助），单台仪器设备补助 不超过200万元，单个企业补助不超过500万元。</w:t>
      </w:r>
    </w:p>
    <w:p w:rsidR="00E82308" w:rsidRDefault="00E82308" w:rsidP="00E82308">
      <w:pPr>
        <w:pStyle w:val="a3"/>
        <w:shd w:val="clear" w:color="auto" w:fill="FFFFFF"/>
        <w:spacing w:line="480" w:lineRule="auto"/>
        <w:rPr>
          <w:rFonts w:hint="eastAsia"/>
          <w:color w:val="333333"/>
          <w:sz w:val="21"/>
          <w:szCs w:val="21"/>
        </w:rPr>
      </w:pPr>
      <w:r>
        <w:rPr>
          <w:rFonts w:hint="eastAsia"/>
          <w:color w:val="333333"/>
          <w:sz w:val="21"/>
          <w:szCs w:val="21"/>
        </w:rPr>
        <w:t>    （五）鼓励企业加大研发投入。规模以上工业企业年度研发投入达到销售收入3%以上的，奖励10万元。</w:t>
      </w:r>
    </w:p>
    <w:p w:rsidR="00E82308" w:rsidRDefault="00E82308" w:rsidP="00E82308">
      <w:pPr>
        <w:pStyle w:val="a3"/>
        <w:shd w:val="clear" w:color="auto" w:fill="FFFFFF"/>
        <w:spacing w:line="480" w:lineRule="auto"/>
        <w:rPr>
          <w:rFonts w:hint="eastAsia"/>
          <w:color w:val="333333"/>
          <w:sz w:val="21"/>
          <w:szCs w:val="21"/>
        </w:rPr>
      </w:pPr>
      <w:r>
        <w:rPr>
          <w:rFonts w:hint="eastAsia"/>
          <w:color w:val="333333"/>
          <w:sz w:val="21"/>
          <w:szCs w:val="21"/>
        </w:rPr>
        <w:t>    四、促进科技成果转化</w:t>
      </w:r>
    </w:p>
    <w:p w:rsidR="00E82308" w:rsidRDefault="00E82308" w:rsidP="00E82308">
      <w:pPr>
        <w:pStyle w:val="a3"/>
        <w:shd w:val="clear" w:color="auto" w:fill="FFFFFF"/>
        <w:spacing w:line="480" w:lineRule="auto"/>
        <w:rPr>
          <w:rFonts w:hint="eastAsia"/>
          <w:color w:val="333333"/>
          <w:sz w:val="21"/>
          <w:szCs w:val="21"/>
        </w:rPr>
      </w:pPr>
      <w:r>
        <w:rPr>
          <w:rFonts w:hint="eastAsia"/>
          <w:color w:val="333333"/>
          <w:sz w:val="21"/>
          <w:szCs w:val="21"/>
        </w:rPr>
        <w:t>     (六）支持企业开发新产品。企业转化科技成果获认定国家级重点新产品、新药证书、动植物新品种，可申请研发后补助。其中：国家重点新产品，按企业当年新产品销售收入统计数据，在全国排序前10名的、补助100万元，排序11—30名的、补助60万元，排序31名以后的、补助30万元。企业获三类以上国家新药证书和药品注册批件且在本市投入生产，可在获批3年内申请补助，一、二、三类新药销售额在全国排前10名 的，分别补助150万元、100万元、50万元。企业获国家审定的动植物新品种，每个新品种补助30万元。</w:t>
      </w:r>
    </w:p>
    <w:p w:rsidR="00E82308" w:rsidRDefault="00E82308" w:rsidP="00E82308">
      <w:pPr>
        <w:pStyle w:val="a3"/>
        <w:shd w:val="clear" w:color="auto" w:fill="FFFFFF"/>
        <w:spacing w:line="480" w:lineRule="auto"/>
        <w:rPr>
          <w:rFonts w:hint="eastAsia"/>
          <w:color w:val="333333"/>
          <w:sz w:val="21"/>
          <w:szCs w:val="21"/>
        </w:rPr>
      </w:pPr>
      <w:r>
        <w:rPr>
          <w:rFonts w:hint="eastAsia"/>
          <w:color w:val="333333"/>
          <w:sz w:val="21"/>
          <w:szCs w:val="21"/>
        </w:rPr>
        <w:t>    （七）支持转化科技成果。我市企业引进国内外先进科技成果并在本地转化应用，应用该成果三年内销售收入年均增长15%以上的，按其技术合同成交的实际支付额，给予50%的补助，单项成果最高补助不超过100万元。</w:t>
      </w:r>
    </w:p>
    <w:p w:rsidR="00E82308" w:rsidRDefault="00E82308" w:rsidP="00E82308">
      <w:pPr>
        <w:pStyle w:val="a3"/>
        <w:shd w:val="clear" w:color="auto" w:fill="FFFFFF"/>
        <w:spacing w:line="480" w:lineRule="auto"/>
        <w:rPr>
          <w:rFonts w:hint="eastAsia"/>
          <w:color w:val="333333"/>
          <w:sz w:val="21"/>
          <w:szCs w:val="21"/>
        </w:rPr>
      </w:pPr>
      <w:r>
        <w:rPr>
          <w:rFonts w:hint="eastAsia"/>
          <w:color w:val="333333"/>
          <w:sz w:val="21"/>
          <w:szCs w:val="21"/>
        </w:rPr>
        <w:t>    五、推动产学研合作</w:t>
      </w:r>
    </w:p>
    <w:p w:rsidR="00E82308" w:rsidRDefault="00E82308" w:rsidP="00E82308">
      <w:pPr>
        <w:pStyle w:val="a3"/>
        <w:shd w:val="clear" w:color="auto" w:fill="FFFFFF"/>
        <w:spacing w:line="480" w:lineRule="auto"/>
        <w:rPr>
          <w:rFonts w:hint="eastAsia"/>
          <w:color w:val="333333"/>
          <w:sz w:val="21"/>
          <w:szCs w:val="21"/>
        </w:rPr>
      </w:pPr>
      <w:r>
        <w:rPr>
          <w:rFonts w:hint="eastAsia"/>
          <w:color w:val="333333"/>
          <w:sz w:val="21"/>
          <w:szCs w:val="21"/>
        </w:rPr>
        <w:t>    （八）支持企业与高校院所等科研机构开展产学研合作，取得发明专利、省级及以上新产品证书或科技成果评价、市级及以上科技进步奖、通过有资质单位检测的产品等成果，按企业实际支付技术合作经费总额的50%给予支持，单个项目最高不超过50万元。</w:t>
      </w:r>
    </w:p>
    <w:p w:rsidR="00E82308" w:rsidRDefault="00E82308" w:rsidP="00E82308">
      <w:pPr>
        <w:pStyle w:val="a3"/>
        <w:shd w:val="clear" w:color="auto" w:fill="FFFFFF"/>
        <w:spacing w:line="480" w:lineRule="auto"/>
        <w:rPr>
          <w:rFonts w:hint="eastAsia"/>
          <w:color w:val="333333"/>
          <w:sz w:val="21"/>
          <w:szCs w:val="21"/>
        </w:rPr>
      </w:pPr>
      <w:r>
        <w:rPr>
          <w:rFonts w:hint="eastAsia"/>
          <w:color w:val="333333"/>
          <w:sz w:val="21"/>
          <w:szCs w:val="21"/>
        </w:rPr>
        <w:t>    六、实施科技专项</w:t>
      </w:r>
    </w:p>
    <w:p w:rsidR="00E82308" w:rsidRDefault="00E82308" w:rsidP="00E82308">
      <w:pPr>
        <w:pStyle w:val="a3"/>
        <w:shd w:val="clear" w:color="auto" w:fill="FFFFFF"/>
        <w:spacing w:line="480" w:lineRule="auto"/>
        <w:rPr>
          <w:rFonts w:hint="eastAsia"/>
          <w:color w:val="333333"/>
          <w:sz w:val="21"/>
          <w:szCs w:val="21"/>
        </w:rPr>
      </w:pPr>
      <w:r>
        <w:rPr>
          <w:rFonts w:hint="eastAsia"/>
          <w:color w:val="333333"/>
          <w:sz w:val="21"/>
          <w:szCs w:val="21"/>
        </w:rPr>
        <w:lastRenderedPageBreak/>
        <w:t>    （九）每年遴选10个左右有较好研发基础和产业带动作用的企业科技项目，列入市级科技专项，对每个项目支持不超过50万元 。申报省科技重大专项立项的项目，按</w:t>
      </w:r>
      <w:proofErr w:type="gramStart"/>
      <w:r>
        <w:rPr>
          <w:rFonts w:hint="eastAsia"/>
          <w:color w:val="333333"/>
          <w:sz w:val="21"/>
          <w:szCs w:val="21"/>
        </w:rPr>
        <w:t>省支持</w:t>
      </w:r>
      <w:proofErr w:type="gramEnd"/>
      <w:r>
        <w:rPr>
          <w:rFonts w:hint="eastAsia"/>
          <w:color w:val="333333"/>
          <w:sz w:val="21"/>
          <w:szCs w:val="21"/>
        </w:rPr>
        <w:t>同等额度，先行 支持。</w:t>
      </w:r>
    </w:p>
    <w:p w:rsidR="00E82308" w:rsidRDefault="00E82308" w:rsidP="00E82308">
      <w:pPr>
        <w:pStyle w:val="a3"/>
        <w:shd w:val="clear" w:color="auto" w:fill="FFFFFF"/>
        <w:spacing w:line="480" w:lineRule="auto"/>
        <w:rPr>
          <w:rFonts w:hint="eastAsia"/>
          <w:color w:val="333333"/>
          <w:sz w:val="21"/>
          <w:szCs w:val="21"/>
        </w:rPr>
      </w:pPr>
      <w:r>
        <w:rPr>
          <w:rFonts w:hint="eastAsia"/>
          <w:color w:val="333333"/>
          <w:sz w:val="21"/>
          <w:szCs w:val="21"/>
        </w:rPr>
        <w:t>    对企业牵头承担的国家重点研发计划，按国家下拨经费的10%比例予以补助，单个项目补助金额不超过100万元。对立项但未配经费的国家科技计划项目，给予20万元资助。市、县区政府、管委会已立项或配套支持的项目，不重复补助或资助。</w:t>
      </w:r>
    </w:p>
    <w:p w:rsidR="00E82308" w:rsidRDefault="00E82308" w:rsidP="00E82308">
      <w:pPr>
        <w:pStyle w:val="a3"/>
        <w:shd w:val="clear" w:color="auto" w:fill="FFFFFF"/>
        <w:spacing w:line="480" w:lineRule="auto"/>
        <w:rPr>
          <w:rFonts w:hint="eastAsia"/>
          <w:color w:val="333333"/>
          <w:sz w:val="21"/>
          <w:szCs w:val="21"/>
        </w:rPr>
      </w:pPr>
      <w:r>
        <w:rPr>
          <w:rFonts w:hint="eastAsia"/>
          <w:color w:val="333333"/>
          <w:sz w:val="21"/>
          <w:szCs w:val="21"/>
        </w:rPr>
        <w:t>    七、加强创新平台建设</w:t>
      </w:r>
    </w:p>
    <w:p w:rsidR="00E82308" w:rsidRDefault="00E82308" w:rsidP="00E82308">
      <w:pPr>
        <w:pStyle w:val="a3"/>
        <w:shd w:val="clear" w:color="auto" w:fill="FFFFFF"/>
        <w:spacing w:line="480" w:lineRule="auto"/>
        <w:rPr>
          <w:rFonts w:hint="eastAsia"/>
          <w:color w:val="333333"/>
          <w:sz w:val="21"/>
          <w:szCs w:val="21"/>
        </w:rPr>
      </w:pPr>
      <w:r>
        <w:rPr>
          <w:rFonts w:hint="eastAsia"/>
          <w:color w:val="333333"/>
          <w:sz w:val="21"/>
          <w:szCs w:val="21"/>
        </w:rPr>
        <w:t>    （十）支持研发平台建设。对新认定的国家级、省级工程（技术）研究中心、工业设计中心，分别奖励300万元、20万元。对新认定的企业国家级、省级质检中心，分别奖励200万元、20万元。对新认定的国家级、省级企业技术中心、行业技术中心、生产力促进中心、中小企业公共服务（示范）平台分别奖励100万元、20万元。对新认定的 国家级、</w:t>
      </w:r>
      <w:proofErr w:type="gramStart"/>
      <w:r>
        <w:rPr>
          <w:rFonts w:hint="eastAsia"/>
          <w:color w:val="333333"/>
          <w:sz w:val="21"/>
          <w:szCs w:val="21"/>
        </w:rPr>
        <w:t>省级产业</w:t>
      </w:r>
      <w:proofErr w:type="gramEnd"/>
      <w:r>
        <w:rPr>
          <w:rFonts w:hint="eastAsia"/>
          <w:color w:val="333333"/>
          <w:sz w:val="21"/>
          <w:szCs w:val="21"/>
        </w:rPr>
        <w:t>技术创新战略（试点）联盟，分别奖励100万元、20万元。对经省有关部门认定、备案的院士工作站、博士后工作站，分别 奖励20万元。对国家级、省级工程（技术）研究中心、工业设计中心、企业技术中心、院士工作站、产业技术创新战略联盟在国家、省组织的运行评估中获优秀等次的，分别奖励100万元、20万元。</w:t>
      </w:r>
    </w:p>
    <w:p w:rsidR="00E82308" w:rsidRDefault="00E82308" w:rsidP="00E82308">
      <w:pPr>
        <w:pStyle w:val="a3"/>
        <w:shd w:val="clear" w:color="auto" w:fill="FFFFFF"/>
        <w:spacing w:line="480" w:lineRule="auto"/>
        <w:rPr>
          <w:rFonts w:hint="eastAsia"/>
          <w:color w:val="333333"/>
          <w:sz w:val="21"/>
          <w:szCs w:val="21"/>
        </w:rPr>
      </w:pPr>
      <w:r>
        <w:rPr>
          <w:rFonts w:hint="eastAsia"/>
          <w:color w:val="333333"/>
          <w:sz w:val="21"/>
          <w:szCs w:val="21"/>
        </w:rPr>
        <w:t>    （十一）支持重点（工程）实验室建设。对新批准建设的国家级、省级重点（工程）实验室，分别奖励300万元、50万元。依托我市企业列入省市共建的重点（工程）实验室，连续3年、每年给予100万元的经费支持。对在国家、省组织的运行评估中获优秀等次的国家级、省级重点（工程）实验室，分别奖励100万元、50万元。</w:t>
      </w:r>
    </w:p>
    <w:p w:rsidR="00E82308" w:rsidRDefault="00E82308" w:rsidP="00E82308">
      <w:pPr>
        <w:pStyle w:val="a3"/>
        <w:shd w:val="clear" w:color="auto" w:fill="FFFFFF"/>
        <w:spacing w:line="480" w:lineRule="auto"/>
        <w:rPr>
          <w:rFonts w:hint="eastAsia"/>
          <w:color w:val="333333"/>
          <w:sz w:val="21"/>
          <w:szCs w:val="21"/>
        </w:rPr>
      </w:pPr>
      <w:r>
        <w:rPr>
          <w:rFonts w:hint="eastAsia"/>
          <w:color w:val="333333"/>
          <w:sz w:val="21"/>
          <w:szCs w:val="21"/>
        </w:rPr>
        <w:t>    八、支持实施专利战略 </w:t>
      </w:r>
    </w:p>
    <w:p w:rsidR="00E82308" w:rsidRDefault="00E82308" w:rsidP="00E82308">
      <w:pPr>
        <w:pStyle w:val="a3"/>
        <w:shd w:val="clear" w:color="auto" w:fill="FFFFFF"/>
        <w:spacing w:line="480" w:lineRule="auto"/>
        <w:rPr>
          <w:rFonts w:hint="eastAsia"/>
          <w:color w:val="333333"/>
          <w:sz w:val="21"/>
          <w:szCs w:val="21"/>
        </w:rPr>
      </w:pPr>
      <w:r>
        <w:rPr>
          <w:rFonts w:hint="eastAsia"/>
          <w:color w:val="333333"/>
          <w:sz w:val="21"/>
          <w:szCs w:val="21"/>
        </w:rPr>
        <w:t>    （十二）提升专利创造能力与水平。新获得授权的发明专利，每件奖励1万元。对当年获得授权发明专利5件及以上的企业再一次性给予5万元奖励。对授予国外发明专利</w:t>
      </w:r>
      <w:r>
        <w:rPr>
          <w:rFonts w:hint="eastAsia"/>
          <w:color w:val="333333"/>
          <w:sz w:val="21"/>
          <w:szCs w:val="21"/>
        </w:rPr>
        <w:lastRenderedPageBreak/>
        <w:t>的，每件每国奖励2万元，最多不超过10万元。企业有效专利达到80件以上（且发明专利4件以上）或有效发明专利10件以上的，给予10万元一次性奖励；达到40件以上（且发明专利2件以上）或有效发明专利5件以上的，一次性给予5万元奖励。</w:t>
      </w:r>
    </w:p>
    <w:p w:rsidR="00E82308" w:rsidRDefault="00E82308" w:rsidP="00E82308">
      <w:pPr>
        <w:pStyle w:val="a3"/>
        <w:shd w:val="clear" w:color="auto" w:fill="FFFFFF"/>
        <w:spacing w:line="480" w:lineRule="auto"/>
        <w:rPr>
          <w:rFonts w:hint="eastAsia"/>
          <w:color w:val="333333"/>
          <w:sz w:val="21"/>
          <w:szCs w:val="21"/>
        </w:rPr>
      </w:pPr>
      <w:r>
        <w:rPr>
          <w:rFonts w:hint="eastAsia"/>
          <w:color w:val="333333"/>
          <w:sz w:val="21"/>
          <w:szCs w:val="21"/>
        </w:rPr>
        <w:t>    （十三）提升专利运用能力与水平。获得中国专利金奖、优秀奖的企业分别奖励30万元、15万元；获得省专利金奖、优秀奖的企业分别奖励10万元、5万元。新获得国家、省知识产权示范（试点）企业、知识产权管理规范贯标认证企业、知识产权优势企业，分别奖励10万元、5万元。对企业以专利权质押贷款方式融资，给予利息10%补贴，每户企业每次不超过30万元；对企业通过担保取得专利权质押贷款，给予企业担保费50%补贴，每户企业每次不超过10万元；对质</w:t>
      </w:r>
      <w:proofErr w:type="gramStart"/>
      <w:r>
        <w:rPr>
          <w:rFonts w:hint="eastAsia"/>
          <w:color w:val="333333"/>
          <w:sz w:val="21"/>
          <w:szCs w:val="21"/>
        </w:rPr>
        <w:t>押</w:t>
      </w:r>
      <w:proofErr w:type="gramEnd"/>
      <w:r>
        <w:rPr>
          <w:rFonts w:hint="eastAsia"/>
          <w:color w:val="333333"/>
          <w:sz w:val="21"/>
          <w:szCs w:val="21"/>
        </w:rPr>
        <w:t>贷款企业专利权评估</w:t>
      </w:r>
      <w:proofErr w:type="gramStart"/>
      <w:r>
        <w:rPr>
          <w:rFonts w:hint="eastAsia"/>
          <w:color w:val="333333"/>
          <w:sz w:val="21"/>
          <w:szCs w:val="21"/>
        </w:rPr>
        <w:t>费给予</w:t>
      </w:r>
      <w:proofErr w:type="gramEnd"/>
      <w:r>
        <w:rPr>
          <w:rFonts w:hint="eastAsia"/>
          <w:color w:val="333333"/>
          <w:sz w:val="21"/>
          <w:szCs w:val="21"/>
        </w:rPr>
        <w:t>补贴，每户企业每次1.5万元。对开展重大经济科技活动知识产权评议工作且通过省级以上验收合格的企业，给予15万元的奖励。</w:t>
      </w:r>
    </w:p>
    <w:p w:rsidR="00E82308" w:rsidRDefault="00E82308" w:rsidP="00E82308">
      <w:pPr>
        <w:pStyle w:val="a3"/>
        <w:shd w:val="clear" w:color="auto" w:fill="FFFFFF"/>
        <w:spacing w:line="480" w:lineRule="auto"/>
        <w:rPr>
          <w:rFonts w:hint="eastAsia"/>
          <w:color w:val="333333"/>
          <w:sz w:val="21"/>
          <w:szCs w:val="21"/>
        </w:rPr>
      </w:pPr>
      <w:r>
        <w:rPr>
          <w:rFonts w:hint="eastAsia"/>
          <w:color w:val="333333"/>
          <w:sz w:val="21"/>
          <w:szCs w:val="21"/>
        </w:rPr>
        <w:t>    （十四）鼓励专利权人主动开展维权行动。对本市专利权人维权胜诉的，给予5万元的奖励；向国家知识产权局提出对方专利无效请求并成功判定对方专利无效的 ，每件给予2万元奖励。</w:t>
      </w:r>
    </w:p>
    <w:p w:rsidR="00E82308" w:rsidRDefault="00E82308" w:rsidP="00E82308">
      <w:pPr>
        <w:pStyle w:val="a3"/>
        <w:shd w:val="clear" w:color="auto" w:fill="FFFFFF"/>
        <w:spacing w:line="480" w:lineRule="auto"/>
        <w:rPr>
          <w:rFonts w:hint="eastAsia"/>
          <w:color w:val="333333"/>
          <w:sz w:val="21"/>
          <w:szCs w:val="21"/>
        </w:rPr>
      </w:pPr>
      <w:r>
        <w:rPr>
          <w:rFonts w:hint="eastAsia"/>
          <w:color w:val="333333"/>
          <w:sz w:val="21"/>
          <w:szCs w:val="21"/>
        </w:rPr>
        <w:t>    （十五）提升专利代理机构服务能力与水平。鼓励专利代理机构在</w:t>
      </w:r>
      <w:proofErr w:type="gramStart"/>
      <w:r>
        <w:rPr>
          <w:rFonts w:hint="eastAsia"/>
          <w:color w:val="333333"/>
          <w:sz w:val="21"/>
          <w:szCs w:val="21"/>
        </w:rPr>
        <w:t>池设立</w:t>
      </w:r>
      <w:proofErr w:type="gramEnd"/>
      <w:r>
        <w:rPr>
          <w:rFonts w:hint="eastAsia"/>
          <w:color w:val="333333"/>
          <w:sz w:val="21"/>
          <w:szCs w:val="21"/>
        </w:rPr>
        <w:t>分支机构或独立法人机构，并为我市企业提供专利代理服务，对其代理而获得授权的发明专利，每件奖励1000元。对开展专利权托管服务的我市服务机构，托管企业达100家或年新增100家以上，且发明专利失效率为零的，奖励5万元。</w:t>
      </w:r>
    </w:p>
    <w:p w:rsidR="00E82308" w:rsidRDefault="00E82308" w:rsidP="00E82308">
      <w:pPr>
        <w:pStyle w:val="a3"/>
        <w:shd w:val="clear" w:color="auto" w:fill="FFFFFF"/>
        <w:spacing w:line="480" w:lineRule="auto"/>
        <w:rPr>
          <w:rFonts w:hint="eastAsia"/>
          <w:color w:val="333333"/>
          <w:sz w:val="21"/>
          <w:szCs w:val="21"/>
        </w:rPr>
      </w:pPr>
      <w:r>
        <w:rPr>
          <w:rFonts w:hint="eastAsia"/>
          <w:color w:val="333333"/>
          <w:sz w:val="21"/>
          <w:szCs w:val="21"/>
        </w:rPr>
        <w:t>    （十六）提升知识产权管理能力与水平。对获得国家、省知识产权示范</w:t>
      </w:r>
      <w:proofErr w:type="gramStart"/>
      <w:r>
        <w:rPr>
          <w:rFonts w:hint="eastAsia"/>
          <w:color w:val="333333"/>
          <w:sz w:val="21"/>
          <w:szCs w:val="21"/>
        </w:rPr>
        <w:t>或试点</w:t>
      </w:r>
      <w:proofErr w:type="gramEnd"/>
      <w:r>
        <w:rPr>
          <w:rFonts w:hint="eastAsia"/>
          <w:color w:val="333333"/>
          <w:sz w:val="21"/>
          <w:szCs w:val="21"/>
        </w:rPr>
        <w:t>称号的开发园区分别奖励50万元、10万元。</w:t>
      </w:r>
    </w:p>
    <w:p w:rsidR="00E82308" w:rsidRDefault="00E82308" w:rsidP="00E82308">
      <w:pPr>
        <w:pStyle w:val="a3"/>
        <w:shd w:val="clear" w:color="auto" w:fill="FFFFFF"/>
        <w:spacing w:line="480" w:lineRule="auto"/>
        <w:rPr>
          <w:rFonts w:hint="eastAsia"/>
          <w:color w:val="333333"/>
          <w:sz w:val="21"/>
          <w:szCs w:val="21"/>
        </w:rPr>
      </w:pPr>
      <w:r>
        <w:rPr>
          <w:rFonts w:hint="eastAsia"/>
          <w:color w:val="333333"/>
          <w:sz w:val="21"/>
          <w:szCs w:val="21"/>
        </w:rPr>
        <w:t>    九、支持科技创新服务平台建设</w:t>
      </w:r>
    </w:p>
    <w:p w:rsidR="00E82308" w:rsidRDefault="00E82308" w:rsidP="00E82308">
      <w:pPr>
        <w:pStyle w:val="a3"/>
        <w:shd w:val="clear" w:color="auto" w:fill="FFFFFF"/>
        <w:spacing w:line="480" w:lineRule="auto"/>
        <w:rPr>
          <w:rFonts w:hint="eastAsia"/>
          <w:color w:val="333333"/>
          <w:sz w:val="21"/>
          <w:szCs w:val="21"/>
        </w:rPr>
      </w:pPr>
      <w:r>
        <w:rPr>
          <w:rFonts w:hint="eastAsia"/>
          <w:color w:val="333333"/>
          <w:sz w:val="21"/>
          <w:szCs w:val="21"/>
        </w:rPr>
        <w:lastRenderedPageBreak/>
        <w:t>    （十七）培育发展科技服务综合平台。对新认定的国家级、省级科技企业孵化器分别奖励300万元、50万元。新备案省级、新认定</w:t>
      </w:r>
      <w:proofErr w:type="gramStart"/>
      <w:r>
        <w:rPr>
          <w:rFonts w:hint="eastAsia"/>
          <w:color w:val="333333"/>
          <w:sz w:val="21"/>
          <w:szCs w:val="21"/>
        </w:rPr>
        <w:t>市级众创空间</w:t>
      </w:r>
      <w:proofErr w:type="gramEnd"/>
      <w:r>
        <w:rPr>
          <w:rFonts w:hint="eastAsia"/>
          <w:color w:val="333333"/>
          <w:sz w:val="21"/>
          <w:szCs w:val="21"/>
        </w:rPr>
        <w:t>，分别奖励30万元、15万元，累计奖励不超过30万元。</w:t>
      </w:r>
    </w:p>
    <w:p w:rsidR="00E82308" w:rsidRDefault="00E82308" w:rsidP="00E82308">
      <w:pPr>
        <w:pStyle w:val="a3"/>
        <w:shd w:val="clear" w:color="auto" w:fill="FFFFFF"/>
        <w:spacing w:line="480" w:lineRule="auto"/>
        <w:rPr>
          <w:rFonts w:hint="eastAsia"/>
          <w:color w:val="333333"/>
          <w:sz w:val="21"/>
          <w:szCs w:val="21"/>
        </w:rPr>
      </w:pPr>
      <w:r>
        <w:rPr>
          <w:rFonts w:hint="eastAsia"/>
          <w:color w:val="333333"/>
          <w:sz w:val="21"/>
          <w:szCs w:val="21"/>
        </w:rPr>
        <w:t>    （十八）支持大型科学仪器设备资源共享共用。企业租用单台价格在30万元以上、成套价格在100万元以上的仪器设备，进行新产品、新技术、新工艺开发，按年度租用费 的20%给予补助，最高补助不超过200万元。</w:t>
      </w:r>
    </w:p>
    <w:p w:rsidR="00E82308" w:rsidRDefault="00E82308" w:rsidP="00E82308">
      <w:pPr>
        <w:pStyle w:val="a3"/>
        <w:shd w:val="clear" w:color="auto" w:fill="FFFFFF"/>
        <w:spacing w:line="480" w:lineRule="auto"/>
        <w:rPr>
          <w:rFonts w:hint="eastAsia"/>
          <w:color w:val="333333"/>
          <w:sz w:val="21"/>
          <w:szCs w:val="21"/>
        </w:rPr>
      </w:pPr>
      <w:r>
        <w:rPr>
          <w:rFonts w:hint="eastAsia"/>
          <w:color w:val="333333"/>
          <w:sz w:val="21"/>
          <w:szCs w:val="21"/>
        </w:rPr>
        <w:t>    十、推进科技保险试点工作 </w:t>
      </w:r>
    </w:p>
    <w:p w:rsidR="00E82308" w:rsidRDefault="00E82308" w:rsidP="00E82308">
      <w:pPr>
        <w:pStyle w:val="a3"/>
        <w:shd w:val="clear" w:color="auto" w:fill="FFFFFF"/>
        <w:spacing w:line="480" w:lineRule="auto"/>
        <w:rPr>
          <w:rFonts w:hint="eastAsia"/>
          <w:color w:val="333333"/>
          <w:sz w:val="21"/>
          <w:szCs w:val="21"/>
        </w:rPr>
      </w:pPr>
      <w:r>
        <w:rPr>
          <w:rFonts w:hint="eastAsia"/>
          <w:color w:val="333333"/>
          <w:sz w:val="21"/>
          <w:szCs w:val="21"/>
        </w:rPr>
        <w:t>    （十九）支持高新技术企业开展产品研发责任保险、关键研发设备保险、首台（套）重大技术装备综合保险、产品质量保证保险、专利保险，按投保企业实际支出保费的20%给予补助。</w:t>
      </w:r>
    </w:p>
    <w:p w:rsidR="00E82308" w:rsidRDefault="00E82308" w:rsidP="00E82308">
      <w:pPr>
        <w:pStyle w:val="a3"/>
        <w:shd w:val="clear" w:color="auto" w:fill="FFFFFF"/>
        <w:spacing w:line="480" w:lineRule="auto"/>
        <w:rPr>
          <w:rFonts w:hint="eastAsia"/>
          <w:color w:val="333333"/>
          <w:sz w:val="21"/>
          <w:szCs w:val="21"/>
        </w:rPr>
      </w:pPr>
      <w:r>
        <w:rPr>
          <w:rFonts w:hint="eastAsia"/>
          <w:color w:val="333333"/>
          <w:sz w:val="21"/>
          <w:szCs w:val="21"/>
        </w:rPr>
        <w:t>    十一、其他事项</w:t>
      </w:r>
    </w:p>
    <w:p w:rsidR="00E82308" w:rsidRDefault="00E82308" w:rsidP="00E82308">
      <w:pPr>
        <w:pStyle w:val="a3"/>
        <w:shd w:val="clear" w:color="auto" w:fill="FFFFFF"/>
        <w:spacing w:line="480" w:lineRule="auto"/>
        <w:rPr>
          <w:rFonts w:hint="eastAsia"/>
          <w:color w:val="333333"/>
          <w:sz w:val="21"/>
          <w:szCs w:val="21"/>
        </w:rPr>
      </w:pPr>
      <w:r>
        <w:rPr>
          <w:rFonts w:hint="eastAsia"/>
          <w:color w:val="333333"/>
          <w:sz w:val="21"/>
          <w:szCs w:val="21"/>
        </w:rPr>
        <w:t>    （二十）凡在本市区域内注册并依法纳税，具有独立法人资格和健全的财务管理机构的企事业单位，不分所有制及隶属关系，均属本政策专项资金支持范围，但法律、法规、规章和产业政策有限制条件以及发生环保、安全生产重大事故的除外。</w:t>
      </w:r>
    </w:p>
    <w:p w:rsidR="00E82308" w:rsidRDefault="00E82308" w:rsidP="00E82308">
      <w:pPr>
        <w:pStyle w:val="a3"/>
        <w:shd w:val="clear" w:color="auto" w:fill="FFFFFF"/>
        <w:spacing w:line="480" w:lineRule="auto"/>
        <w:rPr>
          <w:rFonts w:hint="eastAsia"/>
          <w:color w:val="333333"/>
          <w:sz w:val="21"/>
          <w:szCs w:val="21"/>
        </w:rPr>
      </w:pPr>
      <w:r>
        <w:rPr>
          <w:rFonts w:hint="eastAsia"/>
          <w:color w:val="333333"/>
          <w:sz w:val="21"/>
          <w:szCs w:val="21"/>
        </w:rPr>
        <w:t>    （二十一）本政策兑现</w:t>
      </w:r>
      <w:proofErr w:type="gramStart"/>
      <w:r>
        <w:rPr>
          <w:rFonts w:hint="eastAsia"/>
          <w:color w:val="333333"/>
          <w:sz w:val="21"/>
          <w:szCs w:val="21"/>
        </w:rPr>
        <w:t>的奖补扶持</w:t>
      </w:r>
      <w:proofErr w:type="gramEnd"/>
      <w:r>
        <w:rPr>
          <w:rFonts w:hint="eastAsia"/>
          <w:color w:val="333333"/>
          <w:sz w:val="21"/>
          <w:szCs w:val="21"/>
        </w:rPr>
        <w:t>资金，由市及县区政府、管委会分别按50%配套承担，本政策第六条第（九）款“市级科技专项”和第八条第（十五）款</w:t>
      </w:r>
      <w:proofErr w:type="gramStart"/>
      <w:r>
        <w:rPr>
          <w:rFonts w:hint="eastAsia"/>
          <w:color w:val="333333"/>
          <w:sz w:val="21"/>
          <w:szCs w:val="21"/>
        </w:rPr>
        <w:t>的奖补资金</w:t>
      </w:r>
      <w:proofErr w:type="gramEnd"/>
      <w:r>
        <w:rPr>
          <w:rFonts w:hint="eastAsia"/>
          <w:color w:val="333333"/>
          <w:sz w:val="21"/>
          <w:szCs w:val="21"/>
        </w:rPr>
        <w:t>由市本级财政全额承担。</w:t>
      </w:r>
    </w:p>
    <w:p w:rsidR="00E82308" w:rsidRDefault="00E82308" w:rsidP="00E82308">
      <w:pPr>
        <w:pStyle w:val="a3"/>
        <w:shd w:val="clear" w:color="auto" w:fill="FFFFFF"/>
        <w:spacing w:line="480" w:lineRule="auto"/>
        <w:rPr>
          <w:rFonts w:hint="eastAsia"/>
          <w:color w:val="333333"/>
          <w:sz w:val="21"/>
          <w:szCs w:val="21"/>
        </w:rPr>
      </w:pPr>
      <w:r>
        <w:rPr>
          <w:rFonts w:hint="eastAsia"/>
          <w:color w:val="333333"/>
          <w:sz w:val="21"/>
          <w:szCs w:val="21"/>
        </w:rPr>
        <w:t>    （二十二）本</w:t>
      </w:r>
      <w:proofErr w:type="gramStart"/>
      <w:r>
        <w:rPr>
          <w:rFonts w:hint="eastAsia"/>
          <w:color w:val="333333"/>
          <w:sz w:val="21"/>
          <w:szCs w:val="21"/>
        </w:rPr>
        <w:t>政策奖补</w:t>
      </w:r>
      <w:proofErr w:type="gramEnd"/>
      <w:r>
        <w:rPr>
          <w:rFonts w:hint="eastAsia"/>
          <w:color w:val="333333"/>
          <w:sz w:val="21"/>
          <w:szCs w:val="21"/>
        </w:rPr>
        <w:t>、扶持的资金，列入市财政年度预算、市产业发展基金管理，其中纳入省级半导体产业集聚发展基地的半导体企业扶持奖励资金在省专项引导资金及市级配套资金中列支。</w:t>
      </w:r>
    </w:p>
    <w:p w:rsidR="00E82308" w:rsidRDefault="00E82308" w:rsidP="00E82308">
      <w:pPr>
        <w:pStyle w:val="a3"/>
        <w:shd w:val="clear" w:color="auto" w:fill="FFFFFF"/>
        <w:spacing w:line="480" w:lineRule="auto"/>
        <w:rPr>
          <w:rFonts w:hint="eastAsia"/>
          <w:color w:val="333333"/>
          <w:sz w:val="21"/>
          <w:szCs w:val="21"/>
        </w:rPr>
      </w:pPr>
      <w:r>
        <w:rPr>
          <w:rFonts w:hint="eastAsia"/>
          <w:color w:val="333333"/>
          <w:sz w:val="21"/>
          <w:szCs w:val="21"/>
        </w:rPr>
        <w:lastRenderedPageBreak/>
        <w:t>    （二十三）本政策第二条“扶持高层次科技人才团队创新创业”和第六条第（九）款“市级科技专项”，每年5月底前申报，按相关实施细则组织实施；其他需要评审</w:t>
      </w:r>
      <w:proofErr w:type="gramStart"/>
      <w:r>
        <w:rPr>
          <w:rFonts w:hint="eastAsia"/>
          <w:color w:val="333333"/>
          <w:sz w:val="21"/>
          <w:szCs w:val="21"/>
        </w:rPr>
        <w:t>的奖补项目</w:t>
      </w:r>
      <w:proofErr w:type="gramEnd"/>
      <w:r>
        <w:rPr>
          <w:rFonts w:hint="eastAsia"/>
          <w:color w:val="333333"/>
          <w:sz w:val="21"/>
          <w:szCs w:val="21"/>
        </w:rPr>
        <w:t>，每年1月底前申报，具体申报要求以市科技局、市财政局下发的通知为准。</w:t>
      </w:r>
    </w:p>
    <w:p w:rsidR="00E82308" w:rsidRDefault="00E82308" w:rsidP="00E82308">
      <w:pPr>
        <w:pStyle w:val="a3"/>
        <w:shd w:val="clear" w:color="auto" w:fill="FFFFFF"/>
        <w:spacing w:line="480" w:lineRule="auto"/>
        <w:rPr>
          <w:rFonts w:hint="eastAsia"/>
          <w:color w:val="333333"/>
          <w:sz w:val="21"/>
          <w:szCs w:val="21"/>
        </w:rPr>
      </w:pPr>
      <w:r>
        <w:rPr>
          <w:rFonts w:hint="eastAsia"/>
          <w:color w:val="333333"/>
          <w:sz w:val="21"/>
          <w:szCs w:val="21"/>
        </w:rPr>
        <w:t>    对获得证书等不需要评审</w:t>
      </w:r>
      <w:proofErr w:type="gramStart"/>
      <w:r>
        <w:rPr>
          <w:rFonts w:hint="eastAsia"/>
          <w:color w:val="333333"/>
          <w:sz w:val="21"/>
          <w:szCs w:val="21"/>
        </w:rPr>
        <w:t>的奖补项目</w:t>
      </w:r>
      <w:proofErr w:type="gramEnd"/>
      <w:r>
        <w:rPr>
          <w:rFonts w:hint="eastAsia"/>
          <w:color w:val="333333"/>
          <w:sz w:val="21"/>
          <w:szCs w:val="21"/>
        </w:rPr>
        <w:t>，由相关企业</w:t>
      </w:r>
      <w:proofErr w:type="gramStart"/>
      <w:r>
        <w:rPr>
          <w:rFonts w:hint="eastAsia"/>
          <w:color w:val="333333"/>
          <w:sz w:val="21"/>
          <w:szCs w:val="21"/>
        </w:rPr>
        <w:t>凭取得</w:t>
      </w:r>
      <w:proofErr w:type="gramEnd"/>
      <w:r>
        <w:rPr>
          <w:rFonts w:hint="eastAsia"/>
          <w:color w:val="333333"/>
          <w:sz w:val="21"/>
          <w:szCs w:val="21"/>
        </w:rPr>
        <w:t>的证书、认定文件等证明材料，两个月内向市产业发展基金公司申报，由市产业发展基金公司按本政策的规定，及时兑现。</w:t>
      </w:r>
    </w:p>
    <w:p w:rsidR="00E82308" w:rsidRDefault="00E82308" w:rsidP="00E82308">
      <w:pPr>
        <w:pStyle w:val="a3"/>
        <w:shd w:val="clear" w:color="auto" w:fill="FFFFFF"/>
        <w:spacing w:line="480" w:lineRule="auto"/>
        <w:rPr>
          <w:rFonts w:hint="eastAsia"/>
          <w:color w:val="333333"/>
          <w:sz w:val="21"/>
          <w:szCs w:val="21"/>
        </w:rPr>
      </w:pPr>
      <w:r>
        <w:rPr>
          <w:rFonts w:hint="eastAsia"/>
          <w:color w:val="333333"/>
          <w:sz w:val="21"/>
          <w:szCs w:val="21"/>
        </w:rPr>
        <w:t>    （二十四）同一企业同一事项按“从高从优不重复”原则给予奖励或扶持。此前市已出台的相关政策与本政策不一致的，按本政策执行。本政策在适用过程中若国家、省有新政策规定，按国家、省新政策规定执行。各地应出台相应的科技创新扶持政策。</w:t>
      </w:r>
    </w:p>
    <w:p w:rsidR="00E82308" w:rsidRDefault="00E82308" w:rsidP="00E82308">
      <w:pPr>
        <w:pStyle w:val="a3"/>
        <w:shd w:val="clear" w:color="auto" w:fill="FFFFFF"/>
        <w:spacing w:line="480" w:lineRule="auto"/>
        <w:rPr>
          <w:rFonts w:hint="eastAsia"/>
          <w:color w:val="333333"/>
          <w:sz w:val="21"/>
          <w:szCs w:val="21"/>
        </w:rPr>
      </w:pPr>
      <w:r>
        <w:rPr>
          <w:rFonts w:hint="eastAsia"/>
          <w:color w:val="333333"/>
          <w:sz w:val="21"/>
          <w:szCs w:val="21"/>
        </w:rPr>
        <w:t>    （二十五）本政策适用中遇到的具体问题由市科技局会同市财政局负责解释。</w:t>
      </w:r>
    </w:p>
    <w:p w:rsidR="00E82308" w:rsidRDefault="00E82308" w:rsidP="00E82308">
      <w:pPr>
        <w:pStyle w:val="a3"/>
        <w:shd w:val="clear" w:color="auto" w:fill="FFFFFF"/>
        <w:spacing w:line="480" w:lineRule="auto"/>
        <w:rPr>
          <w:rFonts w:hint="eastAsia"/>
          <w:color w:val="333333"/>
          <w:sz w:val="21"/>
          <w:szCs w:val="21"/>
        </w:rPr>
      </w:pPr>
      <w:r>
        <w:rPr>
          <w:rFonts w:hint="eastAsia"/>
          <w:color w:val="333333"/>
          <w:sz w:val="21"/>
          <w:szCs w:val="21"/>
        </w:rPr>
        <w:t>    （二十六）本政策自2016年11月11日</w:t>
      </w:r>
      <w:bookmarkStart w:id="0" w:name="_GoBack"/>
      <w:bookmarkEnd w:id="0"/>
      <w:r>
        <w:rPr>
          <w:rFonts w:hint="eastAsia"/>
          <w:color w:val="333333"/>
          <w:sz w:val="21"/>
          <w:szCs w:val="21"/>
        </w:rPr>
        <w:t>起执行。</w:t>
      </w:r>
    </w:p>
    <w:p w:rsidR="00E82308" w:rsidRDefault="00E82308" w:rsidP="00E82308">
      <w:pPr>
        <w:pStyle w:val="a3"/>
        <w:shd w:val="clear" w:color="auto" w:fill="FFFFFF"/>
        <w:spacing w:line="480" w:lineRule="auto"/>
        <w:rPr>
          <w:rFonts w:hint="eastAsia"/>
          <w:color w:val="333333"/>
          <w:sz w:val="21"/>
          <w:szCs w:val="21"/>
        </w:rPr>
      </w:pPr>
      <w:r>
        <w:rPr>
          <w:rFonts w:hint="eastAsia"/>
          <w:color w:val="333333"/>
          <w:sz w:val="21"/>
          <w:szCs w:val="21"/>
        </w:rPr>
        <w:t> </w:t>
      </w:r>
    </w:p>
    <w:p w:rsidR="00395916" w:rsidRPr="00E82308" w:rsidRDefault="00395916"/>
    <w:sectPr w:rsidR="00395916" w:rsidRPr="00E8230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559"/>
    <w:rsid w:val="00395916"/>
    <w:rsid w:val="006E0559"/>
    <w:rsid w:val="00E823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94F093-485B-4E72-BD2F-98D6FC457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82308"/>
    <w:pPr>
      <w:widowControl/>
      <w:jc w:val="left"/>
    </w:pPr>
    <w:rPr>
      <w:rFonts w:ascii="宋体" w:eastAsia="宋体" w:hAnsi="宋体" w:cs="宋体"/>
      <w:kern w:val="0"/>
      <w:sz w:val="24"/>
      <w:szCs w:val="24"/>
    </w:rPr>
  </w:style>
  <w:style w:type="character" w:styleId="a4">
    <w:name w:val="Strong"/>
    <w:basedOn w:val="a0"/>
    <w:uiPriority w:val="22"/>
    <w:qFormat/>
    <w:rsid w:val="00E823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8897703">
      <w:bodyDiv w:val="1"/>
      <w:marLeft w:val="0"/>
      <w:marRight w:val="0"/>
      <w:marTop w:val="0"/>
      <w:marBottom w:val="0"/>
      <w:divBdr>
        <w:top w:val="none" w:sz="0" w:space="0" w:color="auto"/>
        <w:left w:val="none" w:sz="0" w:space="0" w:color="auto"/>
        <w:bottom w:val="none" w:sz="0" w:space="0" w:color="auto"/>
        <w:right w:val="none" w:sz="0" w:space="0" w:color="auto"/>
      </w:divBdr>
      <w:divsChild>
        <w:div w:id="773785845">
          <w:marLeft w:val="0"/>
          <w:marRight w:val="0"/>
          <w:marTop w:val="0"/>
          <w:marBottom w:val="0"/>
          <w:divBdr>
            <w:top w:val="none" w:sz="0" w:space="0" w:color="auto"/>
            <w:left w:val="none" w:sz="0" w:space="0" w:color="auto"/>
            <w:bottom w:val="none" w:sz="0" w:space="0" w:color="auto"/>
            <w:right w:val="none" w:sz="0" w:space="0" w:color="auto"/>
          </w:divBdr>
          <w:divsChild>
            <w:div w:id="1439905653">
              <w:marLeft w:val="0"/>
              <w:marRight w:val="0"/>
              <w:marTop w:val="0"/>
              <w:marBottom w:val="0"/>
              <w:divBdr>
                <w:top w:val="single" w:sz="6" w:space="0" w:color="DDDDDD"/>
                <w:left w:val="single" w:sz="6" w:space="0" w:color="DDDDDD"/>
                <w:bottom w:val="single" w:sz="6" w:space="0" w:color="DDDDDD"/>
                <w:right w:val="single" w:sz="6" w:space="0" w:color="DDDDDD"/>
              </w:divBdr>
              <w:divsChild>
                <w:div w:id="444547002">
                  <w:marLeft w:val="0"/>
                  <w:marRight w:val="0"/>
                  <w:marTop w:val="0"/>
                  <w:marBottom w:val="0"/>
                  <w:divBdr>
                    <w:top w:val="none" w:sz="0" w:space="0" w:color="auto"/>
                    <w:left w:val="none" w:sz="0" w:space="0" w:color="auto"/>
                    <w:bottom w:val="none" w:sz="0" w:space="0" w:color="auto"/>
                    <w:right w:val="none" w:sz="0" w:space="0" w:color="auto"/>
                  </w:divBdr>
                  <w:divsChild>
                    <w:div w:id="1126586645">
                      <w:marLeft w:val="0"/>
                      <w:marRight w:val="0"/>
                      <w:marTop w:val="0"/>
                      <w:marBottom w:val="0"/>
                      <w:divBdr>
                        <w:top w:val="none" w:sz="0" w:space="0" w:color="auto"/>
                        <w:left w:val="none" w:sz="0" w:space="0" w:color="auto"/>
                        <w:bottom w:val="none" w:sz="0" w:space="0" w:color="auto"/>
                        <w:right w:val="none" w:sz="0" w:space="0" w:color="auto"/>
                      </w:divBdr>
                      <w:divsChild>
                        <w:div w:id="212992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585</Words>
  <Characters>3339</Characters>
  <Application>Microsoft Office Word</Application>
  <DocSecurity>0</DocSecurity>
  <Lines>27</Lines>
  <Paragraphs>7</Paragraphs>
  <ScaleCrop>false</ScaleCrop>
  <Company/>
  <LinksUpToDate>false</LinksUpToDate>
  <CharactersWithSpaces>3917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2018-05-09T07:12:00Z</dcterms:created>
  <dcterms:modified xsi:type="dcterms:W3CDTF">2018-05-09T07:12:00Z</dcterms:modified>
</cp:coreProperties>
</file>