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C5D3A" w14:textId="77777777" w:rsidR="00C10691" w:rsidRPr="00C10691" w:rsidRDefault="00C10691" w:rsidP="00C10691">
      <w:pPr>
        <w:widowControl/>
        <w:shd w:val="clear" w:color="auto" w:fill="FFFFFF"/>
        <w:spacing w:after="150" w:line="750" w:lineRule="atLeast"/>
        <w:jc w:val="center"/>
        <w:outlineLvl w:val="3"/>
        <w:rPr>
          <w:rFonts w:ascii="微软雅黑" w:eastAsia="微软雅黑" w:hAnsi="微软雅黑" w:cs="Times New Roman"/>
          <w:color w:val="D00E04"/>
          <w:kern w:val="0"/>
          <w:sz w:val="36"/>
          <w:szCs w:val="36"/>
        </w:rPr>
      </w:pPr>
      <w:r w:rsidRPr="00C10691">
        <w:rPr>
          <w:rFonts w:ascii="微软雅黑" w:eastAsia="微软雅黑" w:hAnsi="微软雅黑" w:cs="Times New Roman" w:hint="eastAsia"/>
          <w:color w:val="D00E04"/>
          <w:kern w:val="0"/>
          <w:sz w:val="36"/>
          <w:szCs w:val="36"/>
        </w:rPr>
        <w:t>清流县人民政府关于修订扶持建筑业发展壮大的若干意见</w:t>
      </w:r>
    </w:p>
    <w:p w14:paraId="188161EC" w14:textId="77777777" w:rsidR="00C10691" w:rsidRPr="00C10691" w:rsidRDefault="00C10691" w:rsidP="00C10691">
      <w:pPr>
        <w:widowControl/>
        <w:spacing w:line="420" w:lineRule="atLeast"/>
        <w:jc w:val="center"/>
        <w:rPr>
          <w:rFonts w:ascii="微软雅黑" w:eastAsia="微软雅黑" w:hAnsi="微软雅黑" w:cs="Times New Roman"/>
          <w:color w:val="333333"/>
          <w:kern w:val="0"/>
        </w:rPr>
      </w:pPr>
      <w:r w:rsidRPr="00C10691">
        <w:rPr>
          <w:rFonts w:ascii="微软雅黑" w:eastAsia="微软雅黑" w:hAnsi="微软雅黑" w:cs="Times New Roman" w:hint="eastAsia"/>
          <w:color w:val="333333"/>
          <w:kern w:val="0"/>
        </w:rPr>
        <w:t>清政文〔2016〕号</w:t>
      </w:r>
    </w:p>
    <w:p w14:paraId="36966B22" w14:textId="77777777" w:rsidR="00C10691" w:rsidRPr="00C10691" w:rsidRDefault="00C10691" w:rsidP="00C10691">
      <w:pPr>
        <w:widowControl/>
        <w:spacing w:line="420" w:lineRule="atLeast"/>
        <w:jc w:val="center"/>
        <w:rPr>
          <w:rFonts w:ascii="微软雅黑" w:eastAsia="微软雅黑" w:hAnsi="微软雅黑" w:cs="Times New Roman"/>
          <w:color w:val="333333"/>
          <w:kern w:val="0"/>
        </w:rPr>
      </w:pPr>
      <w:r w:rsidRPr="00C10691">
        <w:rPr>
          <w:rFonts w:ascii="微软雅黑" w:eastAsia="微软雅黑" w:hAnsi="微软雅黑" w:cs="Times New Roman" w:hint="eastAsia"/>
          <w:b/>
          <w:bCs/>
          <w:color w:val="333333"/>
          <w:kern w:val="0"/>
        </w:rPr>
        <w:t>清流县人民政府</w:t>
      </w:r>
    </w:p>
    <w:p w14:paraId="4398CD5F" w14:textId="77777777" w:rsidR="00C10691" w:rsidRPr="00C10691" w:rsidRDefault="00C10691" w:rsidP="00C10691">
      <w:pPr>
        <w:widowControl/>
        <w:spacing w:line="420" w:lineRule="atLeast"/>
        <w:jc w:val="center"/>
        <w:rPr>
          <w:rFonts w:ascii="微软雅黑" w:eastAsia="微软雅黑" w:hAnsi="微软雅黑" w:cs="Times New Roman"/>
          <w:color w:val="333333"/>
          <w:kern w:val="0"/>
        </w:rPr>
      </w:pPr>
      <w:r w:rsidRPr="00C10691">
        <w:rPr>
          <w:rFonts w:ascii="微软雅黑" w:eastAsia="微软雅黑" w:hAnsi="微软雅黑" w:cs="Times New Roman" w:hint="eastAsia"/>
          <w:b/>
          <w:bCs/>
          <w:color w:val="333333"/>
          <w:kern w:val="0"/>
        </w:rPr>
        <w:t>关于修订扶持建筑业发展壮大的若干意见</w:t>
      </w:r>
    </w:p>
    <w:p w14:paraId="580B7D11" w14:textId="77777777" w:rsidR="00C10691" w:rsidRPr="00C10691" w:rsidRDefault="00C10691" w:rsidP="00C10691">
      <w:pPr>
        <w:widowControl/>
        <w:spacing w:line="420" w:lineRule="atLeast"/>
        <w:jc w:val="left"/>
        <w:rPr>
          <w:rFonts w:ascii="微软雅黑" w:eastAsia="微软雅黑" w:hAnsi="微软雅黑" w:cs="Times New Roman"/>
          <w:color w:val="333333"/>
          <w:kern w:val="0"/>
        </w:rPr>
      </w:pPr>
      <w:r w:rsidRPr="00C10691">
        <w:rPr>
          <w:rFonts w:ascii="微软雅黑" w:eastAsia="微软雅黑" w:hAnsi="微软雅黑" w:cs="Times New Roman" w:hint="eastAsia"/>
          <w:color w:val="333333"/>
          <w:kern w:val="0"/>
        </w:rPr>
        <w:t>各乡（镇）人民政府,县直各单位：</w:t>
      </w:r>
    </w:p>
    <w:p w14:paraId="4BC9E0EC" w14:textId="77777777" w:rsidR="00C10691" w:rsidRPr="00C10691" w:rsidRDefault="00C10691" w:rsidP="00C10691">
      <w:pPr>
        <w:widowControl/>
        <w:spacing w:line="420" w:lineRule="atLeast"/>
        <w:jc w:val="left"/>
        <w:rPr>
          <w:rFonts w:ascii="微软雅黑" w:eastAsia="微软雅黑" w:hAnsi="微软雅黑" w:cs="Times New Roman"/>
          <w:color w:val="333333"/>
          <w:kern w:val="0"/>
        </w:rPr>
      </w:pPr>
      <w:r w:rsidRPr="00C10691">
        <w:rPr>
          <w:rFonts w:ascii="微软雅黑" w:eastAsia="微软雅黑" w:hAnsi="微软雅黑" w:cs="Times New Roman" w:hint="eastAsia"/>
          <w:color w:val="333333"/>
          <w:kern w:val="0"/>
        </w:rPr>
        <w:t>为促进我县建筑业企业做大做强，提升建筑业产业层级，根据国务院《关于税收等优惠政策相关事项的通知》（国发〔2015〕25号）、三明市人民政府《关于贯彻落实省政府进一步扶持建筑业发展壮大十条措施的实施意见》（明政〔2015〕7号）等有关文件精神，结合我县实际，制定如下意见：</w:t>
      </w:r>
    </w:p>
    <w:p w14:paraId="1AC69F38" w14:textId="77777777" w:rsidR="00C10691" w:rsidRPr="00C10691" w:rsidRDefault="00C10691" w:rsidP="00C10691">
      <w:pPr>
        <w:widowControl/>
        <w:spacing w:line="420" w:lineRule="atLeast"/>
        <w:jc w:val="left"/>
        <w:rPr>
          <w:rFonts w:ascii="微软雅黑" w:eastAsia="微软雅黑" w:hAnsi="微软雅黑" w:cs="Times New Roman"/>
          <w:color w:val="333333"/>
          <w:kern w:val="0"/>
        </w:rPr>
      </w:pPr>
      <w:r w:rsidRPr="00C10691">
        <w:rPr>
          <w:rFonts w:ascii="微软雅黑" w:eastAsia="微软雅黑" w:hAnsi="微软雅黑" w:cs="Times New Roman" w:hint="eastAsia"/>
          <w:color w:val="333333"/>
          <w:kern w:val="0"/>
        </w:rPr>
        <w:t>一、积极扶持建筑业企业上等级</w:t>
      </w:r>
    </w:p>
    <w:p w14:paraId="50D6E6E2" w14:textId="77777777" w:rsidR="00C10691" w:rsidRPr="00C10691" w:rsidRDefault="00C10691" w:rsidP="00C10691">
      <w:pPr>
        <w:widowControl/>
        <w:spacing w:line="420" w:lineRule="atLeast"/>
        <w:jc w:val="left"/>
        <w:rPr>
          <w:rFonts w:ascii="微软雅黑" w:eastAsia="微软雅黑" w:hAnsi="微软雅黑" w:cs="Times New Roman"/>
          <w:color w:val="333333"/>
          <w:kern w:val="0"/>
        </w:rPr>
      </w:pPr>
      <w:r w:rsidRPr="00C10691">
        <w:rPr>
          <w:rFonts w:ascii="微软雅黑" w:eastAsia="微软雅黑" w:hAnsi="微软雅黑" w:cs="Times New Roman" w:hint="eastAsia"/>
          <w:color w:val="333333"/>
          <w:kern w:val="0"/>
        </w:rPr>
        <w:t>我县各职能部门在县域内施工企业申请注册、申报资质、办理各项手续时，应主动给予全力支持。对县域内二级建筑业企业晋升一级总承包资质等级的，由县财政给予一次性奖励80万元，三级企业晋升二级总承包资质等级或二级专业承包晋升一级专业承包资质等级的由县财政给予一次性奖励30万元。鼓励总承包企业将增项资质分离出来，成立具有独立法人的专业承包公司参与市场竞争。县域内施工企业系指在我县进行法人注册并取得施工资质的施工企业。</w:t>
      </w:r>
    </w:p>
    <w:p w14:paraId="5F644723" w14:textId="77777777" w:rsidR="00C10691" w:rsidRPr="00C10691" w:rsidRDefault="00C10691" w:rsidP="00C10691">
      <w:pPr>
        <w:widowControl/>
        <w:spacing w:line="420" w:lineRule="atLeast"/>
        <w:jc w:val="left"/>
        <w:rPr>
          <w:rFonts w:ascii="微软雅黑" w:eastAsia="微软雅黑" w:hAnsi="微软雅黑" w:cs="Times New Roman"/>
          <w:color w:val="333333"/>
          <w:kern w:val="0"/>
        </w:rPr>
      </w:pPr>
      <w:r w:rsidRPr="00C10691">
        <w:rPr>
          <w:rFonts w:ascii="微软雅黑" w:eastAsia="微软雅黑" w:hAnsi="微软雅黑" w:cs="Times New Roman" w:hint="eastAsia"/>
          <w:color w:val="333333"/>
          <w:kern w:val="0"/>
        </w:rPr>
        <w:t>二、支持县域内建筑业企业承接县内外施工任务</w:t>
      </w:r>
    </w:p>
    <w:p w14:paraId="2509FE28" w14:textId="77777777" w:rsidR="00C10691" w:rsidRPr="00C10691" w:rsidRDefault="00C10691" w:rsidP="00C10691">
      <w:pPr>
        <w:widowControl/>
        <w:spacing w:line="420" w:lineRule="atLeast"/>
        <w:jc w:val="left"/>
        <w:rPr>
          <w:rFonts w:ascii="微软雅黑" w:eastAsia="微软雅黑" w:hAnsi="微软雅黑" w:cs="Times New Roman"/>
          <w:color w:val="333333"/>
          <w:kern w:val="0"/>
        </w:rPr>
      </w:pPr>
      <w:r w:rsidRPr="00C10691">
        <w:rPr>
          <w:rFonts w:ascii="微软雅黑" w:eastAsia="微软雅黑" w:hAnsi="微软雅黑" w:cs="Times New Roman" w:hint="eastAsia"/>
          <w:color w:val="333333"/>
          <w:kern w:val="0"/>
        </w:rPr>
        <w:t>1、县域内符合或经批准采取邀请招标的工程项目，原则上优先邀请县域内符合资质要求的施工企业为项目投标人或项目承包人。县外企业在提交投标文件时必须提交若项目中标所产生的税收在我县缴纳的承诺书。</w:t>
      </w:r>
    </w:p>
    <w:p w14:paraId="0B68025A" w14:textId="77777777" w:rsidR="00C10691" w:rsidRPr="00C10691" w:rsidRDefault="00C10691" w:rsidP="00C10691">
      <w:pPr>
        <w:widowControl/>
        <w:spacing w:line="420" w:lineRule="atLeast"/>
        <w:jc w:val="left"/>
        <w:rPr>
          <w:rFonts w:ascii="微软雅黑" w:eastAsia="微软雅黑" w:hAnsi="微软雅黑" w:cs="Times New Roman"/>
          <w:color w:val="333333"/>
          <w:kern w:val="0"/>
        </w:rPr>
      </w:pPr>
      <w:r w:rsidRPr="00C10691">
        <w:rPr>
          <w:rFonts w:ascii="微软雅黑" w:eastAsia="微软雅黑" w:hAnsi="微软雅黑" w:cs="Times New Roman" w:hint="eastAsia"/>
          <w:color w:val="333333"/>
          <w:kern w:val="0"/>
        </w:rPr>
        <w:lastRenderedPageBreak/>
        <w:t>2、民营企业投资（含房地产开发）项目在土地招、拍、挂时，应明确载明该地块内的工程项目优先邀请具有相应资质的县域内建筑业企业。BT项目在确定项目业主、工程量清单经财政评审中心评审后可实行邀请招标，邀请对象应符合本文有关邀请招标的相应规定和资质，同等条件下优先选择县域内建筑企业。</w:t>
      </w:r>
    </w:p>
    <w:p w14:paraId="302EE48D" w14:textId="77777777" w:rsidR="00C10691" w:rsidRPr="00C10691" w:rsidRDefault="00C10691" w:rsidP="00C10691">
      <w:pPr>
        <w:widowControl/>
        <w:spacing w:line="420" w:lineRule="atLeast"/>
        <w:jc w:val="left"/>
        <w:rPr>
          <w:rFonts w:ascii="微软雅黑" w:eastAsia="微软雅黑" w:hAnsi="微软雅黑" w:cs="Times New Roman"/>
          <w:color w:val="333333"/>
          <w:kern w:val="0"/>
        </w:rPr>
      </w:pPr>
      <w:r w:rsidRPr="00C10691">
        <w:rPr>
          <w:rFonts w:ascii="微软雅黑" w:eastAsia="微软雅黑" w:hAnsi="微软雅黑" w:cs="Times New Roman" w:hint="eastAsia"/>
          <w:color w:val="333333"/>
          <w:kern w:val="0"/>
        </w:rPr>
        <w:t>3、民营企业投资工程（不含房地产项目）选择本县建筑业企业为项目承包人的，施工企业承包该项目所缴纳的企业所得税地方财政实得部分的20%奖励给投资者（原“清政文[2013]90号”扶持内容）。</w:t>
      </w:r>
    </w:p>
    <w:p w14:paraId="1202D55C" w14:textId="77777777" w:rsidR="00C10691" w:rsidRPr="00C10691" w:rsidRDefault="00C10691" w:rsidP="00C10691">
      <w:pPr>
        <w:widowControl/>
        <w:spacing w:line="420" w:lineRule="atLeast"/>
        <w:jc w:val="left"/>
        <w:rPr>
          <w:rFonts w:ascii="微软雅黑" w:eastAsia="微软雅黑" w:hAnsi="微软雅黑" w:cs="Times New Roman"/>
          <w:color w:val="333333"/>
          <w:kern w:val="0"/>
        </w:rPr>
      </w:pPr>
      <w:r w:rsidRPr="00C10691">
        <w:rPr>
          <w:rFonts w:ascii="微软雅黑" w:eastAsia="微软雅黑" w:hAnsi="微软雅黑" w:cs="Times New Roman" w:hint="eastAsia"/>
          <w:color w:val="333333"/>
          <w:kern w:val="0"/>
        </w:rPr>
        <w:t>4、本县施工企业在县外承接的工程项目在我县缴纳企业所得税且实行单独核算的，自本文生效之日起，按县级税收实得部分的50%奖励施工企业施，奖励年限为5年（原“清政文[2013]90号”扶持内容）。</w:t>
      </w:r>
    </w:p>
    <w:p w14:paraId="11BFDFA0" w14:textId="77777777" w:rsidR="00C10691" w:rsidRPr="00C10691" w:rsidRDefault="00C10691" w:rsidP="00C10691">
      <w:pPr>
        <w:widowControl/>
        <w:spacing w:line="420" w:lineRule="atLeast"/>
        <w:jc w:val="left"/>
        <w:rPr>
          <w:rFonts w:ascii="微软雅黑" w:eastAsia="微软雅黑" w:hAnsi="微软雅黑" w:cs="Times New Roman"/>
          <w:color w:val="333333"/>
          <w:kern w:val="0"/>
        </w:rPr>
      </w:pPr>
      <w:r w:rsidRPr="00C10691">
        <w:rPr>
          <w:rFonts w:ascii="微软雅黑" w:eastAsia="微软雅黑" w:hAnsi="微软雅黑" w:cs="Times New Roman" w:hint="eastAsia"/>
          <w:color w:val="333333"/>
          <w:kern w:val="0"/>
        </w:rPr>
        <w:t>三、支持县域内规模以上（年产值达3亿元且在本县纳税达300万元以上）建筑业企业的办公用房需求。凡购买办公用房达1000平方米以上的规模建筑企业，县财政给予该企业一次性补助100万元。</w:t>
      </w:r>
    </w:p>
    <w:p w14:paraId="08F2AF41" w14:textId="77777777" w:rsidR="00C10691" w:rsidRPr="00C10691" w:rsidRDefault="00C10691" w:rsidP="00C10691">
      <w:pPr>
        <w:widowControl/>
        <w:spacing w:line="420" w:lineRule="atLeast"/>
        <w:jc w:val="left"/>
        <w:rPr>
          <w:rFonts w:ascii="微软雅黑" w:eastAsia="微软雅黑" w:hAnsi="微软雅黑" w:cs="Times New Roman"/>
          <w:color w:val="333333"/>
          <w:kern w:val="0"/>
        </w:rPr>
      </w:pPr>
      <w:r w:rsidRPr="00C10691">
        <w:rPr>
          <w:rFonts w:ascii="微软雅黑" w:eastAsia="微软雅黑" w:hAnsi="微软雅黑" w:cs="Times New Roman" w:hint="eastAsia"/>
          <w:color w:val="333333"/>
          <w:kern w:val="0"/>
        </w:rPr>
        <w:t>四、积极引进外地建筑业企业。对在我县注册成立的一、二、三级资质、具有独立法人资格且承诺在我县经营三年以上的建筑企业，三年内分别由县政府每年补助办公用房租金6万元、3万元、2万元。</w:t>
      </w:r>
    </w:p>
    <w:p w14:paraId="613A17F1" w14:textId="77777777" w:rsidR="00C10691" w:rsidRPr="00C10691" w:rsidRDefault="00C10691" w:rsidP="00C10691">
      <w:pPr>
        <w:widowControl/>
        <w:spacing w:line="420" w:lineRule="atLeast"/>
        <w:jc w:val="left"/>
        <w:rPr>
          <w:rFonts w:ascii="微软雅黑" w:eastAsia="微软雅黑" w:hAnsi="微软雅黑" w:cs="Times New Roman"/>
          <w:color w:val="333333"/>
          <w:kern w:val="0"/>
        </w:rPr>
      </w:pPr>
      <w:r w:rsidRPr="00C10691">
        <w:rPr>
          <w:rFonts w:ascii="微软雅黑" w:eastAsia="微软雅黑" w:hAnsi="微软雅黑" w:cs="Times New Roman" w:hint="eastAsia"/>
          <w:color w:val="333333"/>
          <w:kern w:val="0"/>
        </w:rPr>
        <w:t>五、提升建筑质量安全品牌。对县域内建筑企业获得省级以上与工程建设相关的、能够提高企业竞争力和推动技术进步的奖项，由县政府给予表彰和奖励。其中对获得闽江杯优质工程的每项奖励20万元；对荣获国家或本省级安全文明示范工地的每项奖励分别为10万元、5万元；对荣获本省级工法或科技进步</w:t>
      </w:r>
      <w:r w:rsidRPr="00C10691">
        <w:rPr>
          <w:rFonts w:ascii="微软雅黑" w:eastAsia="微软雅黑" w:hAnsi="微软雅黑" w:cs="Times New Roman" w:hint="eastAsia"/>
          <w:color w:val="333333"/>
          <w:kern w:val="0"/>
        </w:rPr>
        <w:lastRenderedPageBreak/>
        <w:t>奖的每项奖励3万元；对在本县质量安全管理成效显著企业及建筑业产值完成2亿元以上企业给予一定奖励，并列入县定重点企业。</w:t>
      </w:r>
    </w:p>
    <w:p w14:paraId="0CB575C2" w14:textId="77777777" w:rsidR="00C10691" w:rsidRPr="00C10691" w:rsidRDefault="00C10691" w:rsidP="00C10691">
      <w:pPr>
        <w:widowControl/>
        <w:spacing w:line="420" w:lineRule="atLeast"/>
        <w:jc w:val="left"/>
        <w:rPr>
          <w:rFonts w:ascii="微软雅黑" w:eastAsia="微软雅黑" w:hAnsi="微软雅黑" w:cs="Times New Roman"/>
          <w:color w:val="333333"/>
          <w:kern w:val="0"/>
        </w:rPr>
      </w:pPr>
      <w:r w:rsidRPr="00C10691">
        <w:rPr>
          <w:rFonts w:ascii="微软雅黑" w:eastAsia="微软雅黑" w:hAnsi="微软雅黑" w:cs="Times New Roman" w:hint="eastAsia"/>
          <w:color w:val="333333"/>
          <w:kern w:val="0"/>
        </w:rPr>
        <w:t>六、本县建筑业企业最近一次升级并享受政府优惠政策后不满5周年需外迁离开本县的，应当返还政府给予的升级和办公用房补贴资金后，方可办理迁出手续。</w:t>
      </w:r>
    </w:p>
    <w:p w14:paraId="28735AF6" w14:textId="77777777" w:rsidR="00C10691" w:rsidRPr="00C10691" w:rsidRDefault="00C10691" w:rsidP="00C10691">
      <w:pPr>
        <w:widowControl/>
        <w:spacing w:line="420" w:lineRule="atLeast"/>
        <w:jc w:val="left"/>
        <w:rPr>
          <w:rFonts w:ascii="微软雅黑" w:eastAsia="微软雅黑" w:hAnsi="微软雅黑" w:cs="Times New Roman"/>
          <w:color w:val="333333"/>
          <w:kern w:val="0"/>
        </w:rPr>
      </w:pPr>
      <w:r w:rsidRPr="00C10691">
        <w:rPr>
          <w:rFonts w:ascii="微软雅黑" w:eastAsia="微软雅黑" w:hAnsi="微软雅黑" w:cs="Times New Roman" w:hint="eastAsia"/>
          <w:color w:val="333333"/>
          <w:kern w:val="0"/>
        </w:rPr>
        <w:t>七、其他事项</w:t>
      </w:r>
    </w:p>
    <w:p w14:paraId="6C754DC8" w14:textId="77777777" w:rsidR="00C10691" w:rsidRPr="00C10691" w:rsidRDefault="00C10691" w:rsidP="00C10691">
      <w:pPr>
        <w:widowControl/>
        <w:spacing w:line="420" w:lineRule="atLeast"/>
        <w:jc w:val="left"/>
        <w:rPr>
          <w:rFonts w:ascii="微软雅黑" w:eastAsia="微软雅黑" w:hAnsi="微软雅黑" w:cs="Times New Roman"/>
          <w:color w:val="333333"/>
          <w:kern w:val="0"/>
        </w:rPr>
      </w:pPr>
      <w:r w:rsidRPr="00C10691">
        <w:rPr>
          <w:rFonts w:ascii="微软雅黑" w:eastAsia="微软雅黑" w:hAnsi="微软雅黑" w:cs="Times New Roman" w:hint="eastAsia"/>
          <w:color w:val="333333"/>
          <w:kern w:val="0"/>
        </w:rPr>
        <w:t>1、清流县域内政府性投资的交通、水利、土地整理、烟草、农业、教育、卫计等工程项目（包括垂管部门项目）的招投标参照本规定条款执行。</w:t>
      </w:r>
    </w:p>
    <w:p w14:paraId="6B35D742" w14:textId="77777777" w:rsidR="00C10691" w:rsidRPr="00C10691" w:rsidRDefault="00C10691" w:rsidP="00C10691">
      <w:pPr>
        <w:widowControl/>
        <w:spacing w:line="420" w:lineRule="atLeast"/>
        <w:jc w:val="left"/>
        <w:rPr>
          <w:rFonts w:ascii="微软雅黑" w:eastAsia="微软雅黑" w:hAnsi="微软雅黑" w:cs="Times New Roman"/>
          <w:color w:val="333333"/>
          <w:kern w:val="0"/>
        </w:rPr>
      </w:pPr>
      <w:r w:rsidRPr="00C10691">
        <w:rPr>
          <w:rFonts w:ascii="微软雅黑" w:eastAsia="微软雅黑" w:hAnsi="微软雅黑" w:cs="Times New Roman" w:hint="eastAsia"/>
          <w:color w:val="333333"/>
          <w:kern w:val="0"/>
        </w:rPr>
        <w:t>2、本县招商引资项目，有协议（合同）设定条款的，按协议（合同）设定条款执行。</w:t>
      </w:r>
    </w:p>
    <w:p w14:paraId="0B8FE482" w14:textId="77777777" w:rsidR="00C10691" w:rsidRPr="00C10691" w:rsidRDefault="00C10691" w:rsidP="00C10691">
      <w:pPr>
        <w:widowControl/>
        <w:spacing w:line="420" w:lineRule="atLeast"/>
        <w:jc w:val="left"/>
        <w:rPr>
          <w:rFonts w:ascii="微软雅黑" w:eastAsia="微软雅黑" w:hAnsi="微软雅黑" w:cs="Times New Roman"/>
          <w:color w:val="333333"/>
          <w:kern w:val="0"/>
        </w:rPr>
      </w:pPr>
      <w:r w:rsidRPr="00C10691">
        <w:rPr>
          <w:rFonts w:ascii="微软雅黑" w:eastAsia="微软雅黑" w:hAnsi="微软雅黑" w:cs="Times New Roman" w:hint="eastAsia"/>
          <w:color w:val="333333"/>
          <w:kern w:val="0"/>
        </w:rPr>
        <w:t>3、县政府原出台的有关政策与本规定不一致的以本规定为准。</w:t>
      </w:r>
    </w:p>
    <w:p w14:paraId="2A3E0780" w14:textId="77777777" w:rsidR="00C10691" w:rsidRPr="00C10691" w:rsidRDefault="00C10691" w:rsidP="00C10691">
      <w:pPr>
        <w:widowControl/>
        <w:spacing w:line="420" w:lineRule="atLeast"/>
        <w:jc w:val="left"/>
        <w:rPr>
          <w:rFonts w:ascii="微软雅黑" w:eastAsia="微软雅黑" w:hAnsi="微软雅黑" w:cs="Times New Roman"/>
          <w:color w:val="333333"/>
          <w:kern w:val="0"/>
        </w:rPr>
      </w:pPr>
      <w:r w:rsidRPr="00C10691">
        <w:rPr>
          <w:rFonts w:ascii="微软雅黑" w:eastAsia="微软雅黑" w:hAnsi="微软雅黑" w:cs="Times New Roman" w:hint="eastAsia"/>
          <w:color w:val="333333"/>
          <w:kern w:val="0"/>
        </w:rPr>
        <w:t>4、本《规定》自下文之日起执行，暂定执行五年。原《清流县人民政府关于扶持建筑业发展壮大的补充规定（试行）》（清政文[2013]90号）中除本规定第二条中的第3和第4原扶持内容继续执行外的其它条款以及《清流县人民政府关于进一步扶持建筑业发展壮大的若干规定（试行）》（清政文[2012]106号）的所有条款同时废止。</w:t>
      </w:r>
    </w:p>
    <w:p w14:paraId="28B27CCA" w14:textId="77777777" w:rsidR="00C10691" w:rsidRPr="00C10691" w:rsidRDefault="00C10691" w:rsidP="00C10691">
      <w:pPr>
        <w:widowControl/>
        <w:spacing w:line="420" w:lineRule="atLeast"/>
        <w:jc w:val="left"/>
        <w:rPr>
          <w:rFonts w:ascii="微软雅黑" w:eastAsia="微软雅黑" w:hAnsi="微软雅黑" w:cs="Times New Roman"/>
          <w:color w:val="333333"/>
          <w:kern w:val="0"/>
        </w:rPr>
      </w:pPr>
      <w:r w:rsidRPr="00C10691">
        <w:rPr>
          <w:rFonts w:ascii="微软雅黑" w:eastAsia="微软雅黑" w:hAnsi="微软雅黑" w:cs="Times New Roman" w:hint="eastAsia"/>
          <w:color w:val="333333"/>
          <w:kern w:val="0"/>
        </w:rPr>
        <w:t>5、本《规定》解释权归县政府法制办和县住房和城乡规划建设局。</w:t>
      </w:r>
    </w:p>
    <w:p w14:paraId="626A0934" w14:textId="77777777" w:rsidR="00C10691" w:rsidRPr="00C10691" w:rsidRDefault="00C10691" w:rsidP="00C10691">
      <w:pPr>
        <w:widowControl/>
        <w:spacing w:line="420" w:lineRule="atLeast"/>
        <w:jc w:val="left"/>
        <w:rPr>
          <w:rFonts w:ascii="微软雅黑" w:eastAsia="微软雅黑" w:hAnsi="微软雅黑" w:cs="Times New Roman"/>
          <w:color w:val="333333"/>
          <w:kern w:val="0"/>
        </w:rPr>
      </w:pPr>
      <w:r w:rsidRPr="00C10691">
        <w:rPr>
          <w:rFonts w:ascii="微软雅黑" w:eastAsia="微软雅黑" w:hAnsi="微软雅黑" w:cs="Times New Roman" w:hint="eastAsia"/>
          <w:color w:val="333333"/>
          <w:kern w:val="0"/>
        </w:rPr>
        <w:t>清流县人民政府</w:t>
      </w:r>
    </w:p>
    <w:p w14:paraId="18EFF618" w14:textId="77777777" w:rsidR="00C10691" w:rsidRPr="00C10691" w:rsidRDefault="00C10691" w:rsidP="00C10691">
      <w:pPr>
        <w:widowControl/>
        <w:spacing w:line="420" w:lineRule="atLeast"/>
        <w:jc w:val="left"/>
        <w:rPr>
          <w:rFonts w:ascii="微软雅黑" w:eastAsia="微软雅黑" w:hAnsi="微软雅黑" w:cs="Times New Roman"/>
          <w:color w:val="333333"/>
          <w:kern w:val="0"/>
        </w:rPr>
      </w:pPr>
      <w:r w:rsidRPr="00C10691">
        <w:rPr>
          <w:rFonts w:ascii="微软雅黑" w:eastAsia="微软雅黑" w:hAnsi="微软雅黑" w:cs="Times New Roman" w:hint="eastAsia"/>
          <w:color w:val="333333"/>
          <w:kern w:val="0"/>
        </w:rPr>
        <w:t>2016年5月 3日</w:t>
      </w:r>
    </w:p>
    <w:p w14:paraId="48C0C744" w14:textId="55F2B9C2" w:rsidR="00C10691" w:rsidRPr="00C10691" w:rsidRDefault="00C10691" w:rsidP="00C10691">
      <w:pPr>
        <w:widowControl/>
        <w:spacing w:line="420" w:lineRule="atLeast"/>
        <w:jc w:val="left"/>
        <w:rPr>
          <w:rFonts w:ascii="微软雅黑" w:eastAsia="微软雅黑" w:hAnsi="微软雅黑" w:cs="Times New Roman"/>
          <w:color w:val="333333"/>
          <w:kern w:val="0"/>
        </w:rPr>
      </w:pPr>
      <w:r w:rsidRPr="00C10691">
        <w:rPr>
          <w:rFonts w:ascii="微软雅黑" w:eastAsia="微软雅黑" w:hAnsi="微软雅黑" w:cs="Times New Roman" w:hint="eastAsia"/>
          <w:color w:val="333333"/>
          <w:kern w:val="0"/>
        </w:rPr>
        <w:t>清流县人民政府办公室 2016年5月</w:t>
      </w:r>
      <w:r w:rsidR="00374B68">
        <w:rPr>
          <w:rFonts w:ascii="微软雅黑" w:eastAsia="微软雅黑" w:hAnsi="微软雅黑" w:cs="Times New Roman" w:hint="eastAsia"/>
          <w:color w:val="333333"/>
          <w:kern w:val="0"/>
        </w:rPr>
        <w:t>3</w:t>
      </w:r>
      <w:bookmarkStart w:id="0" w:name="_GoBack"/>
      <w:bookmarkEnd w:id="0"/>
      <w:r w:rsidRPr="00C10691">
        <w:rPr>
          <w:rFonts w:ascii="微软雅黑" w:eastAsia="微软雅黑" w:hAnsi="微软雅黑" w:cs="Times New Roman" w:hint="eastAsia"/>
          <w:color w:val="333333"/>
          <w:kern w:val="0"/>
        </w:rPr>
        <w:t>日印发</w:t>
      </w:r>
    </w:p>
    <w:p w14:paraId="26A95FA9" w14:textId="77777777" w:rsidR="00C10691" w:rsidRPr="00C10691" w:rsidRDefault="00C10691" w:rsidP="00C10691">
      <w:pPr>
        <w:widowControl/>
        <w:jc w:val="left"/>
        <w:rPr>
          <w:rFonts w:ascii="Times New Roman" w:eastAsia="Times New Roman" w:hAnsi="Times New Roman" w:cs="Times New Roman"/>
          <w:kern w:val="0"/>
        </w:rPr>
      </w:pPr>
    </w:p>
    <w:p w14:paraId="4AC795B5" w14:textId="77777777" w:rsidR="00B87A50" w:rsidRPr="00C10691" w:rsidRDefault="00B87A50"/>
    <w:sectPr w:rsidR="00B87A50" w:rsidRPr="00C10691"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691"/>
    <w:rsid w:val="00374B68"/>
    <w:rsid w:val="00730566"/>
    <w:rsid w:val="00B87A50"/>
    <w:rsid w:val="00C10691"/>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D4CE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Char"/>
    <w:uiPriority w:val="9"/>
    <w:qFormat/>
    <w:rsid w:val="00C10691"/>
    <w:pPr>
      <w:widowControl/>
      <w:spacing w:before="100" w:beforeAutospacing="1" w:after="100" w:afterAutospacing="1"/>
      <w:jc w:val="left"/>
      <w:outlineLvl w:val="3"/>
    </w:pPr>
    <w:rPr>
      <w:rFonts w:ascii="Times New Roman" w:hAnsi="Times New Roman" w:cs="Times New Roman"/>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C10691"/>
    <w:rPr>
      <w:rFonts w:ascii="Times New Roman" w:hAnsi="Times New Roman" w:cs="Times New Roman"/>
      <w:b/>
      <w:bCs/>
      <w:kern w:val="0"/>
    </w:rPr>
  </w:style>
  <w:style w:type="paragraph" w:styleId="a3">
    <w:name w:val="Normal (Web)"/>
    <w:basedOn w:val="a"/>
    <w:uiPriority w:val="99"/>
    <w:semiHidden/>
    <w:unhideWhenUsed/>
    <w:rsid w:val="00C10691"/>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62497">
      <w:bodyDiv w:val="1"/>
      <w:marLeft w:val="0"/>
      <w:marRight w:val="0"/>
      <w:marTop w:val="0"/>
      <w:marBottom w:val="0"/>
      <w:divBdr>
        <w:top w:val="none" w:sz="0" w:space="0" w:color="auto"/>
        <w:left w:val="none" w:sz="0" w:space="0" w:color="auto"/>
        <w:bottom w:val="none" w:sz="0" w:space="0" w:color="auto"/>
        <w:right w:val="none" w:sz="0" w:space="0" w:color="auto"/>
      </w:divBdr>
    </w:div>
    <w:div w:id="1282155162">
      <w:bodyDiv w:val="1"/>
      <w:marLeft w:val="0"/>
      <w:marRight w:val="0"/>
      <w:marTop w:val="0"/>
      <w:marBottom w:val="0"/>
      <w:divBdr>
        <w:top w:val="none" w:sz="0" w:space="0" w:color="auto"/>
        <w:left w:val="none" w:sz="0" w:space="0" w:color="auto"/>
        <w:bottom w:val="none" w:sz="0" w:space="0" w:color="auto"/>
        <w:right w:val="none" w:sz="0" w:space="0" w:color="auto"/>
      </w:divBdr>
      <w:divsChild>
        <w:div w:id="1419059220">
          <w:marLeft w:val="0"/>
          <w:marRight w:val="0"/>
          <w:marTop w:val="37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254</Words>
  <Characters>1452</Characters>
  <Application>Microsoft Office Word</Application>
  <DocSecurity>0</DocSecurity>
  <Lines>12</Lines>
  <Paragraphs>3</Paragraphs>
  <ScaleCrop>false</ScaleCrop>
  <Company>微软中国</Company>
  <LinksUpToDate>false</LinksUpToDate>
  <CharactersWithSpaces>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Wen, Yidan (Student)</cp:lastModifiedBy>
  <cp:revision>2</cp:revision>
  <dcterms:created xsi:type="dcterms:W3CDTF">2018-06-08T10:30:00Z</dcterms:created>
  <dcterms:modified xsi:type="dcterms:W3CDTF">2018-10-18T08:58:00Z</dcterms:modified>
</cp:coreProperties>
</file>