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CCCCCC"/>
        <w:tblCellMar>
          <w:left w:w="0" w:type="dxa"/>
          <w:right w:w="0" w:type="dxa"/>
        </w:tblCellMar>
        <w:tblLook w:val="04A0" w:firstRow="1" w:lastRow="0" w:firstColumn="1" w:lastColumn="0" w:noHBand="0" w:noVBand="1"/>
      </w:tblPr>
      <w:tblGrid>
        <w:gridCol w:w="8306"/>
      </w:tblGrid>
      <w:tr w:rsidR="001928DE" w:rsidRPr="001928DE" w:rsidTr="001928DE">
        <w:trPr>
          <w:tblCellSpacing w:w="0" w:type="dxa"/>
          <w:jc w:val="center"/>
        </w:trPr>
        <w:tc>
          <w:tcPr>
            <w:tcW w:w="0" w:type="auto"/>
            <w:shd w:val="clear" w:color="auto" w:fill="FFFFFF"/>
            <w:vAlign w:val="center"/>
            <w:hideMark/>
          </w:tcPr>
          <w:p w:rsidR="001928DE" w:rsidRPr="001928DE" w:rsidRDefault="001928DE" w:rsidP="001928DE">
            <w:pPr>
              <w:widowControl/>
              <w:jc w:val="center"/>
              <w:rPr>
                <w:rFonts w:ascii="微软雅黑" w:eastAsia="微软雅黑" w:hAnsi="微软雅黑" w:cs="宋体"/>
                <w:kern w:val="0"/>
                <w:sz w:val="18"/>
                <w:szCs w:val="18"/>
              </w:rPr>
            </w:pPr>
            <w:proofErr w:type="gramStart"/>
            <w:r w:rsidRPr="001928DE">
              <w:rPr>
                <w:rFonts w:ascii="黑体" w:eastAsia="黑体" w:hAnsi="黑体" w:cs="宋体" w:hint="eastAsia"/>
                <w:kern w:val="0"/>
                <w:sz w:val="48"/>
                <w:szCs w:val="48"/>
              </w:rPr>
              <w:t>贺政办</w:t>
            </w:r>
            <w:proofErr w:type="gramEnd"/>
            <w:r w:rsidRPr="001928DE">
              <w:rPr>
                <w:rFonts w:ascii="黑体" w:eastAsia="黑体" w:hAnsi="黑体" w:cs="宋体" w:hint="eastAsia"/>
                <w:kern w:val="0"/>
                <w:sz w:val="48"/>
                <w:szCs w:val="48"/>
              </w:rPr>
              <w:t>发〔2012〕6号 贺州市人民政府办公室关于印发贺州市扶持产业园区投资企业发展暂行办法的通知</w:t>
            </w:r>
          </w:p>
        </w:tc>
      </w:tr>
      <w:tr w:rsidR="001928DE" w:rsidRPr="001928DE" w:rsidTr="001928DE">
        <w:trPr>
          <w:trHeight w:val="300"/>
          <w:tblCellSpacing w:w="0" w:type="dxa"/>
          <w:jc w:val="center"/>
        </w:trPr>
        <w:tc>
          <w:tcPr>
            <w:tcW w:w="0" w:type="auto"/>
            <w:shd w:val="clear" w:color="auto" w:fill="FFFFFF"/>
            <w:vAlign w:val="center"/>
            <w:hideMark/>
          </w:tcPr>
          <w:p w:rsidR="001928DE" w:rsidRPr="001928DE" w:rsidRDefault="001928DE" w:rsidP="001928DE">
            <w:pPr>
              <w:widowControl/>
              <w:jc w:val="center"/>
              <w:rPr>
                <w:rFonts w:ascii="微软雅黑" w:eastAsia="微软雅黑" w:hAnsi="微软雅黑" w:cs="宋体" w:hint="eastAsia"/>
                <w:kern w:val="0"/>
                <w:sz w:val="18"/>
                <w:szCs w:val="18"/>
              </w:rPr>
            </w:pPr>
          </w:p>
        </w:tc>
        <w:bookmarkStart w:id="0" w:name="_GoBack"/>
        <w:bookmarkEnd w:id="0"/>
      </w:tr>
      <w:tr w:rsidR="001928DE" w:rsidRPr="001928DE" w:rsidTr="001928DE">
        <w:trPr>
          <w:trHeight w:val="300"/>
          <w:tblCellSpacing w:w="0" w:type="dxa"/>
          <w:jc w:val="center"/>
        </w:trPr>
        <w:tc>
          <w:tcPr>
            <w:tcW w:w="0" w:type="auto"/>
            <w:shd w:val="clear" w:color="auto" w:fill="FFFFFF"/>
            <w:vAlign w:val="center"/>
            <w:hideMark/>
          </w:tcPr>
          <w:p w:rsidR="001928DE" w:rsidRPr="001928DE" w:rsidRDefault="001928DE" w:rsidP="001928DE">
            <w:pPr>
              <w:widowControl/>
              <w:jc w:val="center"/>
              <w:rPr>
                <w:rFonts w:ascii="微软雅黑" w:eastAsia="微软雅黑" w:hAnsi="微软雅黑" w:cs="宋体" w:hint="eastAsia"/>
                <w:kern w:val="0"/>
                <w:sz w:val="18"/>
                <w:szCs w:val="18"/>
              </w:rPr>
            </w:pPr>
          </w:p>
        </w:tc>
      </w:tr>
      <w:tr w:rsidR="001928DE" w:rsidRPr="001928DE" w:rsidTr="001928DE">
        <w:trPr>
          <w:tblCellSpacing w:w="0" w:type="dxa"/>
          <w:jc w:val="center"/>
        </w:trPr>
        <w:tc>
          <w:tcPr>
            <w:tcW w:w="0" w:type="auto"/>
            <w:shd w:val="clear" w:color="auto" w:fill="FFFFFF"/>
            <w:vAlign w:val="center"/>
            <w:hideMark/>
          </w:tcPr>
          <w:p w:rsidR="001928DE" w:rsidRPr="001928DE" w:rsidRDefault="001928DE" w:rsidP="001928DE">
            <w:pPr>
              <w:widowControl/>
              <w:spacing w:line="560" w:lineRule="atLeast"/>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各县（区）人民政府，</w:t>
            </w:r>
            <w:proofErr w:type="gramStart"/>
            <w:r w:rsidRPr="001928DE">
              <w:rPr>
                <w:rFonts w:ascii="仿宋_GB2312" w:eastAsia="仿宋_GB2312" w:hAnsi="宋体" w:cs="宋体" w:hint="eastAsia"/>
                <w:color w:val="000000"/>
                <w:kern w:val="0"/>
                <w:sz w:val="32"/>
                <w:szCs w:val="32"/>
              </w:rPr>
              <w:t>平桂管理</w:t>
            </w:r>
            <w:proofErr w:type="gramEnd"/>
            <w:r w:rsidRPr="001928DE">
              <w:rPr>
                <w:rFonts w:ascii="仿宋_GB2312" w:eastAsia="仿宋_GB2312" w:hAnsi="宋体" w:cs="宋体" w:hint="eastAsia"/>
                <w:color w:val="000000"/>
                <w:kern w:val="0"/>
                <w:sz w:val="32"/>
                <w:szCs w:val="32"/>
              </w:rPr>
              <w:t>区管委，市政府各副处级以上单位：</w:t>
            </w:r>
          </w:p>
          <w:p w:rsidR="001928DE" w:rsidRPr="001928DE" w:rsidRDefault="001928DE" w:rsidP="001928DE">
            <w:pPr>
              <w:widowControl/>
              <w:spacing w:line="56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《贺州市扶持产业园区投资企业发展暂行办法》已经市人民政府三届一次常务会议审议通过，现印发给你们，请认真贯彻执行。</w:t>
            </w:r>
          </w:p>
          <w:p w:rsidR="001928DE" w:rsidRPr="001928DE" w:rsidRDefault="001928DE" w:rsidP="001928DE">
            <w:pPr>
              <w:widowControl/>
              <w:spacing w:line="540" w:lineRule="atLeast"/>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 </w:t>
            </w:r>
          </w:p>
          <w:p w:rsidR="001928DE" w:rsidRPr="001928DE" w:rsidRDefault="001928DE" w:rsidP="001928DE">
            <w:pPr>
              <w:widowControl/>
              <w:spacing w:line="540" w:lineRule="atLeast"/>
              <w:ind w:firstLine="496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 </w:t>
            </w:r>
          </w:p>
          <w:p w:rsidR="001928DE" w:rsidRPr="001928DE" w:rsidRDefault="001928DE" w:rsidP="001928DE">
            <w:pPr>
              <w:widowControl/>
              <w:spacing w:line="540" w:lineRule="atLeast"/>
              <w:ind w:firstLine="496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 </w:t>
            </w:r>
          </w:p>
          <w:p w:rsidR="001928DE" w:rsidRPr="001928DE" w:rsidRDefault="001928DE" w:rsidP="001928DE">
            <w:pPr>
              <w:widowControl/>
              <w:spacing w:line="540" w:lineRule="atLeast"/>
              <w:jc w:val="righ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                              </w:t>
            </w:r>
            <w:r w:rsidRPr="001928DE">
              <w:rPr>
                <w:rFonts w:ascii="仿宋_GB2312" w:eastAsia="仿宋_GB2312" w:hAnsi="宋体" w:cs="宋体" w:hint="eastAsia"/>
                <w:color w:val="000000"/>
                <w:kern w:val="0"/>
                <w:sz w:val="32"/>
                <w:szCs w:val="32"/>
              </w:rPr>
              <w:t>二</w:t>
            </w:r>
            <w:r w:rsidRPr="001928DE">
              <w:rPr>
                <w:rFonts w:ascii="宋体" w:eastAsia="宋体" w:hAnsi="宋体" w:cs="宋体" w:hint="eastAsia"/>
                <w:color w:val="000000"/>
                <w:kern w:val="0"/>
                <w:sz w:val="32"/>
                <w:szCs w:val="32"/>
              </w:rPr>
              <w:t>〇</w:t>
            </w:r>
            <w:r w:rsidRPr="001928DE">
              <w:rPr>
                <w:rFonts w:ascii="仿宋_GB2312" w:eastAsia="仿宋_GB2312" w:hAnsi="宋体" w:cs="宋体" w:hint="eastAsia"/>
                <w:color w:val="000000"/>
                <w:kern w:val="0"/>
                <w:sz w:val="32"/>
                <w:szCs w:val="32"/>
              </w:rPr>
              <w:t>一二年一月十八日</w:t>
            </w:r>
          </w:p>
          <w:p w:rsidR="001928DE" w:rsidRPr="001928DE" w:rsidRDefault="001928DE" w:rsidP="001928DE">
            <w:pPr>
              <w:widowControl/>
              <w:spacing w:line="540" w:lineRule="atLeast"/>
              <w:jc w:val="left"/>
              <w:rPr>
                <w:rFonts w:ascii="宋体" w:eastAsia="宋体" w:hAnsi="宋体" w:cs="宋体"/>
                <w:kern w:val="0"/>
                <w:sz w:val="24"/>
                <w:szCs w:val="24"/>
              </w:rPr>
            </w:pPr>
            <w:r w:rsidRPr="001928DE">
              <w:rPr>
                <w:rFonts w:ascii="宋体" w:eastAsia="宋体" w:hAnsi="宋体" w:cs="宋体"/>
                <w:kern w:val="0"/>
                <w:sz w:val="24"/>
                <w:szCs w:val="24"/>
              </w:rPr>
              <w:t> </w:t>
            </w:r>
          </w:p>
          <w:p w:rsidR="001928DE" w:rsidRPr="001928DE" w:rsidRDefault="001928DE" w:rsidP="001928DE">
            <w:pPr>
              <w:widowControl/>
              <w:spacing w:line="600" w:lineRule="atLeast"/>
              <w:jc w:val="center"/>
              <w:rPr>
                <w:rFonts w:ascii="宋体" w:eastAsia="宋体" w:hAnsi="宋体" w:cs="宋体"/>
                <w:kern w:val="0"/>
                <w:sz w:val="24"/>
                <w:szCs w:val="24"/>
              </w:rPr>
            </w:pPr>
            <w:r w:rsidRPr="001928DE">
              <w:rPr>
                <w:rFonts w:ascii="方正小标宋_GBK" w:eastAsia="方正小标宋_GBK" w:hAnsi="宋体" w:cs="宋体" w:hint="eastAsia"/>
                <w:color w:val="000000"/>
                <w:kern w:val="0"/>
                <w:sz w:val="44"/>
                <w:szCs w:val="44"/>
              </w:rPr>
              <w:t>贺州市扶持产业园区投资企业发展暂行办法</w:t>
            </w:r>
          </w:p>
          <w:p w:rsidR="001928DE" w:rsidRPr="001928DE" w:rsidRDefault="001928DE" w:rsidP="001928DE">
            <w:pPr>
              <w:widowControl/>
              <w:spacing w:line="600" w:lineRule="atLeast"/>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 </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为实施“工业立贺，富民强市”发展战略，提高贺州市产业园区招商引资工作的核心竞争力，鼓励国内外投资者到贺州市产业园区投资办企业，促进贺州市经济又好又</w:t>
            </w:r>
            <w:r w:rsidRPr="001928DE">
              <w:rPr>
                <w:rFonts w:ascii="仿宋_GB2312" w:eastAsia="仿宋_GB2312" w:hAnsi="宋体" w:cs="宋体" w:hint="eastAsia"/>
                <w:color w:val="000000"/>
                <w:kern w:val="0"/>
                <w:sz w:val="32"/>
                <w:szCs w:val="32"/>
              </w:rPr>
              <w:lastRenderedPageBreak/>
              <w:t>快发展，根据有关政策、规定，结合贺州市产业园区实际，制定本办法。</w:t>
            </w:r>
          </w:p>
          <w:p w:rsidR="001928DE" w:rsidRPr="001928DE" w:rsidRDefault="001928DE" w:rsidP="001928DE">
            <w:pPr>
              <w:widowControl/>
              <w:spacing w:line="600" w:lineRule="atLeast"/>
              <w:ind w:left="640"/>
              <w:jc w:val="left"/>
              <w:rPr>
                <w:rFonts w:ascii="宋体" w:eastAsia="宋体" w:hAnsi="宋体" w:cs="宋体"/>
                <w:kern w:val="0"/>
                <w:sz w:val="24"/>
                <w:szCs w:val="24"/>
              </w:rPr>
            </w:pPr>
            <w:r w:rsidRPr="001928DE">
              <w:rPr>
                <w:rFonts w:ascii="黑体" w:eastAsia="黑体" w:hAnsi="黑体" w:cs="宋体" w:hint="eastAsia"/>
                <w:color w:val="000000"/>
                <w:kern w:val="0"/>
                <w:sz w:val="32"/>
                <w:szCs w:val="32"/>
              </w:rPr>
              <w:t>一、适用范围</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（一）适用的地域范围：本办法所称的产业园区是</w:t>
            </w:r>
            <w:proofErr w:type="gramStart"/>
            <w:r w:rsidRPr="001928DE">
              <w:rPr>
                <w:rFonts w:ascii="仿宋_GB2312" w:eastAsia="仿宋_GB2312" w:hAnsi="宋体" w:cs="宋体" w:hint="eastAsia"/>
                <w:color w:val="000000"/>
                <w:kern w:val="0"/>
                <w:sz w:val="32"/>
                <w:szCs w:val="32"/>
              </w:rPr>
              <w:t>指旺高</w:t>
            </w:r>
            <w:proofErr w:type="gramEnd"/>
            <w:r w:rsidRPr="001928DE">
              <w:rPr>
                <w:rFonts w:ascii="仿宋_GB2312" w:eastAsia="仿宋_GB2312" w:hAnsi="宋体" w:cs="宋体" w:hint="eastAsia"/>
                <w:color w:val="000000"/>
                <w:kern w:val="0"/>
                <w:sz w:val="32"/>
                <w:szCs w:val="32"/>
              </w:rPr>
              <w:t>工业区、广西贺州华润循环经济示范区。</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（二）适用的项目范围：符合国家鼓励类和符合贺州市经济发展要求，且在贺州市产业园区内新注册、生产经营并在贺州市缴纳税金的独立核算的工业企业。</w:t>
            </w:r>
          </w:p>
          <w:p w:rsidR="001928DE" w:rsidRPr="001928DE" w:rsidRDefault="001928DE" w:rsidP="001928DE">
            <w:pPr>
              <w:widowControl/>
              <w:spacing w:line="600" w:lineRule="atLeast"/>
              <w:ind w:left="640"/>
              <w:jc w:val="left"/>
              <w:rPr>
                <w:rFonts w:ascii="宋体" w:eastAsia="宋体" w:hAnsi="宋体" w:cs="宋体"/>
                <w:kern w:val="0"/>
                <w:sz w:val="24"/>
                <w:szCs w:val="24"/>
              </w:rPr>
            </w:pPr>
            <w:r w:rsidRPr="001928DE">
              <w:rPr>
                <w:rFonts w:ascii="黑体" w:eastAsia="黑体" w:hAnsi="黑体" w:cs="宋体" w:hint="eastAsia"/>
                <w:color w:val="000000"/>
                <w:kern w:val="0"/>
                <w:sz w:val="32"/>
                <w:szCs w:val="32"/>
              </w:rPr>
              <w:t>二、政策扶持条件</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入园的企业必须进入统计口径的规模以上企业；入园的企业工业项目必须提高工业用地的投入产出率，节约集约用地。根据《广西壮族自治区人民政府办公厅印发关于进一步推进工业园区又好又快发展的若干意见的通知》（桂政办发〔2007〕137号）相关要求，结合贺州市实际，实行工业项目投资强度（指项目用地范围内单位面积固定资产投资额）最低标准制度，即企业购地项目固定资产投资额不少于3000万元，投资强度不低于100万元/亩，年产值不低于150万元/亩。</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黑体" w:eastAsia="黑体" w:hAnsi="黑体" w:cs="宋体" w:hint="eastAsia"/>
                <w:color w:val="000000"/>
                <w:kern w:val="0"/>
                <w:sz w:val="32"/>
                <w:szCs w:val="32"/>
              </w:rPr>
              <w:t>三、政策扶持办法</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（一）财政扶持</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1.进入产业园区的工业项目，视投资规模大小，可以采取出让、租赁等方式有偿使用新增的国有建设用地或闲</w:t>
            </w:r>
            <w:r w:rsidRPr="001928DE">
              <w:rPr>
                <w:rFonts w:ascii="仿宋_GB2312" w:eastAsia="仿宋_GB2312" w:hAnsi="宋体" w:cs="宋体" w:hint="eastAsia"/>
                <w:color w:val="000000"/>
                <w:kern w:val="0"/>
                <w:sz w:val="32"/>
                <w:szCs w:val="32"/>
              </w:rPr>
              <w:lastRenderedPageBreak/>
              <w:t>置的国有建设用地。工业用地按国家规定类别工业用地价格挂牌出让。</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工业用地项目投产后1年内年度缴纳增值税、营业税、企业所得税、</w:t>
            </w:r>
            <w:proofErr w:type="gramStart"/>
            <w:r w:rsidRPr="001928DE">
              <w:rPr>
                <w:rFonts w:ascii="仿宋_GB2312" w:eastAsia="仿宋_GB2312" w:hAnsi="宋体" w:cs="宋体" w:hint="eastAsia"/>
                <w:color w:val="000000"/>
                <w:kern w:val="0"/>
                <w:sz w:val="32"/>
                <w:szCs w:val="32"/>
              </w:rPr>
              <w:t>个人所得税四大</w:t>
            </w:r>
            <w:proofErr w:type="gramEnd"/>
            <w:r w:rsidRPr="001928DE">
              <w:rPr>
                <w:rFonts w:ascii="仿宋_GB2312" w:eastAsia="仿宋_GB2312" w:hAnsi="宋体" w:cs="宋体" w:hint="eastAsia"/>
                <w:color w:val="000000"/>
                <w:kern w:val="0"/>
                <w:sz w:val="32"/>
                <w:szCs w:val="32"/>
              </w:rPr>
              <w:t>税种在贺州市地方财政留成部分达到1万元至2万元/亩（含2万元/亩）的奖励1万元/亩；2万元至3万元/亩（含3万元/亩）的奖励2万元/亩；3万元至4万元/亩（含4万元/亩）的奖励3万元/亩；4万元至5万元/亩（含5万元/亩）的奖励4万元/亩；5万元至6万元/亩（含6万元/亩）的奖励5万元/亩；最高奖励金额不能超过5万元/亩。上述奖励为一次性奖励，由受益财政通过预算安排奖励给企业，专项用于项目基础设施建设或技术改造。</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2.对符合国家产业政策、符合我市经济发展需要的入园企业，其上缴的各项税收中贺州市地方所得部分，自取得主营业务收入起，三年内按50％的比例由受益财政作为企业发展资金通过预算安排奖励给企业，属于高新技术企业的延期至五年。</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3.入园工业用地项目投产后一年内未达到上述第1款扶持奖励标准的，则执行上述第2款财政扶持奖励；如同时达到上述两个扶持奖励标准的，其上缴税收中贺州市地方所得部分先兑现上述第1款扶持奖励，余额再兑现第2款扶持奖励，超余额部分不予奖励。</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lastRenderedPageBreak/>
              <w:t>4.技术创新扶持。对入园投产后即新认定为国家级、自治区级企业技术中心或工程研发中心的企业分别给予一次性奖励20万元、10万元,由受益财政按分成比例奖励。</w:t>
            </w:r>
          </w:p>
          <w:p w:rsidR="001928DE" w:rsidRPr="001928DE" w:rsidRDefault="001928DE" w:rsidP="001928DE">
            <w:pPr>
              <w:widowControl/>
              <w:spacing w:line="600" w:lineRule="atLeast"/>
              <w:ind w:firstLine="627"/>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（二）</w:t>
            </w:r>
            <w:proofErr w:type="gramStart"/>
            <w:r w:rsidRPr="001928DE">
              <w:rPr>
                <w:rFonts w:ascii="仿宋_GB2312" w:eastAsia="仿宋_GB2312" w:hAnsi="宋体" w:cs="宋体" w:hint="eastAsia"/>
                <w:color w:val="000000"/>
                <w:kern w:val="0"/>
                <w:sz w:val="32"/>
                <w:szCs w:val="32"/>
              </w:rPr>
              <w:t>规</w:t>
            </w:r>
            <w:proofErr w:type="gramEnd"/>
            <w:r w:rsidRPr="001928DE">
              <w:rPr>
                <w:rFonts w:ascii="仿宋_GB2312" w:eastAsia="仿宋_GB2312" w:hAnsi="宋体" w:cs="宋体" w:hint="eastAsia"/>
                <w:color w:val="000000"/>
                <w:kern w:val="0"/>
                <w:sz w:val="32"/>
                <w:szCs w:val="32"/>
              </w:rPr>
              <w:t>费减免。投资方应缴交的各项</w:t>
            </w:r>
            <w:proofErr w:type="gramStart"/>
            <w:r w:rsidRPr="001928DE">
              <w:rPr>
                <w:rFonts w:ascii="仿宋_GB2312" w:eastAsia="仿宋_GB2312" w:hAnsi="宋体" w:cs="宋体" w:hint="eastAsia"/>
                <w:color w:val="000000"/>
                <w:kern w:val="0"/>
                <w:sz w:val="32"/>
                <w:szCs w:val="32"/>
              </w:rPr>
              <w:t>规</w:t>
            </w:r>
            <w:proofErr w:type="gramEnd"/>
            <w:r w:rsidRPr="001928DE">
              <w:rPr>
                <w:rFonts w:ascii="仿宋_GB2312" w:eastAsia="仿宋_GB2312" w:hAnsi="宋体" w:cs="宋体" w:hint="eastAsia"/>
                <w:color w:val="000000"/>
                <w:kern w:val="0"/>
                <w:sz w:val="32"/>
                <w:szCs w:val="32"/>
              </w:rPr>
              <w:t>费在扣除专项提留、上缴税收和工本费后，减免权和收入属地方的原则上予以减免，不能减免的按下限收取〔其中：由市本级技术咨询机构编制项目环境影响报告书（表）和开展安全评价的，按照自治区物价部门核准的标准按最低限收费；对实际投资额达1亿元以上的产业项目，项目竣工一年内由贺州市政府补助入园前70%的环境影响报告书（表）编制及其技术评估、安全评价费用〕。</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黑体" w:eastAsia="黑体" w:hAnsi="黑体" w:cs="宋体" w:hint="eastAsia"/>
                <w:color w:val="000000"/>
                <w:kern w:val="0"/>
                <w:sz w:val="32"/>
                <w:szCs w:val="32"/>
              </w:rPr>
              <w:t>四、若企业在同</w:t>
            </w:r>
            <w:proofErr w:type="gramStart"/>
            <w:r w:rsidRPr="001928DE">
              <w:rPr>
                <w:rFonts w:ascii="黑体" w:eastAsia="黑体" w:hAnsi="黑体" w:cs="宋体" w:hint="eastAsia"/>
                <w:color w:val="000000"/>
                <w:kern w:val="0"/>
                <w:sz w:val="32"/>
                <w:szCs w:val="32"/>
              </w:rPr>
              <w:t>一</w:t>
            </w:r>
            <w:proofErr w:type="gramEnd"/>
            <w:r w:rsidRPr="001928DE">
              <w:rPr>
                <w:rFonts w:ascii="黑体" w:eastAsia="黑体" w:hAnsi="黑体" w:cs="宋体" w:hint="eastAsia"/>
                <w:color w:val="000000"/>
                <w:kern w:val="0"/>
                <w:sz w:val="32"/>
                <w:szCs w:val="32"/>
              </w:rPr>
              <w:t>年度内同时满足除本办法外贺州市其他扶持政策规定条件的，只能选择其中一种方式申请扶持。</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黑体" w:eastAsia="黑体" w:hAnsi="黑体" w:cs="宋体" w:hint="eastAsia"/>
                <w:color w:val="000000"/>
                <w:kern w:val="0"/>
                <w:sz w:val="32"/>
                <w:szCs w:val="32"/>
              </w:rPr>
              <w:t>五、受益财政包括市、县（区、管理区）两级，按现行财政管理体制，分别由受益的市、县（区、管理区）级财政按税收分成比例通过财政预算安排扶持奖励资金。</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黑体" w:eastAsia="黑体" w:hAnsi="黑体" w:cs="宋体" w:hint="eastAsia"/>
                <w:color w:val="000000"/>
                <w:kern w:val="0"/>
                <w:sz w:val="32"/>
                <w:szCs w:val="32"/>
              </w:rPr>
              <w:t>六、计算奖励时企业缴纳的税收，不包括税收退库（</w:t>
            </w:r>
            <w:proofErr w:type="gramStart"/>
            <w:r w:rsidRPr="001928DE">
              <w:rPr>
                <w:rFonts w:ascii="黑体" w:eastAsia="黑体" w:hAnsi="黑体" w:cs="宋体" w:hint="eastAsia"/>
                <w:color w:val="000000"/>
                <w:kern w:val="0"/>
                <w:sz w:val="32"/>
                <w:szCs w:val="32"/>
              </w:rPr>
              <w:t>含出口</w:t>
            </w:r>
            <w:proofErr w:type="gramEnd"/>
            <w:r w:rsidRPr="001928DE">
              <w:rPr>
                <w:rFonts w:ascii="黑体" w:eastAsia="黑体" w:hAnsi="黑体" w:cs="宋体" w:hint="eastAsia"/>
                <w:color w:val="000000"/>
                <w:kern w:val="0"/>
                <w:sz w:val="32"/>
                <w:szCs w:val="32"/>
              </w:rPr>
              <w:t>退税）、清缴历年的欠税额和财税部门稽查补交的税款。</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黑体" w:eastAsia="黑体" w:hAnsi="黑体" w:cs="宋体" w:hint="eastAsia"/>
                <w:color w:val="000000"/>
                <w:kern w:val="0"/>
                <w:sz w:val="32"/>
                <w:szCs w:val="32"/>
              </w:rPr>
              <w:t>七、规范入园企业项目用地管理</w:t>
            </w:r>
          </w:p>
          <w:p w:rsidR="001928DE" w:rsidRPr="001928DE" w:rsidRDefault="001928DE" w:rsidP="001928DE">
            <w:pPr>
              <w:widowControl/>
              <w:spacing w:line="600" w:lineRule="atLeast"/>
              <w:ind w:firstLine="803"/>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lastRenderedPageBreak/>
              <w:t>（一）投资者从获得土地使用权后，不得改变工业用地的土地用途，根据建设规划确需改变用途的，由原批准用地的人民政府按规定收回土地使用权后，再依法供地。</w:t>
            </w:r>
          </w:p>
          <w:p w:rsidR="001928DE" w:rsidRPr="001928DE" w:rsidRDefault="001928DE" w:rsidP="001928DE">
            <w:pPr>
              <w:widowControl/>
              <w:spacing w:line="600" w:lineRule="atLeast"/>
              <w:ind w:firstLine="803"/>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（二）投资者获得土地使用权后，因投资者原因超过出让合同约定的动工日期满一年未动工建设的，按出让土地价款的20%征收土地闲置费；连续两年未动工建设的，由原批准用地的人民政府无偿收回土地使用权。</w:t>
            </w:r>
          </w:p>
          <w:p w:rsidR="001928DE" w:rsidRPr="001928DE" w:rsidRDefault="001928DE" w:rsidP="001928DE">
            <w:pPr>
              <w:widowControl/>
              <w:spacing w:line="600" w:lineRule="atLeast"/>
              <w:ind w:firstLine="72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三）投资者原则上应在土地出让合同约定的动工日期起两年内完成项目建设和固定资产投资。延迟竣工的，由投资者按土地出让合同约定支付违约金；项目固定资产总投资未达到土地出让合同约定标准的，按照实际差额部分占约定投资总额的比例，由投资者支付相当于同比例土地出让价款的违约金；按规定应收回土地使用权的，由原批准用地的人民政府按原土地出让价格收回土地使用权；因项目建设特殊要求，需要延长建设时间的，经政府主管部门批准，可以延长建设时间，但最长不得超过一年。</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（四）投资者需用土地进行抵押贷款的，应在交清全部地价款并办理土地登记后，方可设定抵押权。</w:t>
            </w:r>
          </w:p>
          <w:p w:rsidR="001928DE" w:rsidRPr="001928DE" w:rsidRDefault="001928DE" w:rsidP="001928DE">
            <w:pPr>
              <w:widowControl/>
              <w:spacing w:line="600" w:lineRule="atLeast"/>
              <w:ind w:firstLine="640"/>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（五）享受财政扶持的企业，其项目用地五年内不得转让、出租。五年后土地发生转让、出租的，退还按本办法第三部分第（一）项第1款取得的财政扶持奖励资金。</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黑体" w:eastAsia="黑体" w:hAnsi="黑体" w:cs="宋体" w:hint="eastAsia"/>
                <w:color w:val="000000"/>
                <w:kern w:val="0"/>
                <w:sz w:val="32"/>
                <w:szCs w:val="32"/>
              </w:rPr>
              <w:t>八、申报扶持、奖励资金程序</w:t>
            </w:r>
          </w:p>
          <w:p w:rsidR="001928DE" w:rsidRPr="001928DE" w:rsidRDefault="001928DE" w:rsidP="001928DE">
            <w:pPr>
              <w:widowControl/>
              <w:spacing w:line="600" w:lineRule="atLeast"/>
              <w:ind w:firstLine="646"/>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lastRenderedPageBreak/>
              <w:t>凡符合上述申报条件的企业向所在地园区管委会提出申请，所在地园区管委会审核后送市财政局，市财政局会同市发展改革、工信、国税、地税、统计、招商等部门对企业的申报材料进行复审，对投资企业投资额、投资强度的审核，属于民营企业投资的建议由市财政评审中心</w:t>
            </w:r>
            <w:proofErr w:type="gramStart"/>
            <w:r w:rsidRPr="001928DE">
              <w:rPr>
                <w:rFonts w:ascii="仿宋_GB2312" w:eastAsia="仿宋_GB2312" w:hAnsi="宋体" w:cs="宋体" w:hint="eastAsia"/>
                <w:color w:val="000000"/>
                <w:kern w:val="0"/>
                <w:sz w:val="32"/>
                <w:szCs w:val="32"/>
              </w:rPr>
              <w:t>作出</w:t>
            </w:r>
            <w:proofErr w:type="gramEnd"/>
            <w:r w:rsidRPr="001928DE">
              <w:rPr>
                <w:rFonts w:ascii="仿宋_GB2312" w:eastAsia="仿宋_GB2312" w:hAnsi="宋体" w:cs="宋体" w:hint="eastAsia"/>
                <w:color w:val="000000"/>
                <w:kern w:val="0"/>
                <w:sz w:val="32"/>
                <w:szCs w:val="32"/>
              </w:rPr>
              <w:t>评审意见，由市财政局审定；属于国有企业投资的建议由市政府投资审计中心</w:t>
            </w:r>
            <w:proofErr w:type="gramStart"/>
            <w:r w:rsidRPr="001928DE">
              <w:rPr>
                <w:rFonts w:ascii="仿宋_GB2312" w:eastAsia="仿宋_GB2312" w:hAnsi="宋体" w:cs="宋体" w:hint="eastAsia"/>
                <w:color w:val="000000"/>
                <w:kern w:val="0"/>
                <w:sz w:val="32"/>
                <w:szCs w:val="32"/>
              </w:rPr>
              <w:t>作出</w:t>
            </w:r>
            <w:proofErr w:type="gramEnd"/>
            <w:r w:rsidRPr="001928DE">
              <w:rPr>
                <w:rFonts w:ascii="仿宋_GB2312" w:eastAsia="仿宋_GB2312" w:hAnsi="宋体" w:cs="宋体" w:hint="eastAsia"/>
                <w:color w:val="000000"/>
                <w:kern w:val="0"/>
                <w:sz w:val="32"/>
                <w:szCs w:val="32"/>
              </w:rPr>
              <w:t>审核意见，由市审计局审定。由市财政局拟出具体的扶持、奖励方案报市人民政府批准后兑现扶持奖励资金。有受益财政（县、区、管理区）的要同时送受益的财政部门会同相关部门审核后，报受益财政人民政府批准后兑现扶持奖励资金。</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申报企业提交的材料必须真实、有效，不得弄虚作假。否则，财政部门将收回拨付的全部扶持奖励资金，取消其今后申请奖励资金的资格，并按《财政违法行为处罚处分条例》（国务院令第427号）给予处罚；构成犯罪的，移送司法机关依法追究刑事责任。</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黑体" w:eastAsia="黑体" w:hAnsi="黑体" w:cs="宋体" w:hint="eastAsia"/>
                <w:color w:val="000000"/>
                <w:kern w:val="0"/>
                <w:sz w:val="32"/>
                <w:szCs w:val="32"/>
              </w:rPr>
              <w:t>九、申报材料</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（一）扶持奖励资金申请报告（加盖单位公章）；</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（二）企业法人营业执照（当年年审本）复印件；第一次（年）申请的企业提交第一次工商注册登记企业法人营业执照。</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lastRenderedPageBreak/>
              <w:t>（三）企业税务登记证（国税或地税当年年审本）复印件；</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（四）当地国税和地税部门盖章的企业上一年度缴纳税收情况统计表；</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（五）企业上一年度缴纳税收的纳税凭证复印件；</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（六）企业上一年度经会计师事务所审计出具的完整财务审计报告；</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（七）新认定为国家级、自治区级企业技术中心或工程研发中心的企业提供认定证书或认定文件复印件。</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以上复印件均需写明“与原件相符”字样并加盖单位公章。</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黑体" w:eastAsia="黑体" w:hAnsi="黑体" w:cs="宋体" w:hint="eastAsia"/>
                <w:color w:val="000000"/>
                <w:kern w:val="0"/>
                <w:sz w:val="32"/>
                <w:szCs w:val="32"/>
              </w:rPr>
              <w:t>十、申报时间</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仿宋_GB2312" w:eastAsia="仿宋_GB2312" w:hAnsi="宋体" w:cs="宋体" w:hint="eastAsia"/>
                <w:color w:val="000000"/>
                <w:kern w:val="0"/>
                <w:sz w:val="32"/>
                <w:szCs w:val="32"/>
              </w:rPr>
              <w:t>企业申报材料于符合申请年度的6月1日至7月31日期间申报，逾期不再受理。扶持奖励资金在次年的财政预算中安排并兑现。</w:t>
            </w:r>
          </w:p>
          <w:p w:rsidR="001928DE" w:rsidRPr="001928DE" w:rsidRDefault="001928DE" w:rsidP="001928DE">
            <w:pPr>
              <w:widowControl/>
              <w:spacing w:line="600" w:lineRule="atLeast"/>
              <w:ind w:firstLine="645"/>
              <w:jc w:val="left"/>
              <w:rPr>
                <w:rFonts w:ascii="宋体" w:eastAsia="宋体" w:hAnsi="宋体" w:cs="宋体"/>
                <w:kern w:val="0"/>
                <w:sz w:val="24"/>
                <w:szCs w:val="24"/>
              </w:rPr>
            </w:pPr>
            <w:r w:rsidRPr="001928DE">
              <w:rPr>
                <w:rFonts w:ascii="黑体" w:eastAsia="黑体" w:hAnsi="黑体" w:cs="宋体" w:hint="eastAsia"/>
                <w:b/>
                <w:bCs/>
                <w:color w:val="000000"/>
                <w:kern w:val="0"/>
                <w:sz w:val="32"/>
                <w:szCs w:val="32"/>
              </w:rPr>
              <w:t>十一、</w:t>
            </w:r>
            <w:r w:rsidRPr="001928DE">
              <w:rPr>
                <w:rFonts w:ascii="黑体" w:eastAsia="黑体" w:hAnsi="黑体" w:cs="宋体" w:hint="eastAsia"/>
                <w:color w:val="000000"/>
                <w:kern w:val="0"/>
                <w:sz w:val="32"/>
                <w:szCs w:val="32"/>
              </w:rPr>
              <w:t>本办法对2012-2013年新入园的企业执行。</w:t>
            </w:r>
            <w:r w:rsidRPr="001928DE">
              <w:rPr>
                <w:rFonts w:ascii="仿宋_GB2312" w:eastAsia="仿宋_GB2312" w:hAnsi="宋体" w:cs="宋体" w:hint="eastAsia"/>
                <w:color w:val="000000"/>
                <w:kern w:val="0"/>
                <w:sz w:val="32"/>
                <w:szCs w:val="32"/>
              </w:rPr>
              <w:t>今后如遇国家和自治区政策调整按新的规定执行。本办法正式出台后，《贺州市人民政府关于明确工业园区归属和利益分配问题的通知》（</w:t>
            </w:r>
            <w:proofErr w:type="gramStart"/>
            <w:r w:rsidRPr="001928DE">
              <w:rPr>
                <w:rFonts w:ascii="仿宋_GB2312" w:eastAsia="仿宋_GB2312" w:hAnsi="宋体" w:cs="宋体" w:hint="eastAsia"/>
                <w:color w:val="000000"/>
                <w:kern w:val="0"/>
                <w:sz w:val="32"/>
                <w:szCs w:val="32"/>
              </w:rPr>
              <w:t>贺政发</w:t>
            </w:r>
            <w:proofErr w:type="gramEnd"/>
            <w:r w:rsidRPr="001928DE">
              <w:rPr>
                <w:rFonts w:ascii="仿宋_GB2312" w:eastAsia="仿宋_GB2312" w:hAnsi="宋体" w:cs="宋体" w:hint="eastAsia"/>
                <w:color w:val="000000"/>
                <w:kern w:val="0"/>
                <w:sz w:val="32"/>
                <w:szCs w:val="32"/>
              </w:rPr>
              <w:t>〔2006〕21号）文中</w:t>
            </w:r>
            <w:proofErr w:type="gramStart"/>
            <w:r w:rsidRPr="001928DE">
              <w:rPr>
                <w:rFonts w:ascii="仿宋_GB2312" w:eastAsia="仿宋_GB2312" w:hAnsi="宋体" w:cs="宋体" w:hint="eastAsia"/>
                <w:color w:val="000000"/>
                <w:kern w:val="0"/>
                <w:sz w:val="32"/>
                <w:szCs w:val="32"/>
              </w:rPr>
              <w:t>对旺高</w:t>
            </w:r>
            <w:proofErr w:type="gramEnd"/>
            <w:r w:rsidRPr="001928DE">
              <w:rPr>
                <w:rFonts w:ascii="仿宋_GB2312" w:eastAsia="仿宋_GB2312" w:hAnsi="宋体" w:cs="宋体" w:hint="eastAsia"/>
                <w:color w:val="000000"/>
                <w:kern w:val="0"/>
                <w:sz w:val="32"/>
                <w:szCs w:val="32"/>
              </w:rPr>
              <w:t>工业园区、贺州电子科技生态产业园、广西贺州华润循环经济示范区税费利益分成停止执行。</w:t>
            </w:r>
          </w:p>
        </w:tc>
      </w:tr>
    </w:tbl>
    <w:p w:rsidR="00B829C2" w:rsidRDefault="00B829C2"/>
    <w:sectPr w:rsidR="00B82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19"/>
    <w:rsid w:val="001928DE"/>
    <w:rsid w:val="00880019"/>
    <w:rsid w:val="00B82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CE930-ABEA-47BC-AB7A-7C06DE5E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92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4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2018-05-21T03:36:00Z</dcterms:created>
  <dcterms:modified xsi:type="dcterms:W3CDTF">2018-05-21T03:36:00Z</dcterms:modified>
</cp:coreProperties>
</file>